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39" w:rsidRDefault="00301A39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SAOPSTENJE</w:t>
      </w:r>
      <w:r w:rsidR="004544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JAVNOST</w:t>
      </w:r>
    </w:p>
    <w:p w:rsidR="00301A39" w:rsidRDefault="00301A39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45F8" w:rsidRPr="00301A39" w:rsidRDefault="00301A39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A39">
        <w:rPr>
          <w:rFonts w:ascii="Times New Roman" w:hAnsi="Times New Roman" w:cs="Times New Roman"/>
          <w:color w:val="333333"/>
          <w:sz w:val="24"/>
          <w:szCs w:val="24"/>
        </w:rPr>
        <w:t>SJEDNICA ETIČKE KOMISIJE ZA LOKALNE SLUŽBENIKE I NAMJEŠTENIKE U OPŠTINI TIVAT  </w:t>
      </w:r>
    </w:p>
    <w:p w:rsidR="00301A39" w:rsidRDefault="00301A39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6B96" w:rsidRPr="00F76BE2" w:rsidRDefault="003F19AF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Etička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komisija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lokalne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službenike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namj</w:t>
      </w:r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eštenike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opštine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Tivat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imenovan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</w:t>
      </w:r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sjednici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opštine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Tivat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22. </w:t>
      </w:r>
      <w:proofErr w:type="spellStart"/>
      <w:proofErr w:type="gram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2016.</w:t>
      </w:r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godine</w:t>
      </w:r>
      <w:proofErr w:type="spellEnd"/>
      <w:proofErr w:type="gram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8D6B96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sastavu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</w:t>
      </w:r>
    </w:p>
    <w:p w:rsidR="008D6B96" w:rsidRPr="00F76BE2" w:rsidRDefault="008D6B96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Željka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Stevović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predsjednica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članice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Slavica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Vulanović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Dušica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Kovačević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Biljana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Noković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Nataša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Lutovac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3F19AF" w:rsidRDefault="003F19AF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19AF" w:rsidRPr="00F76BE2" w:rsidRDefault="008D6B96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Dana 27.01.2017. </w:t>
      </w:r>
      <w:proofErr w:type="spellStart"/>
      <w:proofErr w:type="gramStart"/>
      <w:r w:rsid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>godine</w:t>
      </w:r>
      <w:proofErr w:type="spellEnd"/>
      <w:proofErr w:type="gramEnd"/>
      <w:r w:rsid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Etic</w:t>
      </w:r>
      <w:r w:rsidR="00221021">
        <w:rPr>
          <w:rFonts w:ascii="Times New Roman" w:eastAsia="Times New Roman" w:hAnsi="Times New Roman" w:cs="Times New Roman"/>
          <w:color w:val="333333"/>
          <w:sz w:val="24"/>
          <w:szCs w:val="24"/>
        </w:rPr>
        <w:t>ka</w:t>
      </w:r>
      <w:proofErr w:type="spellEnd"/>
      <w:r w:rsidR="00221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1021">
        <w:rPr>
          <w:rFonts w:ascii="Times New Roman" w:eastAsia="Times New Roman" w:hAnsi="Times New Roman" w:cs="Times New Roman"/>
          <w:color w:val="333333"/>
          <w:sz w:val="24"/>
          <w:szCs w:val="24"/>
        </w:rPr>
        <w:t>komisija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novom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sastvu</w:t>
      </w:r>
      <w:proofErr w:type="spellEnd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86755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imala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prvi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radni</w:t>
      </w:r>
      <w:proofErr w:type="spellEnd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sastanak.</w:t>
      </w:r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Na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sjednici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je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prethodna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predsjednica</w:t>
      </w:r>
      <w:proofErr w:type="spellEnd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Etičke</w:t>
      </w:r>
      <w:proofErr w:type="spellEnd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komisije</w:t>
      </w:r>
      <w:proofErr w:type="spellEnd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mr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Darka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Ognjanović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izvršila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predaju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dužnosti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,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upoznala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nove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članice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sa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svojim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prethodnim</w:t>
      </w:r>
      <w:proofErr w:type="spellEnd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iskustvom</w:t>
      </w:r>
      <w:proofErr w:type="spellEnd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i</w:t>
      </w:r>
      <w:proofErr w:type="spellEnd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dosadašnjim</w:t>
      </w:r>
      <w:proofErr w:type="spellEnd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radom</w:t>
      </w:r>
      <w:proofErr w:type="spellEnd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45449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K</w:t>
      </w:r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omisije</w:t>
      </w:r>
      <w:proofErr w:type="spellEnd"/>
      <w:r w:rsidRPr="0028675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r w:rsidR="003F19AF" w:rsidRP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1021">
        <w:rPr>
          <w:rFonts w:ascii="Times New Roman" w:eastAsia="Times New Roman" w:hAnsi="Times New Roman" w:cs="Times New Roman"/>
          <w:color w:val="333333"/>
          <w:sz w:val="24"/>
          <w:szCs w:val="24"/>
        </w:rPr>
        <w:t>Ona</w:t>
      </w:r>
      <w:proofErr w:type="spellEnd"/>
      <w:r w:rsidR="002210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221021">
        <w:rPr>
          <w:rFonts w:ascii="Times New Roman" w:eastAsia="Times New Roman" w:hAnsi="Times New Roman" w:cs="Times New Roman"/>
          <w:color w:val="333333"/>
          <w:sz w:val="24"/>
          <w:szCs w:val="24"/>
        </w:rPr>
        <w:t>takodj</w:t>
      </w:r>
      <w:r w:rsid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proofErr w:type="spellEnd"/>
      <w:r w:rsid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>podsjetila</w:t>
      </w:r>
      <w:proofErr w:type="spellEnd"/>
      <w:r w:rsidR="003F19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Etička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komisija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lokalne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službenike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namještenike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prаti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primјеnu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Еtičkоg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kоdеksа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pоstupа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pо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pritužbаmа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iniciјаtivаmа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dоnоsi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оdlukе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pоvrеdаmа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Еtičkоg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kоdеksа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drugе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аktе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dаје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mišljеnjа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оbјаšnjеnjа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vеzi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njegovom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primјеnоm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infоrmišе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skupštinu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јаvnоst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primјеni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оdrеdаbа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Samostalna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nezavisna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rad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odgovara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Skupštini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opštine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Tivat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Etički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kodeks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odnosi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proofErr w:type="gram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zaposlene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organima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javnim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službama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ustanovama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preduzećima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organizacijama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Opštini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Tivat</w:t>
      </w:r>
      <w:proofErr w:type="spellEnd"/>
      <w:r w:rsidR="003F19AF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002D" w:rsidRPr="00F76BE2" w:rsidRDefault="0051002D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8D6B96" w:rsidRPr="00F76BE2" w:rsidRDefault="0051002D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Na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sastanku</w:t>
      </w:r>
      <w:proofErr w:type="spellEnd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je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dogovorena</w:t>
      </w:r>
      <w:proofErr w:type="spellEnd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buduća</w:t>
      </w:r>
      <w:proofErr w:type="spellEnd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Pr="00F76BE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saradnja</w:t>
      </w:r>
      <w:proofErr w:type="spellEnd"/>
      <w:r w:rsidR="008D6B96"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D6B96" w:rsidRDefault="003F19AF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Komisija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odlučila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opet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dostavi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svim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institucijama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dopis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kako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bi se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ažurirala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evidencija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zaposlenih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kao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onih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kojima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prestao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radni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odnos</w:t>
      </w:r>
      <w:proofErr w:type="gram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,i</w:t>
      </w:r>
      <w:proofErr w:type="spellEnd"/>
      <w:proofErr w:type="gram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prezicirana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dalja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komunikacija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između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institucija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Komisije</w:t>
      </w:r>
      <w:proofErr w:type="spellEnd"/>
      <w:r w:rsidR="0051002D" w:rsidRPr="00F76BE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F19AF" w:rsidRPr="00F76BE2" w:rsidRDefault="003F19AF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dogovoreno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je da se do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sljedece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prekontrolisu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kutije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prituzbe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B6572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dostampa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obrazaca</w:t>
      </w:r>
      <w:proofErr w:type="spellEnd"/>
      <w:r w:rsidR="0045449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5449C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="0045449C">
        <w:rPr>
          <w:rFonts w:ascii="Times New Roman" w:hAnsi="Times New Roman" w:cs="Times New Roman"/>
          <w:color w:val="333333"/>
          <w:sz w:val="24"/>
          <w:szCs w:val="24"/>
        </w:rPr>
        <w:t xml:space="preserve"> prituzbe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86755" w:rsidRPr="00286755" w:rsidRDefault="00286755" w:rsidP="003F19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Etičkoj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komisiji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opštine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Tivat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pritužbu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može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podnijeti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svaki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građanin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smatra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je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zaposleni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povrijedio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kodeks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Podnosi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proofErr w:type="gram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Obrascu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pritužbe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putem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pisma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neposredno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putem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pošte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faksa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elektronskom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Izuzetno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lice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ima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poteškoća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pisanju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pritužbu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može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saopštiti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usmeno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zapisnik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sačinjava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komisije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ovlašćeni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službenik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Službe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2867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47C4D" w:rsidRDefault="00A47C4D" w:rsidP="003F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AF" w:rsidRDefault="003F19AF" w:rsidP="003F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3F19AF" w:rsidRPr="00F76BE2" w:rsidRDefault="0045449C" w:rsidP="003F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3F19AF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3F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F8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Željka</w:t>
      </w:r>
      <w:proofErr w:type="spellEnd"/>
      <w:r w:rsidR="00ED45F8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D45F8" w:rsidRPr="00F76BE2">
        <w:rPr>
          <w:rFonts w:ascii="Times New Roman" w:eastAsia="Times New Roman" w:hAnsi="Times New Roman" w:cs="Times New Roman"/>
          <w:color w:val="333333"/>
          <w:sz w:val="24"/>
          <w:szCs w:val="24"/>
        </w:rPr>
        <w:t>Stevović</w:t>
      </w:r>
      <w:proofErr w:type="spellEnd"/>
    </w:p>
    <w:sectPr w:rsidR="003F19AF" w:rsidRPr="00F7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AA4"/>
    <w:multiLevelType w:val="multilevel"/>
    <w:tmpl w:val="A6D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5"/>
    <w:rsid w:val="00221021"/>
    <w:rsid w:val="00286755"/>
    <w:rsid w:val="00301A39"/>
    <w:rsid w:val="003F19AF"/>
    <w:rsid w:val="0045449C"/>
    <w:rsid w:val="0051002D"/>
    <w:rsid w:val="008D6B96"/>
    <w:rsid w:val="00A05713"/>
    <w:rsid w:val="00A47C4D"/>
    <w:rsid w:val="00ED45F8"/>
    <w:rsid w:val="00F76BE2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E2FB-84EA-4663-B616-1FA5DD66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1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4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11</cp:revision>
  <dcterms:created xsi:type="dcterms:W3CDTF">2017-01-31T08:59:00Z</dcterms:created>
  <dcterms:modified xsi:type="dcterms:W3CDTF">2017-01-31T11:12:00Z</dcterms:modified>
</cp:coreProperties>
</file>