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A172F3">
        <w:rPr>
          <w:rFonts w:ascii="Times New Roman" w:hAnsi="Times New Roman" w:cs="Times New Roman"/>
          <w:color w:val="000000"/>
          <w:sz w:val="24"/>
          <w:szCs w:val="24"/>
          <w:lang w:val="it-IT"/>
        </w:rPr>
        <w:t>62</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A172F3">
        <w:rPr>
          <w:rFonts w:ascii="Times New Roman" w:hAnsi="Times New Roman" w:cs="Times New Roman"/>
          <w:color w:val="000000"/>
          <w:sz w:val="24"/>
          <w:szCs w:val="24"/>
          <w:lang w:val="it-IT"/>
        </w:rPr>
        <w:t>29</w:t>
      </w:r>
    </w:p>
    <w:p w:rsidR="00802B93" w:rsidRPr="003C0F5F" w:rsidRDefault="00802B93" w:rsidP="00802B93">
      <w:pPr>
        <w:jc w:val="both"/>
        <w:rPr>
          <w:rFonts w:ascii="Times New Roman" w:hAnsi="Times New Roman" w:cs="Times New Roman"/>
          <w:b/>
          <w:bCs/>
          <w:sz w:val="24"/>
          <w:szCs w:val="24"/>
          <w:lang w:val="it-IT"/>
        </w:rPr>
      </w:pPr>
      <w:r w:rsidRPr="003C0F5F">
        <w:rPr>
          <w:rFonts w:ascii="Times New Roman" w:hAnsi="Times New Roman" w:cs="Times New Roman"/>
          <w:sz w:val="24"/>
          <w:szCs w:val="24"/>
          <w:lang w:val="it-IT"/>
        </w:rPr>
        <w:t>Mjesto i datum:</w:t>
      </w:r>
      <w:r w:rsidR="00A172F3" w:rsidRPr="003C0F5F">
        <w:rPr>
          <w:rFonts w:ascii="Times New Roman" w:hAnsi="Times New Roman" w:cs="Times New Roman"/>
          <w:sz w:val="24"/>
          <w:szCs w:val="24"/>
          <w:lang w:val="it-IT"/>
        </w:rPr>
        <w:t xml:space="preserve"> Tivat,</w:t>
      </w:r>
      <w:r w:rsidRPr="003C0F5F">
        <w:rPr>
          <w:rFonts w:ascii="Times New Roman" w:hAnsi="Times New Roman" w:cs="Times New Roman"/>
          <w:sz w:val="24"/>
          <w:szCs w:val="24"/>
          <w:lang w:val="it-IT"/>
        </w:rPr>
        <w:t xml:space="preserve"> </w:t>
      </w:r>
      <w:r w:rsidR="003C0F5F" w:rsidRPr="003C0F5F">
        <w:rPr>
          <w:rFonts w:ascii="Times New Roman" w:hAnsi="Times New Roman" w:cs="Times New Roman"/>
          <w:sz w:val="24"/>
          <w:szCs w:val="24"/>
          <w:lang w:val="it-IT"/>
        </w:rPr>
        <w:t>04.12</w:t>
      </w:r>
      <w:r w:rsidRPr="003C0F5F">
        <w:rPr>
          <w:rFonts w:ascii="Times New Roman" w:hAnsi="Times New Roman" w:cs="Times New Roman"/>
          <w:sz w:val="24"/>
          <w:szCs w:val="24"/>
          <w:lang w:val="it-IT"/>
        </w:rPr>
        <w:t>.2017.godine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Pr>
          <w:rFonts w:ascii="Times New Roman" w:hAnsi="Times New Roman" w:cs="Times New Roman"/>
          <w:color w:val="000000"/>
          <w:sz w:val="28"/>
          <w:szCs w:val="28"/>
          <w:lang w:val="it-IT"/>
        </w:rPr>
        <w:t xml:space="preserve">izvođenja radova </w:t>
      </w:r>
      <w:proofErr w:type="gramStart"/>
      <w:r w:rsidR="00D77285">
        <w:rPr>
          <w:rFonts w:ascii="Times New Roman" w:hAnsi="Times New Roman" w:cs="Times New Roman"/>
          <w:color w:val="000000"/>
          <w:sz w:val="28"/>
          <w:szCs w:val="28"/>
          <w:lang w:val="it-IT"/>
        </w:rPr>
        <w:t>na</w:t>
      </w:r>
      <w:proofErr w:type="gramEnd"/>
      <w:r w:rsidR="00090D20">
        <w:rPr>
          <w:rFonts w:ascii="Times New Roman" w:hAnsi="Times New Roman" w:cs="Times New Roman"/>
          <w:color w:val="000000"/>
          <w:sz w:val="28"/>
          <w:szCs w:val="28"/>
          <w:lang w:val="it-IT"/>
        </w:rPr>
        <w:t xml:space="preserve"> </w:t>
      </w:r>
      <w:r w:rsidR="00A172F3">
        <w:rPr>
          <w:rFonts w:ascii="Times New Roman" w:hAnsi="Times New Roman" w:cs="Times New Roman"/>
          <w:color w:val="000000"/>
          <w:sz w:val="28"/>
          <w:szCs w:val="28"/>
          <w:lang w:val="it-IT"/>
        </w:rPr>
        <w:t>adaptaciji Centra za kulturu – I faza</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1D6012"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1D6012"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16</w:t>
      </w:r>
    </w:p>
    <w:p w:rsidR="00802B93" w:rsidRPr="002839C6" w:rsidRDefault="001D6012"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17</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Pr>
          <w:rFonts w:ascii="Times New Roman" w:hAnsi="Times New Roman" w:cs="Times New Roman"/>
          <w:bCs/>
          <w:lang w:val="it-IT" w:eastAsia="zh-TW"/>
        </w:rPr>
        <w:t>……………………………....</w:t>
      </w:r>
      <w:r w:rsidR="00424D64">
        <w:rPr>
          <w:rFonts w:ascii="Times New Roman" w:hAnsi="Times New Roman" w:cs="Times New Roman"/>
          <w:bCs/>
          <w:lang w:val="it-IT" w:eastAsia="zh-TW"/>
        </w:rPr>
        <w:t>18</w:t>
      </w:r>
    </w:p>
    <w:p w:rsidR="00802B93" w:rsidRPr="002839C6" w:rsidRDefault="001D6012"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19</w:t>
      </w:r>
    </w:p>
    <w:p w:rsidR="00802B93" w:rsidRPr="002839C6" w:rsidRDefault="001D6012"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20</w:t>
      </w:r>
    </w:p>
    <w:p w:rsidR="00802B93" w:rsidRDefault="001D6012"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21</w:t>
      </w:r>
    </w:p>
    <w:p w:rsidR="008B2586" w:rsidRPr="008B2586" w:rsidRDefault="008B2586" w:rsidP="008B2586">
      <w:pPr>
        <w:rPr>
          <w:lang w:val="it-IT" w:eastAsia="zh-TW"/>
        </w:rPr>
      </w:pPr>
      <w:r w:rsidRPr="008B2586">
        <w:rPr>
          <w:rFonts w:ascii="Times New Roman" w:hAnsi="Times New Roman" w:cs="Times New Roman"/>
          <w:lang w:val="it-IT" w:eastAsia="zh-TW"/>
        </w:rPr>
        <w:t>SADRŽAJ PONUDE.</w:t>
      </w:r>
      <w:r>
        <w:rPr>
          <w:lang w:val="it-IT" w:eastAsia="zh-TW"/>
        </w:rPr>
        <w:t>.............................................................................................</w:t>
      </w:r>
      <w:r w:rsidR="00424D64">
        <w:rPr>
          <w:lang w:val="it-IT" w:eastAsia="zh-TW"/>
        </w:rPr>
        <w:t>..............................22</w:t>
      </w:r>
    </w:p>
    <w:p w:rsidR="00802B93" w:rsidRPr="002839C6" w:rsidRDefault="001D6012"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23</w:t>
      </w:r>
    </w:p>
    <w:p w:rsidR="00802B93" w:rsidRPr="002839C6" w:rsidRDefault="001D6012"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29</w:t>
      </w:r>
    </w:p>
    <w:p w:rsidR="00802B93" w:rsidRPr="002839C6" w:rsidRDefault="001D6012"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30</w:t>
      </w:r>
    </w:p>
    <w:p w:rsidR="00802B93" w:rsidRPr="002839C6" w:rsidRDefault="001D6012"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8B2586">
          <w:rPr>
            <w:rStyle w:val="Hyperlink"/>
            <w:rFonts w:ascii="Times New Roman" w:hAnsi="Times New Roman" w:cs="Times New Roman"/>
            <w:noProof/>
            <w:lang w:val="sr-Latn-CS"/>
          </w:rPr>
          <w:t xml:space="preserve">O </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424D64">
        <w:rPr>
          <w:rFonts w:ascii="Times New Roman" w:hAnsi="Times New Roman" w:cs="Times New Roman"/>
          <w:noProof/>
          <w:lang w:val="it-IT"/>
        </w:rPr>
        <w:t>31</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8B2586">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8B2586">
        <w:rPr>
          <w:rFonts w:ascii="Times New Roman" w:hAnsi="Times New Roman" w:cs="Times New Roman"/>
          <w:lang w:val="it-IT" w:eastAsia="zh-TW"/>
        </w:rPr>
        <w:t xml:space="preserve">U </w:t>
      </w:r>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424D64">
        <w:rPr>
          <w:rFonts w:ascii="Times New Roman" w:hAnsi="Times New Roman" w:cs="Times New Roman"/>
          <w:lang w:val="it-IT" w:eastAsia="zh-TW"/>
        </w:rPr>
        <w:t>...</w:t>
      </w:r>
      <w:r>
        <w:rPr>
          <w:rFonts w:ascii="Times New Roman" w:hAnsi="Times New Roman" w:cs="Times New Roman"/>
          <w:lang w:val="it-IT" w:eastAsia="zh-TW"/>
        </w:rPr>
        <w:t>…....</w:t>
      </w:r>
      <w:r w:rsidR="00424D64">
        <w:rPr>
          <w:rFonts w:ascii="Times New Roman" w:hAnsi="Times New Roman" w:cs="Times New Roman"/>
          <w:lang w:val="it-IT" w:eastAsia="zh-TW"/>
        </w:rPr>
        <w:t>32</w:t>
      </w:r>
    </w:p>
    <w:p w:rsidR="008B258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PODUGOVARANJA,ODNOSNO ANGAŽOVANJU PODIZVOĐAČA...................................................................................................</w:t>
      </w:r>
      <w:r w:rsidR="00424D64">
        <w:rPr>
          <w:rFonts w:ascii="Times New Roman" w:hAnsi="Times New Roman" w:cs="Times New Roman"/>
          <w:lang w:val="it-IT" w:eastAsia="zh-TW"/>
        </w:rPr>
        <w:t>..............................33</w:t>
      </w:r>
    </w:p>
    <w:p w:rsidR="008B2586" w:rsidRPr="002839C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OBRAZOVNIM I PROFESIONALNIM KVALIFIKACIJAMA PONUĐAČA, KVALIFIKACIJAMA RUKOVODEĆIH LICA I POSEBNO KVALIFIKACIJAMA LICA KOJA SU ODGOVORNA ZA IZVOĐENJE KONKRETNIH RADOVA...................................</w:t>
      </w:r>
      <w:r w:rsidR="00424D64">
        <w:rPr>
          <w:rFonts w:ascii="Times New Roman" w:hAnsi="Times New Roman" w:cs="Times New Roman"/>
          <w:lang w:val="it-IT" w:eastAsia="zh-TW"/>
        </w:rPr>
        <w:t>......................34</w:t>
      </w:r>
    </w:p>
    <w:p w:rsidR="00802B93" w:rsidRPr="00753B0B" w:rsidRDefault="001D6012"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424D64">
        <w:rPr>
          <w:rFonts w:ascii="Times New Roman" w:hAnsi="Times New Roman" w:cs="Times New Roman"/>
          <w:noProof/>
          <w:lang w:val="it-IT"/>
        </w:rPr>
        <w:t>35</w:t>
      </w:r>
    </w:p>
    <w:p w:rsidR="00802B93" w:rsidRPr="00753B0B" w:rsidRDefault="001D6012"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424D64">
        <w:rPr>
          <w:rFonts w:ascii="Times New Roman" w:hAnsi="Times New Roman" w:cs="Times New Roman"/>
          <w:lang w:val="it-IT"/>
        </w:rPr>
        <w:t>42</w:t>
      </w:r>
    </w:p>
    <w:p w:rsidR="00802B93" w:rsidRPr="00753B0B" w:rsidRDefault="001D6012"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424D64">
        <w:rPr>
          <w:rFonts w:ascii="Times New Roman" w:hAnsi="Times New Roman" w:cs="Times New Roman"/>
          <w:noProof/>
          <w:lang w:val="it-IT"/>
        </w:rPr>
        <w:t>48</w:t>
      </w:r>
    </w:p>
    <w:p w:rsidR="00802B93" w:rsidRPr="00753B0B" w:rsidRDefault="001D6012"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424D64">
        <w:rPr>
          <w:rFonts w:ascii="Times New Roman" w:hAnsi="Times New Roman" w:cs="Times New Roman"/>
          <w:noProof/>
          <w:lang w:val="it-IT"/>
        </w:rPr>
        <w:t>49</w:t>
      </w:r>
    </w:p>
    <w:p w:rsidR="00802B93" w:rsidRDefault="00802B93" w:rsidP="00A172F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A172F3" w:rsidRDefault="00A172F3" w:rsidP="00A172F3">
      <w:pPr>
        <w:tabs>
          <w:tab w:val="left" w:pos="6285"/>
        </w:tabs>
        <w:rPr>
          <w:rFonts w:ascii="Times New Roman" w:hAnsi="Times New Roman" w:cs="Times New Roman"/>
          <w:color w:val="000000"/>
          <w:lang w:val="it-IT"/>
        </w:rPr>
      </w:pPr>
    </w:p>
    <w:p w:rsidR="00A172F3" w:rsidRPr="00A172F3" w:rsidRDefault="00A172F3" w:rsidP="00A172F3">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D77285" w:rsidRPr="00D77285" w:rsidRDefault="00802B93" w:rsidP="00D77285">
            <w:pPr>
              <w:spacing w:after="0" w:line="240" w:lineRule="auto"/>
              <w:rPr>
                <w:color w:val="000000"/>
                <w:sz w:val="24"/>
                <w:szCs w:val="24"/>
                <w:lang w:val="it-IT"/>
              </w:rPr>
            </w:pPr>
            <w:r>
              <w:rPr>
                <w:rFonts w:ascii="Times New Roman" w:hAnsi="Times New Roman" w:cs="Times New Roman"/>
                <w:sz w:val="24"/>
                <w:szCs w:val="24"/>
                <w:lang w:val="it-IT"/>
              </w:rPr>
              <w:t>Nabavka izvođenja</w:t>
            </w:r>
            <w:r w:rsidRPr="00802B93">
              <w:rPr>
                <w:rFonts w:ascii="Times New Roman" w:hAnsi="Times New Roman" w:cs="Times New Roman"/>
                <w:sz w:val="24"/>
                <w:szCs w:val="24"/>
                <w:lang w:val="it-IT"/>
              </w:rPr>
              <w:t xml:space="preserve"> radova na</w:t>
            </w:r>
            <w:r w:rsidR="00D77285" w:rsidRPr="00090D20">
              <w:rPr>
                <w:rFonts w:ascii="Times New Roman" w:hAnsi="Times New Roman" w:cs="Times New Roman"/>
                <w:color w:val="000000"/>
                <w:sz w:val="24"/>
                <w:szCs w:val="24"/>
                <w:lang w:val="it-IT"/>
              </w:rPr>
              <w:t xml:space="preserve"> </w:t>
            </w:r>
            <w:r w:rsidR="00A172F3">
              <w:rPr>
                <w:rFonts w:ascii="Times New Roman" w:hAnsi="Times New Roman" w:cs="Times New Roman"/>
                <w:color w:val="000000"/>
                <w:sz w:val="24"/>
                <w:szCs w:val="24"/>
                <w:lang w:val="it-IT"/>
              </w:rPr>
              <w:t>adaptaciji Centra za kulturu – I faza</w:t>
            </w:r>
          </w:p>
          <w:p w:rsidR="00802B93" w:rsidRPr="00802B93" w:rsidRDefault="00802B93" w:rsidP="00802B93">
            <w:pPr>
              <w:spacing w:after="0" w:line="240" w:lineRule="auto"/>
              <w:rPr>
                <w:rFonts w:ascii="Times New Roman" w:hAnsi="Times New Roman" w:cs="Times New Roman"/>
                <w:sz w:val="24"/>
                <w:szCs w:val="24"/>
                <w:lang w:val="it-IT"/>
              </w:rPr>
            </w:pP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A172F3"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45200000-9 Radovi na objektima ili dijelovima objekata niskogradnje i visokogradnje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A172F3">
        <w:rPr>
          <w:rFonts w:ascii="Times New Roman" w:hAnsi="Times New Roman" w:cs="Times New Roman"/>
          <w:sz w:val="24"/>
          <w:szCs w:val="24"/>
          <w:lang w:val="pl-PL"/>
        </w:rPr>
        <w:t>10</w:t>
      </w:r>
      <w:r w:rsidR="00D77285" w:rsidRPr="00D77285">
        <w:rPr>
          <w:rFonts w:ascii="Times New Roman" w:hAnsi="Times New Roman" w:cs="Times New Roman"/>
          <w:sz w:val="24"/>
          <w:szCs w:val="24"/>
          <w:lang w:val="pl-PL"/>
        </w:rPr>
        <w:t>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A172F3" w:rsidRDefault="00A172F3"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A172F3" w:rsidRDefault="00A172F3" w:rsidP="00A172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color w:val="000000" w:themeColor="text1"/>
          <w:sz w:val="24"/>
          <w:szCs w:val="24"/>
        </w:rPr>
      </w:pPr>
      <w:r w:rsidRPr="00DC2A56">
        <w:rPr>
          <w:rFonts w:ascii="Times New Roman" w:hAnsi="Times New Roman" w:cs="Times New Roman"/>
          <w:color w:val="000000" w:themeColor="text1"/>
          <w:sz w:val="24"/>
          <w:szCs w:val="24"/>
        </w:rPr>
        <w:t>Aktom broj: 1901-404-</w:t>
      </w:r>
      <w:r>
        <w:rPr>
          <w:rFonts w:ascii="Times New Roman" w:hAnsi="Times New Roman" w:cs="Times New Roman"/>
          <w:color w:val="000000" w:themeColor="text1"/>
          <w:sz w:val="24"/>
          <w:szCs w:val="24"/>
        </w:rPr>
        <w:t xml:space="preserve">71 </w:t>
      </w:r>
      <w:proofErr w:type="gramStart"/>
      <w:r>
        <w:rPr>
          <w:rFonts w:ascii="Times New Roman" w:hAnsi="Times New Roman" w:cs="Times New Roman"/>
          <w:color w:val="000000" w:themeColor="text1"/>
          <w:sz w:val="24"/>
          <w:szCs w:val="24"/>
        </w:rPr>
        <w:t>od</w:t>
      </w:r>
      <w:proofErr w:type="gramEnd"/>
      <w:r>
        <w:rPr>
          <w:rFonts w:ascii="Times New Roman" w:hAnsi="Times New Roman" w:cs="Times New Roman"/>
          <w:color w:val="000000" w:themeColor="text1"/>
          <w:sz w:val="24"/>
          <w:szCs w:val="24"/>
        </w:rPr>
        <w:t xml:space="preserve"> 01.11</w:t>
      </w:r>
      <w:r w:rsidRPr="00DC2A56">
        <w:rPr>
          <w:rFonts w:ascii="Times New Roman" w:hAnsi="Times New Roman" w:cs="Times New Roman"/>
          <w:color w:val="000000" w:themeColor="text1"/>
          <w:sz w:val="24"/>
          <w:szCs w:val="24"/>
        </w:rPr>
        <w:t xml:space="preserve">.2017. </w:t>
      </w:r>
      <w:proofErr w:type="gramStart"/>
      <w:r w:rsidRPr="00DC2A56">
        <w:rPr>
          <w:rFonts w:ascii="Times New Roman" w:hAnsi="Times New Roman" w:cs="Times New Roman"/>
          <w:color w:val="000000" w:themeColor="text1"/>
          <w:sz w:val="24"/>
          <w:szCs w:val="24"/>
        </w:rPr>
        <w:t>godine</w:t>
      </w:r>
      <w:proofErr w:type="gramEnd"/>
      <w:r w:rsidRPr="00DC2A56">
        <w:rPr>
          <w:rFonts w:ascii="Times New Roman" w:hAnsi="Times New Roman" w:cs="Times New Roman"/>
          <w:color w:val="000000" w:themeColor="text1"/>
          <w:sz w:val="24"/>
          <w:szCs w:val="24"/>
        </w:rPr>
        <w:t xml:space="preserve"> Naručilac se obratio Inžinjerskoj komori Crne Gore za mišljenje u vezi neophodnih licenci koje su dužni dostaviti ponuđači za predmet javne nabavke, a u skladu sa predmjerom radova. Inžinjerska komora Crne Gore je </w:t>
      </w:r>
      <w:proofErr w:type="gramStart"/>
      <w:r w:rsidRPr="00DC2A56">
        <w:rPr>
          <w:rFonts w:ascii="Times New Roman" w:hAnsi="Times New Roman" w:cs="Times New Roman"/>
          <w:color w:val="000000" w:themeColor="text1"/>
          <w:sz w:val="24"/>
          <w:szCs w:val="24"/>
        </w:rPr>
        <w:t>dana</w:t>
      </w:r>
      <w:proofErr w:type="gramEnd"/>
      <w:r w:rsidRPr="00DC2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15.11.</w:t>
      </w:r>
      <w:r w:rsidRPr="00DC2A56">
        <w:rPr>
          <w:rFonts w:ascii="Times New Roman" w:hAnsi="Times New Roman" w:cs="Times New Roman"/>
          <w:color w:val="000000" w:themeColor="text1"/>
          <w:sz w:val="24"/>
          <w:szCs w:val="24"/>
        </w:rPr>
        <w:t xml:space="preserve">2017. </w:t>
      </w:r>
      <w:proofErr w:type="gramStart"/>
      <w:r w:rsidRPr="00DC2A56">
        <w:rPr>
          <w:rFonts w:ascii="Times New Roman" w:hAnsi="Times New Roman" w:cs="Times New Roman"/>
          <w:color w:val="000000" w:themeColor="text1"/>
          <w:sz w:val="24"/>
          <w:szCs w:val="24"/>
        </w:rPr>
        <w:t>godine</w:t>
      </w:r>
      <w:proofErr w:type="gramEnd"/>
      <w:r w:rsidRPr="00DC2A56">
        <w:rPr>
          <w:rFonts w:ascii="Times New Roman" w:hAnsi="Times New Roman" w:cs="Times New Roman"/>
          <w:color w:val="000000" w:themeColor="text1"/>
          <w:sz w:val="24"/>
          <w:szCs w:val="24"/>
        </w:rPr>
        <w:t xml:space="preserve"> dostavila mišljenje broj: 01-</w:t>
      </w:r>
      <w:r>
        <w:rPr>
          <w:rFonts w:ascii="Times New Roman" w:hAnsi="Times New Roman" w:cs="Times New Roman"/>
          <w:color w:val="000000" w:themeColor="text1"/>
          <w:sz w:val="24"/>
          <w:szCs w:val="24"/>
        </w:rPr>
        <w:t>5050</w:t>
      </w:r>
      <w:r w:rsidRPr="00DC2A56">
        <w:rPr>
          <w:rFonts w:ascii="Times New Roman" w:hAnsi="Times New Roman" w:cs="Times New Roman"/>
          <w:color w:val="000000" w:themeColor="text1"/>
          <w:sz w:val="24"/>
          <w:szCs w:val="24"/>
        </w:rPr>
        <w:t xml:space="preserve">/3 u kojem se navodi: Ponuđač tj. </w:t>
      </w:r>
      <w:proofErr w:type="gramStart"/>
      <w:r w:rsidRPr="00DC2A56">
        <w:rPr>
          <w:rFonts w:ascii="Times New Roman" w:hAnsi="Times New Roman" w:cs="Times New Roman"/>
          <w:color w:val="000000" w:themeColor="text1"/>
          <w:sz w:val="24"/>
          <w:szCs w:val="24"/>
        </w:rPr>
        <w:t>privredno</w:t>
      </w:r>
      <w:proofErr w:type="gramEnd"/>
      <w:r w:rsidRPr="00DC2A56">
        <w:rPr>
          <w:rFonts w:ascii="Times New Roman" w:hAnsi="Times New Roman" w:cs="Times New Roman"/>
          <w:color w:val="000000" w:themeColor="text1"/>
          <w:sz w:val="24"/>
          <w:szCs w:val="24"/>
        </w:rPr>
        <w:t xml:space="preserve"> društvo, pravno lice, odnosno preduzetnik, treba da posjeduje licencu za:</w:t>
      </w:r>
    </w:p>
    <w:p w:rsidR="00A172F3" w:rsidRDefault="00A172F3"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p>
    <w:p w:rsidR="00CF5928" w:rsidRPr="009D2A4F" w:rsidRDefault="00CF5928" w:rsidP="009D2A4F">
      <w:pPr>
        <w:suppressAutoHyphens/>
        <w:spacing w:after="0" w:line="240" w:lineRule="auto"/>
        <w:jc w:val="both"/>
        <w:rPr>
          <w:rFonts w:ascii="Times New Roman" w:eastAsia="Times New Roman" w:hAnsi="Times New Roman" w:cs="Times New Roman"/>
          <w:sz w:val="24"/>
          <w:szCs w:val="24"/>
          <w:lang w:val="pt-BR" w:eastAsia="ar-SA"/>
        </w:rPr>
      </w:pPr>
    </w:p>
    <w:p w:rsidR="009D2A4F" w:rsidRPr="00424D64"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sidRPr="00424D64">
        <w:rPr>
          <w:rFonts w:ascii="Times New Roman" w:eastAsia="Times New Roman" w:hAnsi="Times New Roman" w:cs="Times New Roman"/>
          <w:sz w:val="24"/>
          <w:szCs w:val="24"/>
          <w:lang w:val="pt-BR" w:eastAsia="ar-SA"/>
        </w:rPr>
        <w:lastRenderedPageBreak/>
        <w:t xml:space="preserve">- Izvođenje građevinskih i građevinsko-zanatskih radova na </w:t>
      </w:r>
      <w:r w:rsidR="00CF5928" w:rsidRPr="00424D64">
        <w:rPr>
          <w:rFonts w:ascii="Times New Roman" w:eastAsia="Times New Roman" w:hAnsi="Times New Roman" w:cs="Times New Roman"/>
          <w:sz w:val="24"/>
          <w:szCs w:val="24"/>
          <w:lang w:val="pt-BR" w:eastAsia="ar-SA"/>
        </w:rPr>
        <w:t>arhitektonskim</w:t>
      </w:r>
      <w:r w:rsidRPr="00424D64">
        <w:rPr>
          <w:rFonts w:ascii="Times New Roman" w:eastAsia="Times New Roman" w:hAnsi="Times New Roman" w:cs="Times New Roman"/>
          <w:sz w:val="24"/>
          <w:szCs w:val="24"/>
          <w:lang w:val="pt-BR" w:eastAsia="ar-SA"/>
        </w:rPr>
        <w:t xml:space="preserve"> </w:t>
      </w:r>
      <w:r w:rsidR="00CF5928" w:rsidRPr="00424D64">
        <w:rPr>
          <w:rFonts w:ascii="Times New Roman" w:eastAsia="Times New Roman" w:hAnsi="Times New Roman" w:cs="Times New Roman"/>
          <w:sz w:val="24"/>
          <w:szCs w:val="24"/>
          <w:lang w:val="pt-BR" w:eastAsia="ar-SA"/>
        </w:rPr>
        <w:t>objektima;</w:t>
      </w:r>
    </w:p>
    <w:p w:rsidR="00CF5928" w:rsidRPr="00424D64" w:rsidRDefault="00CF5928" w:rsidP="009D2A4F">
      <w:pPr>
        <w:suppressAutoHyphens/>
        <w:spacing w:after="0" w:line="240" w:lineRule="auto"/>
        <w:jc w:val="both"/>
        <w:rPr>
          <w:rFonts w:ascii="Times New Roman" w:eastAsia="Times New Roman" w:hAnsi="Times New Roman" w:cs="Times New Roman"/>
          <w:sz w:val="24"/>
          <w:szCs w:val="24"/>
          <w:lang w:val="pt-BR" w:eastAsia="ar-SA"/>
        </w:rPr>
      </w:pPr>
      <w:r w:rsidRPr="00424D64">
        <w:rPr>
          <w:rFonts w:ascii="Times New Roman" w:eastAsia="Times New Roman" w:hAnsi="Times New Roman" w:cs="Times New Roman"/>
          <w:sz w:val="24"/>
          <w:szCs w:val="24"/>
          <w:lang w:val="pt-BR" w:eastAsia="ar-SA"/>
        </w:rPr>
        <w:t>-Izvođenje elektro – instalacija jake struje;</w:t>
      </w:r>
    </w:p>
    <w:p w:rsidR="00CF5928" w:rsidRPr="00424D64" w:rsidRDefault="00CF5928" w:rsidP="009D2A4F">
      <w:pPr>
        <w:suppressAutoHyphens/>
        <w:spacing w:after="0" w:line="240" w:lineRule="auto"/>
        <w:jc w:val="both"/>
        <w:rPr>
          <w:rFonts w:ascii="Times New Roman" w:eastAsia="Times New Roman" w:hAnsi="Times New Roman" w:cs="Times New Roman"/>
          <w:sz w:val="24"/>
          <w:szCs w:val="24"/>
          <w:lang w:val="pt-BR" w:eastAsia="ar-SA"/>
        </w:rPr>
      </w:pPr>
      <w:r w:rsidRPr="00424D64">
        <w:rPr>
          <w:rFonts w:ascii="Times New Roman" w:eastAsia="Times New Roman" w:hAnsi="Times New Roman" w:cs="Times New Roman"/>
          <w:sz w:val="24"/>
          <w:szCs w:val="24"/>
          <w:lang w:val="pt-BR" w:eastAsia="ar-SA"/>
        </w:rPr>
        <w:t>-Izvođenje elektro – instalacija slabe struje.</w:t>
      </w:r>
    </w:p>
    <w:p w:rsidR="009D2A4F" w:rsidRPr="00424D64"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p>
    <w:p w:rsidR="009D2A4F" w:rsidRPr="00424D64"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sidRPr="00424D64">
        <w:rPr>
          <w:rFonts w:ascii="Times New Roman" w:eastAsia="Times New Roman" w:hAnsi="Times New Roman" w:cs="Times New Roman"/>
          <w:sz w:val="24"/>
          <w:szCs w:val="24"/>
          <w:lang w:val="pt-BR" w:eastAsia="ar-SA"/>
        </w:rPr>
        <w:t>Ponuđač tj. privredno društvo, pravno lice, odnosno preduzetnik, treba da ima zaposlene inžinjere koji posjeduju licence za:</w:t>
      </w:r>
    </w:p>
    <w:p w:rsidR="009D2A4F" w:rsidRPr="00424D64"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p>
    <w:p w:rsidR="00CF5928" w:rsidRPr="00424D64" w:rsidRDefault="00CF5928" w:rsidP="00CF5928">
      <w:pPr>
        <w:suppressAutoHyphens/>
        <w:spacing w:after="0" w:line="240" w:lineRule="auto"/>
        <w:jc w:val="both"/>
        <w:rPr>
          <w:rFonts w:ascii="Times New Roman" w:eastAsia="Times New Roman" w:hAnsi="Times New Roman" w:cs="Times New Roman"/>
          <w:sz w:val="24"/>
          <w:szCs w:val="24"/>
          <w:lang w:val="pt-BR" w:eastAsia="ar-SA"/>
        </w:rPr>
      </w:pPr>
      <w:r w:rsidRPr="00424D64">
        <w:rPr>
          <w:rFonts w:ascii="Times New Roman" w:eastAsia="Times New Roman" w:hAnsi="Times New Roman" w:cs="Times New Roman"/>
          <w:sz w:val="24"/>
          <w:szCs w:val="24"/>
          <w:lang w:val="pt-BR" w:eastAsia="ar-SA"/>
        </w:rPr>
        <w:t>- Izvođenje građevinskih i građevinsko-zanatskih radova na arhitektonskim objektima;</w:t>
      </w:r>
    </w:p>
    <w:p w:rsidR="00CF5928" w:rsidRPr="00424D64" w:rsidRDefault="00CF5928" w:rsidP="00CF5928">
      <w:pPr>
        <w:suppressAutoHyphens/>
        <w:spacing w:after="0" w:line="240" w:lineRule="auto"/>
        <w:jc w:val="both"/>
        <w:rPr>
          <w:rFonts w:ascii="Times New Roman" w:eastAsia="Times New Roman" w:hAnsi="Times New Roman" w:cs="Times New Roman"/>
          <w:sz w:val="24"/>
          <w:szCs w:val="24"/>
          <w:lang w:val="pt-BR" w:eastAsia="ar-SA"/>
        </w:rPr>
      </w:pPr>
      <w:r w:rsidRPr="00424D64">
        <w:rPr>
          <w:rFonts w:ascii="Times New Roman" w:eastAsia="Times New Roman" w:hAnsi="Times New Roman" w:cs="Times New Roman"/>
          <w:sz w:val="24"/>
          <w:szCs w:val="24"/>
          <w:lang w:val="pt-BR" w:eastAsia="ar-SA"/>
        </w:rPr>
        <w:t>-Izvođenje elektro – instalacija jake struje;</w:t>
      </w:r>
    </w:p>
    <w:p w:rsidR="00CF5928" w:rsidRPr="00424D64" w:rsidRDefault="00CF5928" w:rsidP="00CF5928">
      <w:pPr>
        <w:suppressAutoHyphens/>
        <w:spacing w:after="0" w:line="240" w:lineRule="auto"/>
        <w:jc w:val="both"/>
        <w:rPr>
          <w:rFonts w:ascii="Times New Roman" w:eastAsia="Times New Roman" w:hAnsi="Times New Roman" w:cs="Times New Roman"/>
          <w:sz w:val="24"/>
          <w:szCs w:val="24"/>
          <w:lang w:val="pt-BR" w:eastAsia="ar-SA"/>
        </w:rPr>
      </w:pPr>
      <w:r w:rsidRPr="00424D64">
        <w:rPr>
          <w:rFonts w:ascii="Times New Roman" w:eastAsia="Times New Roman" w:hAnsi="Times New Roman" w:cs="Times New Roman"/>
          <w:sz w:val="24"/>
          <w:szCs w:val="24"/>
          <w:lang w:val="pt-BR" w:eastAsia="ar-SA"/>
        </w:rPr>
        <w:t>-Izvođenje elektro – instalacija slabe struje.</w:t>
      </w:r>
    </w:p>
    <w:p w:rsidR="00D74314" w:rsidRDefault="00D74314"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7539A7" w:rsidRPr="007539A7" w:rsidRDefault="007539A7" w:rsidP="007539A7">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CF5928" w:rsidRPr="00CF5928">
        <w:rPr>
          <w:rFonts w:ascii="Times New Roman" w:hAnsi="Times New Roman" w:cs="Times New Roman"/>
          <w:sz w:val="24"/>
          <w:szCs w:val="24"/>
          <w:lang w:val="sr-Latn-CS"/>
        </w:rPr>
        <w:t>30</w:t>
      </w:r>
      <w:r w:rsidRPr="00CF5928">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lastRenderedPageBreak/>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3C0F5F" w:rsidRDefault="00742C12" w:rsidP="00742C12">
      <w:pPr>
        <w:spacing w:after="0" w:line="240" w:lineRule="auto"/>
        <w:jc w:val="both"/>
        <w:rPr>
          <w:rFonts w:ascii="Times New Roman" w:hAnsi="Times New Roman" w:cs="Times New Roman"/>
          <w:sz w:val="24"/>
          <w:szCs w:val="24"/>
          <w:lang w:val="pl-PL"/>
        </w:rPr>
      </w:pPr>
      <w:r w:rsidRPr="003C0F5F">
        <w:rPr>
          <w:rFonts w:ascii="Times New Roman" w:hAnsi="Times New Roman" w:cs="Times New Roman"/>
          <w:sz w:val="24"/>
          <w:szCs w:val="24"/>
          <w:lang w:val="pl-PL"/>
        </w:rPr>
        <w:t xml:space="preserve">Ponude se predaju  radnim danima od 8 do 11 sati, zaključno sa danom </w:t>
      </w:r>
      <w:r w:rsidR="003C0F5F" w:rsidRPr="003C0F5F">
        <w:rPr>
          <w:rFonts w:ascii="Times New Roman" w:hAnsi="Times New Roman" w:cs="Times New Roman"/>
          <w:sz w:val="24"/>
          <w:szCs w:val="24"/>
          <w:lang w:val="pl-PL"/>
        </w:rPr>
        <w:t>17.01.2018</w:t>
      </w:r>
      <w:r w:rsidRPr="003C0F5F">
        <w:rPr>
          <w:rFonts w:ascii="Times New Roman" w:hAnsi="Times New Roman" w:cs="Times New Roman"/>
          <w:sz w:val="24"/>
          <w:szCs w:val="24"/>
          <w:lang w:val="pl-PL"/>
        </w:rPr>
        <w:t>. godine do 11:00 sati.</w:t>
      </w:r>
    </w:p>
    <w:p w:rsidR="00742C12" w:rsidRPr="003C0F5F" w:rsidRDefault="00742C12" w:rsidP="00742C12">
      <w:pPr>
        <w:spacing w:after="0" w:line="240" w:lineRule="auto"/>
        <w:jc w:val="both"/>
        <w:rPr>
          <w:rFonts w:ascii="Times New Roman" w:hAnsi="Times New Roman" w:cs="Times New Roman"/>
          <w:sz w:val="24"/>
          <w:szCs w:val="24"/>
          <w:lang w:val="pl-PL"/>
        </w:rPr>
      </w:pPr>
    </w:p>
    <w:p w:rsidR="00742C12" w:rsidRPr="003C0F5F" w:rsidRDefault="00742C12" w:rsidP="00742C12">
      <w:pPr>
        <w:spacing w:after="0" w:line="240" w:lineRule="auto"/>
        <w:jc w:val="both"/>
        <w:rPr>
          <w:rFonts w:ascii="Times New Roman" w:hAnsi="Times New Roman" w:cs="Times New Roman"/>
          <w:sz w:val="24"/>
          <w:szCs w:val="24"/>
          <w:lang w:val="pl-PL"/>
        </w:rPr>
      </w:pPr>
      <w:r w:rsidRPr="003C0F5F">
        <w:rPr>
          <w:rFonts w:ascii="Times New Roman" w:hAnsi="Times New Roman" w:cs="Times New Roman"/>
          <w:sz w:val="24"/>
          <w:szCs w:val="24"/>
          <w:lang w:val="pl-PL"/>
        </w:rPr>
        <w:t>Ponude se mogu predati:</w:t>
      </w:r>
    </w:p>
    <w:p w:rsidR="00742C12" w:rsidRPr="003C0F5F" w:rsidRDefault="00742C12" w:rsidP="00742C12">
      <w:pPr>
        <w:spacing w:after="0" w:line="240" w:lineRule="auto"/>
        <w:jc w:val="both"/>
        <w:rPr>
          <w:rFonts w:ascii="Times New Roman" w:hAnsi="Times New Roman" w:cs="Times New Roman"/>
          <w:sz w:val="24"/>
          <w:szCs w:val="24"/>
          <w:lang w:val="pl-PL"/>
        </w:rPr>
      </w:pPr>
      <w:r w:rsidRPr="003C0F5F">
        <w:rPr>
          <w:rFonts w:ascii="Times New Roman" w:hAnsi="Times New Roman" w:cs="Times New Roman"/>
          <w:sz w:val="24"/>
          <w:szCs w:val="24"/>
        </w:rPr>
        <w:sym w:font="Wingdings" w:char="F0A8"/>
      </w:r>
      <w:r w:rsidRPr="003C0F5F">
        <w:rPr>
          <w:rFonts w:ascii="Times New Roman" w:hAnsi="Times New Roman" w:cs="Times New Roman"/>
          <w:sz w:val="24"/>
          <w:szCs w:val="24"/>
          <w:lang w:val="pl-PL"/>
        </w:rPr>
        <w:t xml:space="preserve"> neposrednom predajom na arhivi naručioca na adresi Trg magnolija br.1,Tivat ,</w:t>
      </w:r>
    </w:p>
    <w:p w:rsidR="00742C12" w:rsidRPr="003C0F5F" w:rsidRDefault="00742C12" w:rsidP="00742C12">
      <w:pPr>
        <w:spacing w:after="0" w:line="240" w:lineRule="auto"/>
        <w:jc w:val="both"/>
        <w:rPr>
          <w:rFonts w:ascii="Times New Roman" w:hAnsi="Times New Roman" w:cs="Times New Roman"/>
          <w:sz w:val="24"/>
          <w:szCs w:val="24"/>
          <w:lang w:val="pl-PL"/>
        </w:rPr>
      </w:pPr>
      <w:r w:rsidRPr="003C0F5F">
        <w:rPr>
          <w:rFonts w:ascii="Times New Roman" w:hAnsi="Times New Roman" w:cs="Times New Roman"/>
          <w:sz w:val="24"/>
          <w:szCs w:val="24"/>
        </w:rPr>
        <w:sym w:font="Wingdings" w:char="F0A8"/>
      </w:r>
      <w:r w:rsidRPr="003C0F5F">
        <w:rPr>
          <w:rFonts w:ascii="Times New Roman" w:hAnsi="Times New Roman" w:cs="Times New Roman"/>
          <w:sz w:val="24"/>
          <w:szCs w:val="24"/>
          <w:lang w:val="pl-PL"/>
        </w:rPr>
        <w:t xml:space="preserve"> preporučenom pošiljkom sa povratnicom na adresi Trg magnolija br.1,Tivat.</w:t>
      </w:r>
    </w:p>
    <w:p w:rsidR="00742C12" w:rsidRPr="003C0F5F" w:rsidRDefault="00742C12" w:rsidP="00742C12">
      <w:pPr>
        <w:spacing w:after="0" w:line="240" w:lineRule="auto"/>
        <w:jc w:val="both"/>
        <w:rPr>
          <w:rFonts w:ascii="Times New Roman" w:hAnsi="Times New Roman" w:cs="Times New Roman"/>
          <w:sz w:val="24"/>
          <w:szCs w:val="24"/>
          <w:lang w:val="pl-PL"/>
        </w:rPr>
      </w:pPr>
    </w:p>
    <w:p w:rsidR="00742C12" w:rsidRPr="003C0F5F" w:rsidRDefault="00742C12" w:rsidP="00742C12">
      <w:pPr>
        <w:spacing w:after="0" w:line="240" w:lineRule="auto"/>
        <w:jc w:val="both"/>
        <w:rPr>
          <w:rFonts w:ascii="Times New Roman" w:hAnsi="Times New Roman" w:cs="Times New Roman"/>
          <w:sz w:val="24"/>
          <w:szCs w:val="24"/>
          <w:lang w:val="pl-PL"/>
        </w:rPr>
      </w:pPr>
      <w:r w:rsidRPr="003C0F5F">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3C0F5F" w:rsidRPr="003C0F5F">
        <w:rPr>
          <w:rFonts w:ascii="Times New Roman" w:hAnsi="Times New Roman" w:cs="Times New Roman"/>
          <w:sz w:val="24"/>
          <w:szCs w:val="24"/>
          <w:lang w:val="pl-PL"/>
        </w:rPr>
        <w:t>17.01.2018</w:t>
      </w:r>
      <w:r w:rsidR="0078578B" w:rsidRPr="003C0F5F">
        <w:rPr>
          <w:rFonts w:ascii="Times New Roman" w:hAnsi="Times New Roman" w:cs="Times New Roman"/>
          <w:sz w:val="24"/>
          <w:szCs w:val="24"/>
          <w:lang w:val="pl-PL"/>
        </w:rPr>
        <w:t>.</w:t>
      </w:r>
      <w:r w:rsidRPr="003C0F5F">
        <w:rPr>
          <w:rFonts w:ascii="Times New Roman" w:hAnsi="Times New Roman" w:cs="Times New Roman"/>
          <w:sz w:val="24"/>
          <w:szCs w:val="24"/>
          <w:lang w:val="pl-PL"/>
        </w:rPr>
        <w:t xml:space="preserve">  godine u 12:00 sati, u prostorijama Opštine Tivat, kancelarija br.15c na adresi Trg magnolija br.1.</w:t>
      </w:r>
    </w:p>
    <w:p w:rsidR="00C04370" w:rsidRPr="00332321" w:rsidRDefault="00C04370" w:rsidP="00742C12">
      <w:pPr>
        <w:spacing w:after="0" w:line="240" w:lineRule="auto"/>
        <w:jc w:val="both"/>
        <w:rPr>
          <w:rFonts w:ascii="Times New Roman" w:hAnsi="Times New Roman" w:cs="Times New Roman"/>
          <w:sz w:val="24"/>
          <w:szCs w:val="24"/>
          <w:lang w:val="pl-PL"/>
        </w:rPr>
      </w:pPr>
    </w:p>
    <w:p w:rsidR="00C04370" w:rsidRPr="00332321" w:rsidRDefault="00C04370" w:rsidP="00742C12">
      <w:pPr>
        <w:spacing w:after="0" w:line="240" w:lineRule="auto"/>
        <w:jc w:val="both"/>
        <w:rPr>
          <w:rFonts w:ascii="Times New Roman" w:hAnsi="Times New Roman" w:cs="Times New Roman"/>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9D2A4F" w:rsidRDefault="009D2A4F" w:rsidP="007539A7">
      <w:pPr>
        <w:rPr>
          <w:sz w:val="24"/>
          <w:szCs w:val="24"/>
        </w:rPr>
      </w:pPr>
    </w:p>
    <w:p w:rsidR="008B7B94" w:rsidRDefault="008B7B94" w:rsidP="008B7B94">
      <w:pPr>
        <w:jc w:val="both"/>
        <w:rPr>
          <w:rFonts w:ascii="Times New Roman" w:eastAsia="PMingLiU" w:hAnsi="Times New Roman" w:cs="Times New Roman"/>
          <w:b/>
          <w:bCs/>
          <w:color w:val="000000"/>
          <w:sz w:val="28"/>
          <w:szCs w:val="28"/>
        </w:rPr>
      </w:pPr>
    </w:p>
    <w:p w:rsidR="009D2A4F" w:rsidRDefault="009D2A4F" w:rsidP="008B7B94">
      <w:pPr>
        <w:jc w:val="both"/>
        <w:rPr>
          <w:rFonts w:ascii="Times New Roman" w:eastAsia="PMingLiU" w:hAnsi="Times New Roman" w:cs="Times New Roman"/>
          <w:b/>
          <w:bCs/>
          <w:color w:val="000000"/>
          <w:sz w:val="28"/>
          <w:szCs w:val="28"/>
        </w:rPr>
      </w:pPr>
    </w:p>
    <w:p w:rsidR="009D2A4F" w:rsidRPr="008B7B94" w:rsidRDefault="009D2A4F" w:rsidP="009D2A4F">
      <w:pPr>
        <w:keepNext/>
        <w:pBdr>
          <w:top w:val="single" w:sz="4" w:space="1" w:color="auto"/>
          <w:left w:val="single" w:sz="4" w:space="4" w:color="auto"/>
          <w:bottom w:val="single" w:sz="4" w:space="1" w:color="auto"/>
          <w:right w:val="single" w:sz="4" w:space="26"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1"/>
    </w:p>
    <w:tbl>
      <w:tblPr>
        <w:tblW w:w="9678" w:type="dxa"/>
        <w:tblInd w:w="2" w:type="dxa"/>
        <w:tblLayout w:type="fixed"/>
        <w:tblCellMar>
          <w:left w:w="70" w:type="dxa"/>
          <w:right w:w="70" w:type="dxa"/>
        </w:tblCellMar>
        <w:tblLook w:val="00A0" w:firstRow="1" w:lastRow="0" w:firstColumn="1" w:lastColumn="0" w:noHBand="0" w:noVBand="0"/>
      </w:tblPr>
      <w:tblGrid>
        <w:gridCol w:w="808"/>
        <w:gridCol w:w="1960"/>
        <w:gridCol w:w="5220"/>
        <w:gridCol w:w="810"/>
        <w:gridCol w:w="880"/>
      </w:tblGrid>
      <w:tr w:rsidR="00316EE8" w:rsidRPr="00316EE8" w:rsidTr="00A820B1">
        <w:trPr>
          <w:trHeight w:val="389"/>
        </w:trPr>
        <w:tc>
          <w:tcPr>
            <w:tcW w:w="80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16EE8" w:rsidRPr="00316EE8" w:rsidRDefault="00316EE8" w:rsidP="00316EE8">
            <w:pPr>
              <w:spacing w:after="0" w:line="240" w:lineRule="auto"/>
              <w:jc w:val="both"/>
              <w:rPr>
                <w:rFonts w:ascii="Times New Roman" w:hAnsi="Times New Roman" w:cs="Times New Roman"/>
                <w:b/>
                <w:bCs/>
                <w:color w:val="000000"/>
                <w:sz w:val="24"/>
                <w:szCs w:val="24"/>
                <w:lang w:val="sr-Latn-CS" w:eastAsia="sr-Latn-CS"/>
              </w:rPr>
            </w:pPr>
            <w:r w:rsidRPr="00316EE8">
              <w:rPr>
                <w:rFonts w:ascii="Times New Roman" w:hAnsi="Times New Roman" w:cs="Times New Roman"/>
                <w:b/>
                <w:bCs/>
                <w:color w:val="000000"/>
                <w:sz w:val="24"/>
                <w:szCs w:val="24"/>
                <w:lang w:eastAsia="sr-Latn-CS"/>
              </w:rPr>
              <w:t>R.B.</w:t>
            </w:r>
          </w:p>
        </w:tc>
        <w:tc>
          <w:tcPr>
            <w:tcW w:w="1960" w:type="dxa"/>
            <w:tcBorders>
              <w:top w:val="single" w:sz="8" w:space="0" w:color="auto"/>
              <w:left w:val="nil"/>
              <w:bottom w:val="single" w:sz="8" w:space="0" w:color="auto"/>
              <w:right w:val="single" w:sz="4" w:space="0" w:color="auto"/>
            </w:tcBorders>
            <w:shd w:val="clear" w:color="auto" w:fill="D9D9D9"/>
            <w:vAlign w:val="center"/>
            <w:hideMark/>
          </w:tcPr>
          <w:p w:rsidR="00316EE8" w:rsidRPr="00316EE8" w:rsidRDefault="00316EE8" w:rsidP="00316EE8">
            <w:pPr>
              <w:spacing w:after="0" w:line="240" w:lineRule="auto"/>
              <w:jc w:val="both"/>
              <w:rPr>
                <w:rFonts w:ascii="Times New Roman" w:hAnsi="Times New Roman" w:cs="Times New Roman"/>
                <w:b/>
                <w:bCs/>
                <w:color w:val="000000"/>
                <w:sz w:val="24"/>
                <w:szCs w:val="24"/>
                <w:lang w:val="sr-Latn-CS" w:eastAsia="sr-Latn-CS"/>
              </w:rPr>
            </w:pPr>
            <w:r w:rsidRPr="00316EE8">
              <w:rPr>
                <w:rFonts w:ascii="Times New Roman" w:hAnsi="Times New Roman" w:cs="Times New Roman"/>
                <w:b/>
                <w:bCs/>
                <w:color w:val="000000"/>
                <w:sz w:val="24"/>
                <w:szCs w:val="24"/>
                <w:lang w:val="sr-Latn-CS" w:eastAsia="sr-Latn-CS"/>
              </w:rPr>
              <w:t xml:space="preserve">Opis predmeta nabavke, </w:t>
            </w:r>
          </w:p>
          <w:p w:rsidR="00316EE8" w:rsidRPr="00316EE8" w:rsidRDefault="00316EE8" w:rsidP="00316EE8">
            <w:pPr>
              <w:spacing w:after="0" w:line="240" w:lineRule="auto"/>
              <w:jc w:val="both"/>
              <w:rPr>
                <w:rFonts w:ascii="Times New Roman" w:hAnsi="Times New Roman" w:cs="Times New Roman"/>
                <w:b/>
                <w:bCs/>
                <w:color w:val="000000"/>
                <w:sz w:val="24"/>
                <w:szCs w:val="24"/>
                <w:lang w:val="sr-Latn-CS" w:eastAsia="sr-Latn-CS"/>
              </w:rPr>
            </w:pPr>
            <w:r w:rsidRPr="00316EE8">
              <w:rPr>
                <w:rFonts w:ascii="Times New Roman" w:hAnsi="Times New Roman" w:cs="Times New Roman"/>
                <w:b/>
                <w:bCs/>
                <w:color w:val="000000"/>
                <w:sz w:val="24"/>
                <w:szCs w:val="24"/>
                <w:lang w:val="sr-Latn-CS" w:eastAsia="sr-Latn-CS"/>
              </w:rPr>
              <w:t>odnosno dijela predmeta nabavke</w:t>
            </w:r>
          </w:p>
        </w:tc>
        <w:tc>
          <w:tcPr>
            <w:tcW w:w="52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6EE8" w:rsidRPr="00316EE8" w:rsidRDefault="00316EE8" w:rsidP="00316EE8">
            <w:pPr>
              <w:spacing w:after="0" w:line="240" w:lineRule="auto"/>
              <w:jc w:val="both"/>
              <w:rPr>
                <w:rFonts w:ascii="Times New Roman" w:hAnsi="Times New Roman" w:cs="Times New Roman"/>
                <w:b/>
                <w:bCs/>
                <w:color w:val="000000"/>
                <w:sz w:val="24"/>
                <w:szCs w:val="24"/>
                <w:lang w:val="sr-Latn-CS" w:eastAsia="sr-Latn-CS"/>
              </w:rPr>
            </w:pPr>
            <w:r w:rsidRPr="00316EE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6EE8" w:rsidRPr="00316EE8" w:rsidRDefault="00316EE8" w:rsidP="00316EE8">
            <w:pPr>
              <w:spacing w:after="0" w:line="240" w:lineRule="auto"/>
              <w:jc w:val="both"/>
              <w:rPr>
                <w:rFonts w:ascii="Times New Roman" w:hAnsi="Times New Roman" w:cs="Times New Roman"/>
                <w:b/>
                <w:bCs/>
                <w:color w:val="000000"/>
                <w:sz w:val="24"/>
                <w:szCs w:val="24"/>
                <w:lang w:val="sr-Latn-CS" w:eastAsia="sr-Latn-CS"/>
              </w:rPr>
            </w:pPr>
            <w:r w:rsidRPr="00316EE8">
              <w:rPr>
                <w:rFonts w:ascii="Times New Roman" w:hAnsi="Times New Roman" w:cs="Times New Roman"/>
                <w:b/>
                <w:bCs/>
                <w:color w:val="000000"/>
                <w:sz w:val="24"/>
                <w:szCs w:val="24"/>
                <w:lang w:val="sr-Latn-CS" w:eastAsia="sr-Latn-CS"/>
              </w:rPr>
              <w:t>Jedinica mjere</w:t>
            </w:r>
          </w:p>
        </w:tc>
        <w:tc>
          <w:tcPr>
            <w:tcW w:w="880"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316EE8" w:rsidRPr="00316EE8" w:rsidRDefault="00316EE8" w:rsidP="00316EE8">
            <w:pPr>
              <w:spacing w:after="0" w:line="240" w:lineRule="auto"/>
              <w:jc w:val="both"/>
              <w:rPr>
                <w:rFonts w:ascii="Times New Roman" w:hAnsi="Times New Roman" w:cs="Times New Roman"/>
                <w:b/>
                <w:bCs/>
                <w:color w:val="000000"/>
                <w:sz w:val="24"/>
                <w:szCs w:val="24"/>
                <w:lang w:val="sr-Latn-CS" w:eastAsia="sr-Latn-CS"/>
              </w:rPr>
            </w:pPr>
            <w:r w:rsidRPr="00316EE8">
              <w:rPr>
                <w:rFonts w:ascii="Times New Roman" w:hAnsi="Times New Roman" w:cs="Times New Roman"/>
                <w:b/>
                <w:bCs/>
                <w:color w:val="000000"/>
                <w:sz w:val="24"/>
                <w:szCs w:val="24"/>
                <w:lang w:val="sr-Latn-CS" w:eastAsia="sr-Latn-CS"/>
              </w:rPr>
              <w:t xml:space="preserve">Količina </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hideMark/>
          </w:tcPr>
          <w:p w:rsidR="00316EE8" w:rsidRPr="00316EE8" w:rsidRDefault="00316EE8" w:rsidP="00316EE8">
            <w:pPr>
              <w:spacing w:after="0"/>
              <w:jc w:val="center"/>
              <w:rPr>
                <w:rFonts w:ascii="Times New Roman" w:hAnsi="Times New Roman" w:cs="Times New Roman"/>
                <w:b/>
                <w:sz w:val="24"/>
                <w:szCs w:val="24"/>
                <w:lang w:val="sr-Latn-CS"/>
              </w:rPr>
            </w:pPr>
          </w:p>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PREDMJER RADOVA</w:t>
            </w:r>
          </w:p>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za radove na zamjeni spuštenog plafona</w:t>
            </w:r>
          </w:p>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u Centru za kulturu u Tivtu</w:t>
            </w:r>
          </w:p>
          <w:p w:rsidR="00316EE8" w:rsidRPr="00316EE8" w:rsidRDefault="00316EE8" w:rsidP="00316EE8">
            <w:pPr>
              <w:spacing w:after="0"/>
              <w:rPr>
                <w:rFonts w:ascii="Times New Roman" w:hAnsi="Times New Roman" w:cs="Times New Roman"/>
                <w:szCs w:val="24"/>
                <w:lang w:val="sr-Latn-CS"/>
              </w:rPr>
            </w:pP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numPr>
                <w:ilvl w:val="0"/>
                <w:numId w:val="9"/>
              </w:numPr>
              <w:spacing w:after="0"/>
              <w:contextualSpacing/>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Zaštita poda, namještaja i opreme</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u gledalištu Centra za kulturu u Tivtu,od prašine i eventualnog fizičkog oštećenja,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folijom, koja mora biti pričvršćena, bez prekida i nepomjerljiva. </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m2</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320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numPr>
                <w:ilvl w:val="0"/>
                <w:numId w:val="9"/>
              </w:numPr>
              <w:spacing w:after="0"/>
              <w:contextualSpacing/>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Nabavka, montaža i demontaža skele, po završetku radova, kojom se obezbjedjuje</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bezbjedan rad, na demontaži postojećeg spuštenog plafona u gledalištu Centa za kulturu.</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Skela se koristi i za montažu plafona i svih ostalih instalacija ispod plafona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Skela mora obezbijediti i bezbjednu demontažu postojećeg plafona, od gipsanih ploča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Obračun skele po površini u osnovi , koja omogućava rad na visini od 10 metara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m2</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320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numPr>
                <w:ilvl w:val="0"/>
                <w:numId w:val="9"/>
              </w:numPr>
              <w:spacing w:after="0"/>
              <w:contextualSpacing/>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Demontaža postojećeg plafona od gipsanih tabli, pričvršćenih za betonsku ploču, upredenom visilicama od upredene pocinčane žice, sa svim slojevima i podkonstrukcijom  iznad gipsa.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U cijenu ulazi i iznošenje materijala iz sale, utovar na kamion, i odvoženje šuta na gradsku deponiju Obračun po hor.projekciji plafona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m2</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320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numPr>
                <w:ilvl w:val="0"/>
                <w:numId w:val="9"/>
              </w:numPr>
              <w:spacing w:after="0"/>
              <w:contextualSpacing/>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Nabavka materijala i izrada apsorcijskog, monolitnog Rigips </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plafona, </w:t>
            </w:r>
            <w:r w:rsidR="003C0F5F" w:rsidRPr="003C0F5F">
              <w:rPr>
                <w:rFonts w:ascii="Times New Roman" w:hAnsi="Times New Roman" w:cs="Times New Roman"/>
                <w:sz w:val="24"/>
                <w:szCs w:val="24"/>
                <w:lang w:val="sr-Latn-CS"/>
              </w:rPr>
              <w:t xml:space="preserve">sa GYPTONE BIG pločama </w:t>
            </w:r>
            <w:r w:rsidRPr="003C0F5F">
              <w:rPr>
                <w:rFonts w:ascii="Times New Roman" w:hAnsi="Times New Roman" w:cs="Times New Roman"/>
                <w:sz w:val="24"/>
                <w:szCs w:val="24"/>
                <w:lang w:val="sr-Latn-CS"/>
              </w:rPr>
              <w:t xml:space="preserve">ili </w:t>
            </w:r>
            <w:r w:rsidR="003C0F5F" w:rsidRPr="003C0F5F">
              <w:rPr>
                <w:rFonts w:ascii="Times New Roman" w:hAnsi="Times New Roman" w:cs="Times New Roman"/>
                <w:sz w:val="24"/>
                <w:szCs w:val="24"/>
                <w:lang w:val="sr-Latn-CS"/>
              </w:rPr>
              <w:t>ekvivalentno</w:t>
            </w:r>
            <w:r w:rsidRPr="003C0F5F">
              <w:rPr>
                <w:rFonts w:ascii="Times New Roman" w:hAnsi="Times New Roman" w:cs="Times New Roman"/>
                <w:sz w:val="24"/>
                <w:szCs w:val="24"/>
                <w:lang w:val="sr-Latn-CS"/>
              </w:rPr>
              <w:t xml:space="preserve"> </w:t>
            </w:r>
            <w:r w:rsidRPr="00316EE8">
              <w:rPr>
                <w:rFonts w:ascii="Times New Roman" w:hAnsi="Times New Roman" w:cs="Times New Roman"/>
                <w:sz w:val="24"/>
                <w:szCs w:val="24"/>
                <w:lang w:val="sr-Latn-CS"/>
              </w:rPr>
              <w:t>sa neprekinutim perforacijama. Originalna podkonstrukcija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se sastoji od CD profila 27/60/27 mm, debljine 6mm postavljenih krstasto u jednoj ravni, na odstojanju od </w:t>
            </w:r>
            <w:r w:rsidRPr="00316EE8">
              <w:rPr>
                <w:rFonts w:ascii="Times New Roman" w:hAnsi="Times New Roman" w:cs="Times New Roman"/>
                <w:sz w:val="24"/>
                <w:szCs w:val="24"/>
                <w:lang w:val="sr-Latn-CS"/>
              </w:rPr>
              <w:lastRenderedPageBreak/>
              <w:t>400 mm poprečno i 850 mm podužno. Na spoju podužnih i poprečnih profila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koristiti</w:t>
            </w:r>
            <w:r w:rsidR="00A820B1">
              <w:rPr>
                <w:rFonts w:ascii="Times New Roman" w:hAnsi="Times New Roman" w:cs="Times New Roman"/>
                <w:sz w:val="24"/>
                <w:szCs w:val="24"/>
                <w:lang w:val="sr-Latn-CS"/>
              </w:rPr>
              <w:t xml:space="preserve"> krstastu spojnicu. Po obodu </w:t>
            </w:r>
            <w:r w:rsidRPr="00316EE8">
              <w:rPr>
                <w:rFonts w:ascii="Times New Roman" w:hAnsi="Times New Roman" w:cs="Times New Roman"/>
                <w:sz w:val="24"/>
                <w:szCs w:val="24"/>
                <w:lang w:val="sr-Latn-CS"/>
              </w:rPr>
              <w:t xml:space="preserve">prostorije postaviti UD profile dim 27/28/27 mm debljine 6 mm. Konstrukciju okačiti pomoću </w:t>
            </w:r>
            <w:r w:rsidRPr="00750C2D">
              <w:rPr>
                <w:rFonts w:ascii="Times New Roman" w:hAnsi="Times New Roman" w:cs="Times New Roman"/>
                <w:sz w:val="24"/>
                <w:szCs w:val="24"/>
                <w:lang w:val="sr-Latn-CS"/>
              </w:rPr>
              <w:t>NONIJUS visilica,</w:t>
            </w:r>
            <w:r w:rsidRPr="00316EE8">
              <w:rPr>
                <w:rFonts w:ascii="Times New Roman" w:hAnsi="Times New Roman" w:cs="Times New Roman"/>
                <w:sz w:val="24"/>
                <w:szCs w:val="24"/>
                <w:lang w:val="sr-Latn-CS"/>
              </w:rPr>
              <w:t xml:space="preserve"> sa po dva štifta na osovinskom rastojanju od 750 mm. Šrafljenje istih izvesti za betonsku konstrukciju šrafovima sa čeličnim  tiplovima.Ploče pričvrstiti na podkonstrukciju mašinskim šrafovima TN 3,5 x 25 mm, na svakih 170 mm.</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Spojevi ploča se formiraju lijepljenjem čeonih ivica bez ispunjavanja i bandažiranja. Na obodne UD profile lijepi se traka za zvučnu izolaciju. Spušteni </w:t>
            </w:r>
            <w:r w:rsidR="00A820B1">
              <w:rPr>
                <w:rFonts w:ascii="Times New Roman" w:hAnsi="Times New Roman" w:cs="Times New Roman"/>
                <w:sz w:val="24"/>
                <w:szCs w:val="24"/>
                <w:lang w:val="sr-Latn-CS"/>
              </w:rPr>
              <w:t>plafon mora da ima otpornost</w:t>
            </w:r>
            <w:r w:rsidR="00A820B1">
              <w:rPr>
                <w:rFonts w:ascii="Times New Roman" w:hAnsi="Times New Roman" w:cs="Times New Roman"/>
                <w:sz w:val="24"/>
                <w:szCs w:val="24"/>
                <w:lang w:val="sr-Latn-CS"/>
              </w:rPr>
              <w:tab/>
            </w:r>
            <w:r w:rsidRPr="00316EE8">
              <w:rPr>
                <w:rFonts w:ascii="Times New Roman" w:hAnsi="Times New Roman" w:cs="Times New Roman"/>
                <w:sz w:val="24"/>
                <w:szCs w:val="24"/>
                <w:lang w:val="sr-Latn-CS"/>
              </w:rPr>
              <w:t>na požar od FI 90.</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Obračun po horiz.projekciji plafona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lastRenderedPageBreak/>
              <w:t>m2</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320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numPr>
                <w:ilvl w:val="0"/>
                <w:numId w:val="9"/>
              </w:numPr>
              <w:spacing w:after="0"/>
              <w:contextualSpacing/>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C0F5F">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Nabavka i ugradnja termoizolacije od polutvrde kamene vune </w:t>
            </w:r>
            <w:r w:rsidRPr="003C0F5F">
              <w:rPr>
                <w:rFonts w:ascii="Times New Roman" w:hAnsi="Times New Roman" w:cs="Times New Roman"/>
                <w:sz w:val="24"/>
                <w:szCs w:val="24"/>
                <w:lang w:val="sr-Latn-CS"/>
              </w:rPr>
              <w:t xml:space="preserve">tipa Vunizol P plus </w:t>
            </w:r>
            <w:r w:rsidR="003C0F5F" w:rsidRPr="003C0F5F">
              <w:rPr>
                <w:rFonts w:ascii="Times New Roman" w:hAnsi="Times New Roman" w:cs="Times New Roman"/>
                <w:sz w:val="24"/>
                <w:szCs w:val="24"/>
                <w:lang w:val="sr-Latn-CS"/>
              </w:rPr>
              <w:t>ili ekvivaletno</w:t>
            </w:r>
            <w:r w:rsidRPr="003C0F5F">
              <w:rPr>
                <w:rFonts w:ascii="Times New Roman" w:hAnsi="Times New Roman" w:cs="Times New Roman"/>
                <w:sz w:val="24"/>
                <w:szCs w:val="24"/>
                <w:lang w:val="sr-Latn-CS"/>
              </w:rPr>
              <w:t xml:space="preserve"> </w:t>
            </w:r>
            <w:r w:rsidRPr="00316EE8">
              <w:rPr>
                <w:rFonts w:ascii="Times New Roman" w:hAnsi="Times New Roman" w:cs="Times New Roman"/>
                <w:sz w:val="24"/>
                <w:szCs w:val="24"/>
                <w:lang w:val="sr-Latn-CS"/>
              </w:rPr>
              <w:t>debljine 5 cm, sa jednim slojem PVC folije postavljene preko plafonske podkonstrukcije Obračun po horiz.projekciji plafona</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m2</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320</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1D6012" w:rsidRDefault="00316EE8" w:rsidP="00316EE8">
            <w:pPr>
              <w:spacing w:after="0"/>
              <w:jc w:val="center"/>
              <w:rPr>
                <w:rFonts w:ascii="Times New Roman" w:hAnsi="Times New Roman" w:cs="Times New Roman"/>
                <w:b/>
                <w:sz w:val="24"/>
                <w:szCs w:val="24"/>
                <w:lang w:val="sr-Latn-CS"/>
              </w:rPr>
            </w:pPr>
            <w:bookmarkStart w:id="2" w:name="_GoBack"/>
            <w:r w:rsidRPr="001D6012">
              <w:rPr>
                <w:rFonts w:ascii="Times New Roman" w:hAnsi="Times New Roman" w:cs="Times New Roman"/>
                <w:b/>
                <w:sz w:val="24"/>
                <w:szCs w:val="24"/>
                <w:lang w:val="sr-Latn-CS"/>
              </w:rPr>
              <w:t>Predmjer radova i materijala instalacija jake  struje</w:t>
            </w:r>
          </w:p>
          <w:p w:rsidR="00316EE8" w:rsidRPr="00316EE8" w:rsidRDefault="00316EE8" w:rsidP="00316EE8">
            <w:pPr>
              <w:spacing w:after="0"/>
              <w:jc w:val="center"/>
              <w:rPr>
                <w:rFonts w:ascii="Times New Roman" w:hAnsi="Times New Roman" w:cs="Times New Roman"/>
                <w:sz w:val="24"/>
                <w:szCs w:val="24"/>
                <w:lang w:val="sr-Latn-CS"/>
              </w:rPr>
            </w:pPr>
            <w:r w:rsidRPr="001D6012">
              <w:rPr>
                <w:rFonts w:ascii="Times New Roman" w:hAnsi="Times New Roman" w:cs="Times New Roman"/>
                <w:b/>
                <w:sz w:val="24"/>
                <w:szCs w:val="24"/>
                <w:lang w:val="sr-Latn-CS"/>
              </w:rPr>
              <w:t>- CENTAR ZA KULTURU - TIVAT</w:t>
            </w:r>
            <w:bookmarkEnd w:id="2"/>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410B48" w:rsidP="00410B48">
            <w:pPr>
              <w:spacing w:after="0"/>
              <w:contextualSpacing/>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1.</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Demontažni radovi</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Demontažni radovi se odnose na demontažu postojeće elektroinstalacije plafona dvorane. Radovi obuhvataju demontažu rasvjete (cca 40 ugradnih svjetiljki) sa pripadajućom kablovskom instalacijom. Prije demontaže provjeriti svu kablovsku instalaciju, locirati je u pripadajućoj razvodnoj tabli i istu isključiti i diskonektovati iz iste.  </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paušal</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410B48" w:rsidRDefault="00410B48" w:rsidP="00410B48">
            <w:pPr>
              <w:spacing w:after="0"/>
              <w:jc w:val="center"/>
              <w:rPr>
                <w:rFonts w:ascii="Times New Roman" w:hAnsi="Times New Roman" w:cs="Times New Roman"/>
                <w:b/>
                <w:sz w:val="24"/>
                <w:szCs w:val="24"/>
                <w:lang w:val="sr-Latn-CS"/>
              </w:rPr>
            </w:pPr>
            <w:r w:rsidRPr="00410B48">
              <w:rPr>
                <w:rFonts w:ascii="Times New Roman" w:hAnsi="Times New Roman" w:cs="Times New Roman"/>
                <w:b/>
                <w:sz w:val="24"/>
                <w:szCs w:val="24"/>
                <w:lang w:val="sr-Latn-CS"/>
              </w:rPr>
              <w:t>Razvodni ormari, razvodne  table i usponski vodovi</w:t>
            </w:r>
          </w:p>
        </w:tc>
      </w:tr>
      <w:tr w:rsidR="00316EE8" w:rsidRPr="00316EE8" w:rsidTr="00A820B1">
        <w:trPr>
          <w:trHeight w:val="350"/>
        </w:trPr>
        <w:tc>
          <w:tcPr>
            <w:tcW w:w="808" w:type="dxa"/>
            <w:vMerge w:val="restart"/>
            <w:tcBorders>
              <w:top w:val="nil"/>
              <w:left w:val="single" w:sz="8" w:space="0" w:color="auto"/>
              <w:right w:val="single" w:sz="4" w:space="0" w:color="auto"/>
            </w:tcBorders>
            <w:vAlign w:val="center"/>
          </w:tcPr>
          <w:p w:rsidR="00316EE8" w:rsidRPr="00316EE8" w:rsidRDefault="00410B48" w:rsidP="00410B48">
            <w:pPr>
              <w:spacing w:after="0"/>
              <w:contextualSpacing/>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2.</w:t>
            </w:r>
          </w:p>
        </w:tc>
        <w:tc>
          <w:tcPr>
            <w:tcW w:w="196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Razvodni ormari, razvodne  table i usponski vodovi</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montaža razvodne table oznake RT-Sala . Tabla je tipa stanska , nadgradna od 24modula, tipa stanska za montažu sledećih elemenata: </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ind w:left="36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C0F5F"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Minijaturni zaštitni prekidač - automatski osigurač, jednopolni, nazivne struje 10A, k-ke okidanja C, prekidne moći 10kA, </w:t>
            </w:r>
            <w:r w:rsidRPr="003C0F5F">
              <w:rPr>
                <w:rFonts w:ascii="Times New Roman" w:hAnsi="Times New Roman" w:cs="Times New Roman"/>
                <w:sz w:val="24"/>
                <w:szCs w:val="24"/>
                <w:lang w:val="sr-Latn-CS"/>
              </w:rPr>
              <w:t>tip</w:t>
            </w:r>
            <w:r w:rsidR="003C0F5F" w:rsidRPr="003C0F5F">
              <w:rPr>
                <w:rFonts w:ascii="Times New Roman" w:hAnsi="Times New Roman" w:cs="Times New Roman"/>
                <w:sz w:val="24"/>
                <w:szCs w:val="24"/>
                <w:lang w:val="sr-Latn-CS"/>
              </w:rPr>
              <w:t>a</w:t>
            </w:r>
            <w:r w:rsidRPr="003C0F5F">
              <w:rPr>
                <w:rFonts w:ascii="Times New Roman" w:hAnsi="Times New Roman" w:cs="Times New Roman"/>
                <w:sz w:val="24"/>
                <w:szCs w:val="24"/>
                <w:lang w:val="sr-Latn-CS"/>
              </w:rPr>
              <w:t xml:space="preserve"> C60H proizvođača Schneider electric</w:t>
            </w:r>
            <w:r w:rsidR="003C0F5F" w:rsidRPr="003C0F5F">
              <w:rPr>
                <w:rFonts w:ascii="Times New Roman" w:hAnsi="Times New Roman" w:cs="Times New Roman"/>
                <w:sz w:val="24"/>
                <w:szCs w:val="24"/>
                <w:lang w:val="sr-Latn-CS"/>
              </w:rPr>
              <w:t xml:space="preserve"> ili ekvivalentno</w:t>
            </w:r>
          </w:p>
          <w:p w:rsidR="00316EE8" w:rsidRPr="00316EE8" w:rsidRDefault="00316EE8" w:rsidP="00316EE8">
            <w:pPr>
              <w:spacing w:after="0"/>
              <w:jc w:val="both"/>
              <w:rPr>
                <w:rFonts w:ascii="Times New Roman" w:hAnsi="Times New Roman" w:cs="Times New Roman"/>
                <w:sz w:val="24"/>
                <w:szCs w:val="24"/>
                <w:lang w:val="sr-Latn-CS"/>
              </w:rPr>
            </w:pP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6</w:t>
            </w:r>
          </w:p>
        </w:tc>
      </w:tr>
      <w:tr w:rsidR="00316EE8" w:rsidRPr="00316EE8" w:rsidTr="00A820B1">
        <w:trPr>
          <w:trHeight w:val="350"/>
        </w:trPr>
        <w:tc>
          <w:tcPr>
            <w:tcW w:w="808" w:type="dxa"/>
            <w:vMerge w:val="restart"/>
            <w:tcBorders>
              <w:top w:val="nil"/>
              <w:left w:val="single" w:sz="8" w:space="0" w:color="auto"/>
              <w:right w:val="single" w:sz="4" w:space="0" w:color="auto"/>
            </w:tcBorders>
            <w:vAlign w:val="center"/>
          </w:tcPr>
          <w:p w:rsidR="00316EE8" w:rsidRPr="00316EE8" w:rsidRDefault="00316EE8" w:rsidP="00316EE8">
            <w:pPr>
              <w:spacing w:after="0"/>
              <w:ind w:left="360"/>
              <w:jc w:val="center"/>
              <w:rPr>
                <w:rFonts w:ascii="Times New Roman" w:hAnsi="Times New Roman" w:cs="Times New Roman"/>
                <w:b/>
                <w:sz w:val="24"/>
                <w:szCs w:val="24"/>
                <w:lang w:val="sr-Latn-CS"/>
              </w:rPr>
            </w:pPr>
          </w:p>
        </w:tc>
        <w:tc>
          <w:tcPr>
            <w:tcW w:w="196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C0F5F">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Minijaturni zaštitni prekidač - automatski osigurač, jednopolni, nazivne struje 16A, k-ke okidanja C, prekidne moći 10kA, </w:t>
            </w:r>
            <w:r w:rsidRPr="003C0F5F">
              <w:rPr>
                <w:rFonts w:ascii="Times New Roman" w:hAnsi="Times New Roman" w:cs="Times New Roman"/>
                <w:sz w:val="24"/>
                <w:szCs w:val="24"/>
                <w:lang w:val="sr-Latn-CS"/>
              </w:rPr>
              <w:t>tip</w:t>
            </w:r>
            <w:r w:rsidR="003C0F5F" w:rsidRPr="003C0F5F">
              <w:rPr>
                <w:rFonts w:ascii="Times New Roman" w:hAnsi="Times New Roman" w:cs="Times New Roman"/>
                <w:sz w:val="24"/>
                <w:szCs w:val="24"/>
                <w:lang w:val="sr-Latn-CS"/>
              </w:rPr>
              <w:t>a</w:t>
            </w:r>
            <w:r w:rsidRPr="003C0F5F">
              <w:rPr>
                <w:rFonts w:ascii="Times New Roman" w:hAnsi="Times New Roman" w:cs="Times New Roman"/>
                <w:sz w:val="24"/>
                <w:szCs w:val="24"/>
                <w:lang w:val="sr-Latn-CS"/>
              </w:rPr>
              <w:t xml:space="preserve"> C60H proizvođača Schneider electric</w:t>
            </w:r>
            <w:r w:rsidR="003C0F5F" w:rsidRPr="003C0F5F">
              <w:rPr>
                <w:rFonts w:ascii="Times New Roman" w:hAnsi="Times New Roman" w:cs="Times New Roman"/>
                <w:sz w:val="24"/>
                <w:szCs w:val="24"/>
                <w:lang w:val="sr-Latn-CS"/>
              </w:rPr>
              <w:t xml:space="preserve"> ili ekvivalentno</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6</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ind w:left="36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Impilsni rele , modularni, montaža na DIN šinu, 16A, dvopolni, 2NO</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2</w:t>
            </w:r>
          </w:p>
        </w:tc>
      </w:tr>
      <w:tr w:rsidR="00316EE8" w:rsidRPr="00316EE8" w:rsidTr="00A820B1">
        <w:trPr>
          <w:trHeight w:val="350"/>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ind w:left="36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C0F5F">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Cijenom obuhvatiti sav kablovski materijal , kleme, sabirnice i dr. za montažu i povezivanje opremu u razvodnom ormaru. Ukupno za </w:t>
            </w:r>
            <w:r w:rsidR="003C0F5F">
              <w:rPr>
                <w:rFonts w:ascii="Times New Roman" w:hAnsi="Times New Roman" w:cs="Times New Roman"/>
                <w:sz w:val="24"/>
                <w:szCs w:val="24"/>
                <w:lang w:val="sr-Latn-CS"/>
              </w:rPr>
              <w:t>isporuku, montažu i povezivanje.</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410B48" w:rsidP="00410B48">
            <w:pPr>
              <w:spacing w:after="0"/>
              <w:ind w:left="360"/>
              <w:contextual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3.</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Razvodni ormari, razvodne  table i usponski vodovi</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montaža priključne kutije za napajanje i povezivanje reflektora na poziciji elektromotornog nosača . Priključna kutija je približnih dimenzija 320x250x180, IP55. Opremljena sa uvodnicama i RSN klemama za 12 kablova . U njoj se prevezuju kablovi - dovodni( N2XH 3x2,5mm2) i fleksibini za reflektore</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4</w:t>
            </w:r>
          </w:p>
        </w:tc>
      </w:tr>
      <w:tr w:rsidR="00316EE8" w:rsidRPr="00316EE8" w:rsidTr="00A820B1">
        <w:trPr>
          <w:trHeight w:val="350"/>
        </w:trPr>
        <w:tc>
          <w:tcPr>
            <w:tcW w:w="808" w:type="dxa"/>
            <w:vMerge w:val="restart"/>
            <w:tcBorders>
              <w:top w:val="nil"/>
              <w:left w:val="single" w:sz="8" w:space="0" w:color="auto"/>
              <w:right w:val="single" w:sz="4" w:space="0" w:color="auto"/>
            </w:tcBorders>
            <w:vAlign w:val="center"/>
          </w:tcPr>
          <w:p w:rsidR="00316EE8" w:rsidRPr="00316EE8" w:rsidRDefault="00410B48" w:rsidP="00410B48">
            <w:pPr>
              <w:spacing w:after="0"/>
              <w:ind w:left="360"/>
              <w:contextual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4.</w:t>
            </w:r>
          </w:p>
        </w:tc>
        <w:tc>
          <w:tcPr>
            <w:tcW w:w="196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Razvodni ormari, razvodne  table i usponski vodovi</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C0F5F">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ugradnja perforiranih nosača kablova - regala, komplet sa spojnim materijalom . Regali se montiraju ispod spuštenog plafona . Regali su od proizvođača </w:t>
            </w:r>
            <w:r w:rsidRPr="003C0F5F">
              <w:rPr>
                <w:rFonts w:ascii="Times New Roman" w:hAnsi="Times New Roman" w:cs="Times New Roman"/>
                <w:sz w:val="24"/>
                <w:szCs w:val="24"/>
                <w:lang w:val="sr-Latn-CS"/>
              </w:rPr>
              <w:t xml:space="preserve">OBO Betterman ili </w:t>
            </w:r>
            <w:r w:rsidR="003C0F5F" w:rsidRPr="003C0F5F">
              <w:rPr>
                <w:rFonts w:ascii="Times New Roman" w:hAnsi="Times New Roman" w:cs="Times New Roman"/>
                <w:sz w:val="24"/>
                <w:szCs w:val="24"/>
                <w:lang w:val="sr-Latn-CS"/>
              </w:rPr>
              <w:t>ekvivalentno.</w:t>
            </w:r>
            <w:r w:rsidRPr="003C0F5F">
              <w:rPr>
                <w:rFonts w:ascii="Times New Roman" w:hAnsi="Times New Roman" w:cs="Times New Roman"/>
                <w:sz w:val="24"/>
                <w:szCs w:val="24"/>
                <w:lang w:val="sr-Latn-CS"/>
              </w:rPr>
              <w:t xml:space="preserve"> Obračun se vrši po dužnom metru nosača kablova </w:t>
            </w:r>
            <w:r w:rsidRPr="00316EE8">
              <w:rPr>
                <w:rFonts w:ascii="Times New Roman" w:hAnsi="Times New Roman" w:cs="Times New Roman"/>
                <w:sz w:val="24"/>
                <w:szCs w:val="24"/>
                <w:lang w:val="sr-Latn-CS"/>
              </w:rPr>
              <w:t>tipa: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ind w:left="36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PNK 200, dimenzija 200x60x3000 ( šxhxd)</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45</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ind w:left="36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PNK 300, dimenzija 300x60x3000 ( šxhxd)</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6</w:t>
            </w:r>
          </w:p>
        </w:tc>
      </w:tr>
      <w:tr w:rsidR="00316EE8" w:rsidRPr="00316EE8" w:rsidTr="00A820B1">
        <w:trPr>
          <w:trHeight w:val="350"/>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ind w:left="36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poklopac za PNK 200</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6</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410B48" w:rsidP="00410B48">
            <w:pPr>
              <w:spacing w:after="0"/>
              <w:ind w:left="360"/>
              <w:contextual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5.</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Razvodni ormari, razvodne  table i usponski vodovi</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ugradnja napojnih vodova od RT-Sala do GRT objekta. Komplet isporuka sa  provlačenjem provodnika, povezivanjem, ispitivanjem provodnika tipa: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N2XH-J 5x6mm2</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met</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10</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410B48" w:rsidRDefault="00410B48" w:rsidP="00410B48">
            <w:pPr>
              <w:spacing w:after="0"/>
              <w:jc w:val="center"/>
              <w:rPr>
                <w:rFonts w:ascii="Times New Roman" w:hAnsi="Times New Roman" w:cs="Times New Roman"/>
                <w:b/>
                <w:sz w:val="24"/>
                <w:szCs w:val="24"/>
                <w:lang w:val="sr-Latn-CS"/>
              </w:rPr>
            </w:pPr>
            <w:r w:rsidRPr="00410B48">
              <w:rPr>
                <w:rFonts w:ascii="Times New Roman" w:hAnsi="Times New Roman" w:cs="Times New Roman"/>
                <w:b/>
                <w:sz w:val="24"/>
                <w:szCs w:val="24"/>
                <w:lang w:val="sr-Latn-CS"/>
              </w:rPr>
              <w:t>Električna instalacija rasvjeta i potrošača</w:t>
            </w:r>
          </w:p>
        </w:tc>
      </w:tr>
      <w:tr w:rsidR="00316EE8" w:rsidRPr="00316EE8" w:rsidTr="00A820B1">
        <w:trPr>
          <w:trHeight w:val="350"/>
        </w:trPr>
        <w:tc>
          <w:tcPr>
            <w:tcW w:w="808" w:type="dxa"/>
            <w:vMerge w:val="restart"/>
            <w:tcBorders>
              <w:top w:val="nil"/>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1.</w:t>
            </w:r>
          </w:p>
        </w:tc>
        <w:tc>
          <w:tcPr>
            <w:tcW w:w="196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Električna instalacija rasvjeta i potrošača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materijala i izvođenje napajanja za instalacije rasvjete i potrošača . Kablovi se polažu djelimično u cijevima f19 a djelimično regalom. Komplet za materijal i rad:</w:t>
            </w:r>
          </w:p>
          <w:p w:rsidR="00316EE8" w:rsidRPr="00316EE8" w:rsidRDefault="00316EE8" w:rsidP="00316EE8">
            <w:pPr>
              <w:spacing w:after="0"/>
              <w:jc w:val="both"/>
              <w:rPr>
                <w:rFonts w:ascii="Times New Roman" w:hAnsi="Times New Roman" w:cs="Times New Roman"/>
                <w:sz w:val="24"/>
                <w:szCs w:val="24"/>
                <w:lang w:val="sr-Latn-CS"/>
              </w:rPr>
            </w:pP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N2XH-J 3x1,5mm2</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Met</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500</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N2XH-J 3x2,5mm2</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Met</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150</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NHXHX FE/E90 3x2,5mm2</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Met</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50</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LiHCH 2x1mm2</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Met</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150</w:t>
            </w:r>
          </w:p>
        </w:tc>
      </w:tr>
      <w:tr w:rsidR="00316EE8" w:rsidRPr="00316EE8" w:rsidTr="00A820B1">
        <w:trPr>
          <w:trHeight w:val="350"/>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LiHCH 4x1mm2</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Met</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100</w:t>
            </w:r>
          </w:p>
        </w:tc>
      </w:tr>
      <w:tr w:rsidR="00316EE8" w:rsidRPr="00316EE8" w:rsidTr="00A820B1">
        <w:trPr>
          <w:trHeight w:val="350"/>
        </w:trPr>
        <w:tc>
          <w:tcPr>
            <w:tcW w:w="808" w:type="dxa"/>
            <w:vMerge w:val="restart"/>
            <w:tcBorders>
              <w:top w:val="nil"/>
              <w:left w:val="single" w:sz="8" w:space="0" w:color="auto"/>
              <w:right w:val="single" w:sz="4" w:space="0" w:color="auto"/>
            </w:tcBorders>
            <w:vAlign w:val="center"/>
          </w:tcPr>
          <w:p w:rsidR="00316EE8" w:rsidRPr="00316EE8" w:rsidRDefault="00424D64" w:rsidP="00424D64">
            <w:pPr>
              <w:spacing w:after="0"/>
              <w:contextualSpacing/>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 xml:space="preserve">   2.</w:t>
            </w:r>
          </w:p>
        </w:tc>
        <w:tc>
          <w:tcPr>
            <w:tcW w:w="196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Električna instalacija rasvjeta i potrošača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materijala i izvođenje napajanja za instalacije scenske rasvjete  . Kablovi se polažu djelimično u cijevima f19 a djelimično regalom. Komplet za materijal i rad:</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N2XH-J 5x4mm2</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met</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10</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N2XH-J 5x2,5mm2</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met</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70</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N2XH-J 3x2,5mm2</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met</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350</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LiHCH 2x1,5mm2</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met</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90</w:t>
            </w: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DMX kabal, za XLR, 5P ( dužina 2 x 50met)</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met</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100</w:t>
            </w:r>
          </w:p>
        </w:tc>
      </w:tr>
      <w:tr w:rsidR="00316EE8" w:rsidRPr="00316EE8" w:rsidTr="00A820B1">
        <w:trPr>
          <w:trHeight w:val="350"/>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FTP cat 6</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met</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Garamond" w:eastAsiaTheme="minorHAnsi" w:hAnsi="Garamond" w:cstheme="minorBidi"/>
              </w:rPr>
            </w:pPr>
            <w:r w:rsidRPr="00316EE8">
              <w:rPr>
                <w:rFonts w:ascii="Garamond" w:eastAsiaTheme="minorHAnsi" w:hAnsi="Garamond" w:cstheme="minorBidi"/>
              </w:rPr>
              <w:t>100</w:t>
            </w:r>
          </w:p>
        </w:tc>
      </w:tr>
      <w:tr w:rsidR="00316EE8" w:rsidRPr="00316EE8" w:rsidTr="00316EE8">
        <w:trPr>
          <w:trHeight w:val="915"/>
        </w:trPr>
        <w:tc>
          <w:tcPr>
            <w:tcW w:w="808" w:type="dxa"/>
            <w:vMerge w:val="restart"/>
            <w:tcBorders>
              <w:top w:val="nil"/>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3.</w:t>
            </w:r>
          </w:p>
        </w:tc>
        <w:tc>
          <w:tcPr>
            <w:tcW w:w="196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Električna instalacija rasvjeta i potrošača</w:t>
            </w:r>
          </w:p>
        </w:tc>
        <w:tc>
          <w:tcPr>
            <w:tcW w:w="5220" w:type="dxa"/>
            <w:tcBorders>
              <w:top w:val="nil"/>
              <w:left w:val="single" w:sz="4" w:space="0" w:color="auto"/>
              <w:bottom w:val="single" w:sz="4" w:space="0" w:color="auto"/>
              <w:right w:val="single" w:sz="4" w:space="0" w:color="auto"/>
            </w:tcBorders>
            <w:vAlign w:val="center"/>
          </w:tcPr>
          <w:p w:rsidR="00316EE8" w:rsidRPr="00316EE8" w:rsidRDefault="00316EE8" w:rsidP="000911FD">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montaža dvomodularnog seta proizvođača </w:t>
            </w:r>
            <w:r w:rsidR="000911FD" w:rsidRPr="000911FD">
              <w:rPr>
                <w:rFonts w:ascii="Times New Roman" w:hAnsi="Times New Roman" w:cs="Times New Roman"/>
                <w:sz w:val="24"/>
                <w:szCs w:val="24"/>
                <w:lang w:val="sr-Latn-CS"/>
              </w:rPr>
              <w:t>"Bticino"</w:t>
            </w:r>
            <w:r w:rsidRPr="000911FD">
              <w:rPr>
                <w:rFonts w:ascii="Times New Roman" w:hAnsi="Times New Roman" w:cs="Times New Roman"/>
                <w:sz w:val="24"/>
                <w:szCs w:val="24"/>
                <w:lang w:val="sr-Latn-CS"/>
              </w:rPr>
              <w:t xml:space="preserve"> ili </w:t>
            </w:r>
            <w:r w:rsidR="000911FD" w:rsidRPr="000911FD">
              <w:rPr>
                <w:rFonts w:ascii="Times New Roman" w:hAnsi="Times New Roman" w:cs="Times New Roman"/>
                <w:sz w:val="24"/>
                <w:szCs w:val="24"/>
                <w:lang w:val="sr-Latn-CS"/>
              </w:rPr>
              <w:t>ekvivalentno</w:t>
            </w:r>
            <w:r w:rsidR="000911FD">
              <w:rPr>
                <w:rFonts w:ascii="Times New Roman" w:hAnsi="Times New Roman" w:cs="Times New Roman"/>
                <w:sz w:val="24"/>
                <w:szCs w:val="24"/>
                <w:lang w:val="sr-Latn-CS"/>
              </w:rPr>
              <w:t xml:space="preserve"> , iz proizvodnog programa </w:t>
            </w:r>
            <w:r w:rsidRPr="000911FD">
              <w:rPr>
                <w:rFonts w:ascii="Times New Roman" w:hAnsi="Times New Roman" w:cs="Times New Roman"/>
                <w:sz w:val="24"/>
                <w:szCs w:val="24"/>
                <w:lang w:val="sr-Latn-CS"/>
              </w:rPr>
              <w:t xml:space="preserve">"Matix" </w:t>
            </w:r>
            <w:r w:rsidRPr="00316EE8">
              <w:rPr>
                <w:rFonts w:ascii="Times New Roman" w:hAnsi="Times New Roman" w:cs="Times New Roman"/>
                <w:sz w:val="24"/>
                <w:szCs w:val="24"/>
                <w:lang w:val="sr-Latn-CS"/>
              </w:rPr>
              <w:t>sa sledećim priborom:</w:t>
            </w:r>
          </w:p>
        </w:tc>
        <w:tc>
          <w:tcPr>
            <w:tcW w:w="81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komp</w:t>
            </w:r>
          </w:p>
        </w:tc>
        <w:tc>
          <w:tcPr>
            <w:tcW w:w="880" w:type="dxa"/>
            <w:vMerge w:val="restart"/>
            <w:tcBorders>
              <w:top w:val="nil"/>
              <w:left w:val="single" w:sz="4"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w:t>
            </w:r>
          </w:p>
        </w:tc>
      </w:tr>
      <w:tr w:rsidR="00316EE8" w:rsidRPr="00316EE8" w:rsidTr="00A820B1">
        <w:trPr>
          <w:trHeight w:val="345"/>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kutija fi60mm,                                               kom 1</w:t>
            </w:r>
          </w:p>
        </w:tc>
        <w:tc>
          <w:tcPr>
            <w:tcW w:w="81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vMerge/>
            <w:tcBorders>
              <w:left w:val="single" w:sz="4"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92"/>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nosač 2 mod                                               </w:t>
            </w:r>
            <w:r>
              <w:rPr>
                <w:rFonts w:ascii="Times New Roman" w:hAnsi="Times New Roman" w:cs="Times New Roman"/>
                <w:sz w:val="24"/>
                <w:szCs w:val="24"/>
                <w:lang w:val="sr-Latn-CS"/>
              </w:rPr>
              <w:t xml:space="preserve"> </w:t>
            </w:r>
            <w:r w:rsidRPr="00316EE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316EE8">
              <w:rPr>
                <w:rFonts w:ascii="Times New Roman" w:hAnsi="Times New Roman" w:cs="Times New Roman"/>
                <w:sz w:val="24"/>
                <w:szCs w:val="24"/>
                <w:lang w:val="sr-Latn-CS"/>
              </w:rPr>
              <w:t xml:space="preserve"> kom 1</w:t>
            </w:r>
          </w:p>
        </w:tc>
        <w:tc>
          <w:tcPr>
            <w:tcW w:w="81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vMerge/>
            <w:tcBorders>
              <w:left w:val="single" w:sz="4"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45"/>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dekorativni okvir 2 mod, crni                       </w:t>
            </w:r>
            <w:r>
              <w:rPr>
                <w:rFonts w:ascii="Times New Roman" w:hAnsi="Times New Roman" w:cs="Times New Roman"/>
                <w:sz w:val="24"/>
                <w:szCs w:val="24"/>
                <w:lang w:val="sr-Latn-CS"/>
              </w:rPr>
              <w:t xml:space="preserve"> </w:t>
            </w:r>
            <w:r w:rsidRPr="00316EE8">
              <w:rPr>
                <w:rFonts w:ascii="Times New Roman" w:hAnsi="Times New Roman" w:cs="Times New Roman"/>
                <w:sz w:val="24"/>
                <w:szCs w:val="24"/>
                <w:lang w:val="sr-Latn-CS"/>
              </w:rPr>
              <w:t>kom 1</w:t>
            </w:r>
          </w:p>
        </w:tc>
        <w:tc>
          <w:tcPr>
            <w:tcW w:w="81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vMerge/>
            <w:tcBorders>
              <w:left w:val="single" w:sz="4"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275"/>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single" w:sz="4" w:space="0" w:color="auto"/>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taster 1 mod, crna                                          kom 2</w:t>
            </w:r>
          </w:p>
        </w:tc>
        <w:tc>
          <w:tcPr>
            <w:tcW w:w="81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vMerge/>
            <w:tcBorders>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4.</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Električna instalacija rasvjeta i potrošača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0911FD">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montaža i električno povezivanje svjetiljke </w:t>
            </w:r>
            <w:r w:rsidRPr="000911FD">
              <w:rPr>
                <w:rFonts w:ascii="Times New Roman" w:hAnsi="Times New Roman" w:cs="Times New Roman"/>
                <w:sz w:val="24"/>
                <w:szCs w:val="24"/>
                <w:lang w:val="sr-Latn-CS"/>
              </w:rPr>
              <w:t>tip</w:t>
            </w:r>
            <w:r w:rsidR="000911FD" w:rsidRPr="000911FD">
              <w:rPr>
                <w:rFonts w:ascii="Times New Roman" w:hAnsi="Times New Roman" w:cs="Times New Roman"/>
                <w:sz w:val="24"/>
                <w:szCs w:val="24"/>
                <w:lang w:val="sr-Latn-CS"/>
              </w:rPr>
              <w:t>a</w:t>
            </w:r>
            <w:r w:rsidRPr="000911FD">
              <w:rPr>
                <w:rFonts w:ascii="Times New Roman" w:hAnsi="Times New Roman" w:cs="Times New Roman"/>
                <w:sz w:val="24"/>
                <w:szCs w:val="24"/>
                <w:lang w:val="sr-Latn-CS"/>
              </w:rPr>
              <w:t xml:space="preserve"> Nitor R PRO FW 3800 lm 38W 840 1-10V 56° IP20 whi</w:t>
            </w:r>
            <w:r w:rsidR="000911FD" w:rsidRPr="000911FD">
              <w:rPr>
                <w:rFonts w:ascii="Times New Roman" w:hAnsi="Times New Roman" w:cs="Times New Roman"/>
                <w:sz w:val="24"/>
                <w:szCs w:val="24"/>
                <w:lang w:val="sr-Latn-CS"/>
              </w:rPr>
              <w:t>te/white - 3000K u plafonu sale ili ekvivalentno.</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8</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5.</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Električna instalacija rasvjeta i potrošača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0911FD">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montaža i električno povezivanje svjetiljke </w:t>
            </w:r>
            <w:r w:rsidRPr="000911FD">
              <w:rPr>
                <w:rFonts w:ascii="Times New Roman" w:hAnsi="Times New Roman" w:cs="Times New Roman"/>
                <w:sz w:val="24"/>
                <w:szCs w:val="24"/>
                <w:lang w:val="sr-Latn-CS"/>
              </w:rPr>
              <w:t>tip</w:t>
            </w:r>
            <w:r w:rsidR="000911FD" w:rsidRPr="000911FD">
              <w:rPr>
                <w:rFonts w:ascii="Times New Roman" w:hAnsi="Times New Roman" w:cs="Times New Roman"/>
                <w:sz w:val="24"/>
                <w:szCs w:val="24"/>
                <w:lang w:val="sr-Latn-CS"/>
              </w:rPr>
              <w:t>a</w:t>
            </w:r>
            <w:r w:rsidRPr="000911FD">
              <w:rPr>
                <w:rFonts w:ascii="Times New Roman" w:hAnsi="Times New Roman" w:cs="Times New Roman"/>
                <w:sz w:val="24"/>
                <w:szCs w:val="24"/>
                <w:lang w:val="sr-Latn-CS"/>
              </w:rPr>
              <w:t xml:space="preserve"> Nitor R PRO FW 2300 lm 22W 840 1-10V 56° IP20 whi</w:t>
            </w:r>
            <w:r w:rsidR="000911FD" w:rsidRPr="000911FD">
              <w:rPr>
                <w:rFonts w:ascii="Times New Roman" w:hAnsi="Times New Roman" w:cs="Times New Roman"/>
                <w:sz w:val="24"/>
                <w:szCs w:val="24"/>
                <w:lang w:val="sr-Latn-CS"/>
              </w:rPr>
              <w:t>te/white - 3000K u plafonu sale ili ekvivalentno.</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20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6.</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Električna instalacija rasvjeta i potrošača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0911FD">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montaža i električno povezivanje svjetiljke </w:t>
            </w:r>
            <w:r w:rsidRPr="000911FD">
              <w:rPr>
                <w:rFonts w:ascii="Times New Roman" w:hAnsi="Times New Roman" w:cs="Times New Roman"/>
                <w:sz w:val="24"/>
                <w:szCs w:val="24"/>
                <w:lang w:val="sr-Latn-CS"/>
              </w:rPr>
              <w:t>tip</w:t>
            </w:r>
            <w:r w:rsidR="000911FD" w:rsidRPr="000911FD">
              <w:rPr>
                <w:rFonts w:ascii="Times New Roman" w:hAnsi="Times New Roman" w:cs="Times New Roman"/>
                <w:sz w:val="24"/>
                <w:szCs w:val="24"/>
                <w:lang w:val="sr-Latn-CS"/>
              </w:rPr>
              <w:t>a</w:t>
            </w:r>
            <w:r w:rsidRPr="000911FD">
              <w:rPr>
                <w:rFonts w:ascii="Times New Roman" w:hAnsi="Times New Roman" w:cs="Times New Roman"/>
                <w:sz w:val="24"/>
                <w:szCs w:val="24"/>
                <w:lang w:val="sr-Latn-CS"/>
              </w:rPr>
              <w:t xml:space="preserve">  Nitor R PRO FW 1150 lm 11W 840 1-10V 50° IP20 whi</w:t>
            </w:r>
            <w:r w:rsidR="000911FD" w:rsidRPr="000911FD">
              <w:rPr>
                <w:rFonts w:ascii="Times New Roman" w:hAnsi="Times New Roman" w:cs="Times New Roman"/>
                <w:sz w:val="24"/>
                <w:szCs w:val="24"/>
                <w:lang w:val="sr-Latn-CS"/>
              </w:rPr>
              <w:t>te/white - 3000K u plafonu sale ili ekvivalentno.</w:t>
            </w:r>
            <w:r w:rsidR="000911FD">
              <w:rPr>
                <w:rFonts w:ascii="Times New Roman" w:hAnsi="Times New Roman" w:cs="Times New Roman"/>
                <w:color w:val="FF0000"/>
                <w:sz w:val="24"/>
                <w:szCs w:val="24"/>
                <w:lang w:val="sr-Latn-CS"/>
              </w:rPr>
              <w:t xml:space="preserve"> </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4</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7.</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Električna instalacija rasvjeta i potrošača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0911FD">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montaža i električno povezivanje svjetiljke </w:t>
            </w:r>
            <w:r w:rsidRPr="000911FD">
              <w:rPr>
                <w:rFonts w:ascii="Times New Roman" w:hAnsi="Times New Roman" w:cs="Times New Roman"/>
                <w:sz w:val="24"/>
                <w:szCs w:val="24"/>
                <w:lang w:val="sr-Latn-CS"/>
              </w:rPr>
              <w:t>tip</w:t>
            </w:r>
            <w:r w:rsidR="000911FD" w:rsidRPr="000911FD">
              <w:rPr>
                <w:rFonts w:ascii="Times New Roman" w:hAnsi="Times New Roman" w:cs="Times New Roman"/>
                <w:sz w:val="24"/>
                <w:szCs w:val="24"/>
                <w:lang w:val="sr-Latn-CS"/>
              </w:rPr>
              <w:t>a</w:t>
            </w:r>
            <w:r w:rsidRPr="000911FD">
              <w:rPr>
                <w:rFonts w:ascii="Times New Roman" w:hAnsi="Times New Roman" w:cs="Times New Roman"/>
                <w:sz w:val="24"/>
                <w:szCs w:val="24"/>
                <w:lang w:val="sr-Latn-CS"/>
              </w:rPr>
              <w:t xml:space="preserve"> AESTETICA LED 8W 3h IP40 Beghelli</w:t>
            </w:r>
            <w:r w:rsidR="000911FD" w:rsidRPr="000911FD">
              <w:rPr>
                <w:rFonts w:ascii="Times New Roman" w:hAnsi="Times New Roman" w:cs="Times New Roman"/>
                <w:sz w:val="24"/>
                <w:szCs w:val="24"/>
                <w:lang w:val="sr-Latn-CS"/>
              </w:rPr>
              <w:t xml:space="preserve"> ili ekvivalentno.</w:t>
            </w:r>
            <w:r w:rsidR="000911FD">
              <w:rPr>
                <w:rFonts w:ascii="Times New Roman" w:hAnsi="Times New Roman" w:cs="Times New Roman"/>
                <w:color w:val="FF0000"/>
                <w:sz w:val="24"/>
                <w:szCs w:val="24"/>
                <w:lang w:val="sr-Latn-CS"/>
              </w:rPr>
              <w:t xml:space="preserve"> </w:t>
            </w:r>
            <w:r w:rsidRPr="00316EE8">
              <w:rPr>
                <w:rFonts w:ascii="Times New Roman" w:hAnsi="Times New Roman" w:cs="Times New Roman"/>
                <w:sz w:val="24"/>
                <w:szCs w:val="24"/>
                <w:lang w:val="sr-Latn-CS"/>
              </w:rPr>
              <w:t xml:space="preserve">U cijenu obuhvatiti odgovarajući piktogram.  </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2</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410B48" w:rsidRDefault="00410B48" w:rsidP="00410B48">
            <w:pPr>
              <w:spacing w:after="0"/>
              <w:jc w:val="center"/>
              <w:rPr>
                <w:rFonts w:ascii="Times New Roman" w:hAnsi="Times New Roman" w:cs="Times New Roman"/>
                <w:b/>
                <w:sz w:val="24"/>
                <w:szCs w:val="24"/>
                <w:lang w:val="sr-Latn-CS"/>
              </w:rPr>
            </w:pPr>
            <w:r w:rsidRPr="00410B48">
              <w:rPr>
                <w:rFonts w:ascii="Times New Roman" w:hAnsi="Times New Roman" w:cs="Times New Roman"/>
                <w:b/>
                <w:sz w:val="24"/>
                <w:szCs w:val="24"/>
                <w:lang w:val="sr-Latn-CS"/>
              </w:rPr>
              <w:t>Instalacija izjednačenja potencijala</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numPr>
                <w:ilvl w:val="0"/>
                <w:numId w:val="12"/>
              </w:numPr>
              <w:spacing w:after="0"/>
              <w:contextualSpacing/>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Instalacija izjednačenja potencijala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Provodnikom N2XH-J 1x16 mm2  izvesti povezivanje svih matalni masa,  rack ormana i dr. sa sabirnicom za uzemljenje u pripadajućoj RT. Ukupno za isporuku i rad prema tehničkom opisu:</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met</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50</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C341BC" w:rsidRDefault="00316EE8" w:rsidP="00316EE8">
            <w:pPr>
              <w:jc w:val="both"/>
              <w:rPr>
                <w:rFonts w:ascii="Times New Roman" w:eastAsiaTheme="minorHAnsi" w:hAnsi="Times New Roman" w:cs="Times New Roman"/>
                <w:bCs/>
                <w:sz w:val="24"/>
                <w:szCs w:val="24"/>
              </w:rPr>
            </w:pPr>
            <w:r w:rsidRPr="00C341BC">
              <w:rPr>
                <w:rFonts w:ascii="Times New Roman" w:eastAsiaTheme="minorHAnsi" w:hAnsi="Times New Roman" w:cs="Times New Roman"/>
                <w:bCs/>
                <w:sz w:val="24"/>
                <w:szCs w:val="24"/>
              </w:rPr>
              <w:t xml:space="preserve">Uređaji i oprema za elektromotorni nosač reflektora / svetlosni most </w:t>
            </w:r>
          </w:p>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Napomena: montaža opreme podrazumijeva kačenje opreme direktno na plafonsku ploču ili metalnu podkonstrukciju . Pri fiksiranju i  kačenju potrebno je ispoštovati sve preporuke proizvođača opreme, dostaviti statički proračun kačenja nosača elektromotornog nosača, koristiti atestiranu šrafovsku robu i dr.</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1.</w:t>
            </w:r>
          </w:p>
        </w:tc>
        <w:tc>
          <w:tcPr>
            <w:tcW w:w="1960" w:type="dxa"/>
            <w:tcBorders>
              <w:top w:val="nil"/>
              <w:left w:val="single" w:sz="4" w:space="0" w:color="auto"/>
              <w:bottom w:val="single" w:sz="8" w:space="0" w:color="auto"/>
              <w:right w:val="single" w:sz="4" w:space="0" w:color="auto"/>
            </w:tcBorders>
            <w:vAlign w:val="center"/>
          </w:tcPr>
          <w:p w:rsidR="00316EE8" w:rsidRPr="00FC488F" w:rsidRDefault="00316EE8" w:rsidP="00316EE8">
            <w:pPr>
              <w:jc w:val="both"/>
              <w:rPr>
                <w:rFonts w:ascii="Times New Roman" w:eastAsiaTheme="minorHAnsi" w:hAnsi="Times New Roman" w:cs="Times New Roman"/>
                <w:bCs/>
                <w:sz w:val="24"/>
                <w:szCs w:val="24"/>
              </w:rPr>
            </w:pPr>
            <w:r w:rsidRPr="00FC488F">
              <w:rPr>
                <w:rFonts w:ascii="Times New Roman" w:eastAsiaTheme="minorHAnsi" w:hAnsi="Times New Roman" w:cs="Times New Roman"/>
                <w:bCs/>
                <w:sz w:val="24"/>
                <w:szCs w:val="24"/>
              </w:rPr>
              <w:t xml:space="preserve">Uređaji i oprema za elektromotorni nosač reflektora / svetlosni most </w:t>
            </w:r>
          </w:p>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0911FD"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montaža elektro svetlosnog mosta dužine 3met </w:t>
            </w:r>
            <w:r w:rsidRPr="000911FD">
              <w:rPr>
                <w:rFonts w:ascii="Times New Roman" w:hAnsi="Times New Roman" w:cs="Times New Roman"/>
                <w:sz w:val="24"/>
                <w:szCs w:val="24"/>
                <w:lang w:val="sr-Latn-CS"/>
              </w:rPr>
              <w:t>tip</w:t>
            </w:r>
            <w:r w:rsidR="000911FD" w:rsidRPr="000911FD">
              <w:rPr>
                <w:rFonts w:ascii="Times New Roman" w:hAnsi="Times New Roman" w:cs="Times New Roman"/>
                <w:sz w:val="24"/>
                <w:szCs w:val="24"/>
                <w:lang w:val="sr-Latn-CS"/>
              </w:rPr>
              <w:t>a</w:t>
            </w:r>
            <w:r w:rsidRPr="000911FD">
              <w:rPr>
                <w:rFonts w:ascii="Times New Roman" w:hAnsi="Times New Roman" w:cs="Times New Roman"/>
                <w:sz w:val="24"/>
                <w:szCs w:val="24"/>
                <w:lang w:val="sr-Latn-CS"/>
              </w:rPr>
              <w:t xml:space="preserve"> MINI HOIST , 3M, 120kg SWL.</w:t>
            </w:r>
            <w:r w:rsidR="000911FD" w:rsidRPr="000911FD">
              <w:rPr>
                <w:rFonts w:ascii="Times New Roman" w:hAnsi="Times New Roman" w:cs="Times New Roman"/>
                <w:sz w:val="24"/>
                <w:szCs w:val="24"/>
                <w:lang w:val="sr-Latn-CS"/>
              </w:rPr>
              <w:t xml:space="preserve">ili </w:t>
            </w:r>
            <w:r w:rsidRPr="000911FD">
              <w:rPr>
                <w:rFonts w:ascii="Times New Roman" w:hAnsi="Times New Roman" w:cs="Times New Roman"/>
                <w:sz w:val="24"/>
                <w:szCs w:val="24"/>
                <w:lang w:val="sr-Latn-CS"/>
              </w:rPr>
              <w:t xml:space="preserve"> </w:t>
            </w:r>
            <w:r w:rsidR="000911FD" w:rsidRPr="000911FD">
              <w:rPr>
                <w:rFonts w:ascii="Times New Roman" w:hAnsi="Times New Roman" w:cs="Times New Roman"/>
                <w:sz w:val="24"/>
                <w:szCs w:val="24"/>
                <w:lang w:val="sr-Latn-CS"/>
              </w:rPr>
              <w:t>ekvivalentno.</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Karekteristike mosta: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neto podizanje do 120kg (SWL)</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Podizni pojasevi: 4 nezavisne metalne trake od nerđajućeg čelika 10x0,3 mm, minimalna tačka pucanja pri opterećenjo po traci 460 kg</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 Napajanje jedinica vitla za vertikalno podizanje: 0,5 kW, trofazno 415 V, 50 Hz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Brzina podizanja (prosjek): 6,4 m / min.</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Senzor za opterećenje: Senzor za mjerenje preko / bez opterećenja (Slack Line) nezavisno o svakom podiznom traku</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 Sastav ograničenja ppodizanja  TÜV odobren mehanizam, uključujući 4 fine podesive sigurnosne sklopke (razlučivost od 3 mm u putu od 10,5 m)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uključujući: ET = EXTRA TOP LIMIT, TL = TOP LIMIT BL = DOBAR LIMIT, EB = EXTRA BOTTOM LIMIT</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- 3 m. Duga cijev za svjetiljke 48,3 mm.</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- 4 odvojena kruga 16 Amp sa 1 x utičnicom CE16A po krugu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- 1 XLR5p konektor (1 DMX LINE)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- 8,4 m neto vertikalnu vožnja, 0,7 m. zatvorena dimenzija, 1,4 m. donja granica (adekvatna za visine fiksiranja 10,5 m)</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4</w:t>
            </w:r>
          </w:p>
        </w:tc>
      </w:tr>
      <w:tr w:rsidR="00316EE8" w:rsidRPr="00316EE8" w:rsidTr="00A820B1">
        <w:trPr>
          <w:trHeight w:val="350"/>
        </w:trPr>
        <w:tc>
          <w:tcPr>
            <w:tcW w:w="808" w:type="dxa"/>
            <w:vMerge w:val="restart"/>
            <w:tcBorders>
              <w:top w:val="nil"/>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2.</w:t>
            </w:r>
          </w:p>
        </w:tc>
        <w:tc>
          <w:tcPr>
            <w:tcW w:w="1960" w:type="dxa"/>
            <w:vMerge w:val="restart"/>
            <w:tcBorders>
              <w:top w:val="nil"/>
              <w:left w:val="single" w:sz="4" w:space="0" w:color="auto"/>
              <w:right w:val="single" w:sz="4" w:space="0" w:color="auto"/>
            </w:tcBorders>
            <w:vAlign w:val="center"/>
          </w:tcPr>
          <w:p w:rsidR="00316EE8" w:rsidRPr="00FC488F" w:rsidRDefault="00316EE8" w:rsidP="00316EE8">
            <w:pPr>
              <w:spacing w:after="0"/>
              <w:jc w:val="both"/>
              <w:rPr>
                <w:rFonts w:ascii="Times New Roman" w:hAnsi="Times New Roman" w:cs="Times New Roman"/>
                <w:sz w:val="24"/>
                <w:szCs w:val="24"/>
                <w:lang w:val="sr-Latn-CS"/>
              </w:rPr>
            </w:pPr>
            <w:r w:rsidRPr="00FC488F">
              <w:rPr>
                <w:rFonts w:ascii="Times New Roman" w:eastAsiaTheme="minorHAnsi" w:hAnsi="Times New Roman" w:cs="Times New Roman"/>
                <w:bCs/>
                <w:sz w:val="24"/>
                <w:szCs w:val="24"/>
              </w:rPr>
              <w:t>Uređaji i oprema za elektromotorni nosač reflektora / svetlosni most</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montaža pribora za direktno kačenje:</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 RAIL linijski aluminijski nosač , sekcija od 3met</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4</w:t>
            </w:r>
          </w:p>
        </w:tc>
      </w:tr>
      <w:tr w:rsidR="00316EE8" w:rsidRPr="00316EE8" w:rsidTr="00A820B1">
        <w:trPr>
          <w:trHeight w:val="350"/>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 RAIL TOP BRACKET za fiksiranje nosača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8</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3.</w:t>
            </w:r>
          </w:p>
        </w:tc>
        <w:tc>
          <w:tcPr>
            <w:tcW w:w="1960" w:type="dxa"/>
            <w:tcBorders>
              <w:top w:val="nil"/>
              <w:left w:val="single" w:sz="4" w:space="0" w:color="auto"/>
              <w:bottom w:val="single" w:sz="8" w:space="0" w:color="auto"/>
              <w:right w:val="single" w:sz="4" w:space="0" w:color="auto"/>
            </w:tcBorders>
            <w:vAlign w:val="center"/>
          </w:tcPr>
          <w:p w:rsidR="00316EE8" w:rsidRPr="00FC488F" w:rsidRDefault="00316EE8" w:rsidP="00316EE8">
            <w:pPr>
              <w:spacing w:after="0"/>
              <w:jc w:val="both"/>
              <w:rPr>
                <w:rFonts w:ascii="Times New Roman" w:hAnsi="Times New Roman" w:cs="Times New Roman"/>
                <w:sz w:val="24"/>
                <w:szCs w:val="24"/>
                <w:lang w:val="sr-Latn-CS"/>
              </w:rPr>
            </w:pPr>
            <w:r w:rsidRPr="00FC488F">
              <w:rPr>
                <w:rFonts w:ascii="Times New Roman" w:eastAsiaTheme="minorHAnsi" w:hAnsi="Times New Roman" w:cs="Times New Roman"/>
                <w:bCs/>
                <w:sz w:val="24"/>
                <w:szCs w:val="24"/>
              </w:rPr>
              <w:t>Uređaji i oprema za elektromotorni nosač reflektora / svetlosni most</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montaža ormara za manuelnu kontrolu sistema </w:t>
            </w:r>
            <w:r w:rsidRPr="000911FD">
              <w:rPr>
                <w:rFonts w:ascii="Times New Roman" w:hAnsi="Times New Roman" w:cs="Times New Roman"/>
                <w:sz w:val="24"/>
                <w:szCs w:val="24"/>
                <w:lang w:val="sr-Latn-CS"/>
              </w:rPr>
              <w:t>tip</w:t>
            </w:r>
            <w:r w:rsidR="000911FD" w:rsidRPr="000911FD">
              <w:rPr>
                <w:rFonts w:ascii="Times New Roman" w:hAnsi="Times New Roman" w:cs="Times New Roman"/>
                <w:sz w:val="24"/>
                <w:szCs w:val="24"/>
                <w:lang w:val="sr-Latn-CS"/>
              </w:rPr>
              <w:t xml:space="preserve">a </w:t>
            </w:r>
            <w:r w:rsidRPr="000911FD">
              <w:rPr>
                <w:rFonts w:ascii="Times New Roman" w:hAnsi="Times New Roman" w:cs="Times New Roman"/>
                <w:sz w:val="24"/>
                <w:szCs w:val="24"/>
                <w:lang w:val="sr-Latn-CS"/>
              </w:rPr>
              <w:t xml:space="preserve">HMC 5 </w:t>
            </w:r>
            <w:r w:rsidR="000911FD" w:rsidRPr="000911FD">
              <w:rPr>
                <w:rFonts w:ascii="Times New Roman" w:hAnsi="Times New Roman" w:cs="Times New Roman"/>
                <w:sz w:val="24"/>
                <w:szCs w:val="24"/>
                <w:lang w:val="sr-Latn-CS"/>
              </w:rPr>
              <w:t>ili ekvivalentno.</w:t>
            </w:r>
            <w:r w:rsidRPr="00C341BC">
              <w:rPr>
                <w:rFonts w:ascii="Times New Roman" w:hAnsi="Times New Roman" w:cs="Times New Roman"/>
                <w:color w:val="FF0000"/>
                <w:sz w:val="24"/>
                <w:szCs w:val="24"/>
                <w:lang w:val="sr-Latn-CS"/>
              </w:rPr>
              <w:t xml:space="preserve"> </w:t>
            </w:r>
            <w:r w:rsidRPr="00316EE8">
              <w:rPr>
                <w:rFonts w:ascii="Times New Roman" w:hAnsi="Times New Roman" w:cs="Times New Roman"/>
                <w:sz w:val="24"/>
                <w:szCs w:val="24"/>
                <w:lang w:val="sr-Latn-CS"/>
              </w:rPr>
              <w:t>. Karakteristike: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do 5 motora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lastRenderedPageBreak/>
              <w:t>- napajanje 230V, 50Hz</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- 24 V DC izlaznog polariteta ( 2 žice po motoru)</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E-stop</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Master taster - gore/dolje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- 5 selektora sa lampicama za izbor</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zidni / nadgradni / ormar</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lastRenderedPageBreak/>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FC488F" w:rsidRDefault="00316EE8" w:rsidP="00316EE8">
            <w:pPr>
              <w:spacing w:after="0"/>
              <w:jc w:val="both"/>
              <w:rPr>
                <w:rFonts w:ascii="Times New Roman" w:hAnsi="Times New Roman" w:cs="Times New Roman"/>
                <w:sz w:val="24"/>
                <w:szCs w:val="24"/>
                <w:lang w:val="sr-Latn-CS"/>
              </w:rPr>
            </w:pPr>
            <w:r w:rsidRPr="00FC488F">
              <w:rPr>
                <w:rFonts w:ascii="Times New Roman" w:eastAsiaTheme="minorHAnsi" w:hAnsi="Times New Roman" w:cs="Times New Roman"/>
                <w:bCs/>
                <w:sz w:val="24"/>
                <w:szCs w:val="24"/>
              </w:rPr>
              <w:t>Uređaji i oprema za elektromotorni nosač reflektora / svetlosni most</w:t>
            </w:r>
          </w:p>
        </w:tc>
        <w:tc>
          <w:tcPr>
            <w:tcW w:w="5220" w:type="dxa"/>
            <w:tcBorders>
              <w:top w:val="nil"/>
              <w:left w:val="single" w:sz="4" w:space="0" w:color="auto"/>
              <w:bottom w:val="single" w:sz="8" w:space="0" w:color="auto"/>
              <w:right w:val="single" w:sz="4" w:space="0" w:color="auto"/>
            </w:tcBorders>
            <w:vAlign w:val="center"/>
          </w:tcPr>
          <w:p w:rsidR="000911FD" w:rsidRPr="000911FD"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montaža uređaja za daljinsku kontrolu - podizanja/spuštanja svetlosnog mosta , </w:t>
            </w:r>
            <w:r w:rsidRPr="000911FD">
              <w:rPr>
                <w:rFonts w:ascii="Times New Roman" w:hAnsi="Times New Roman" w:cs="Times New Roman"/>
                <w:sz w:val="24"/>
                <w:szCs w:val="24"/>
                <w:lang w:val="sr-Latn-CS"/>
              </w:rPr>
              <w:t>tip</w:t>
            </w:r>
            <w:r w:rsidR="000911FD" w:rsidRPr="000911FD">
              <w:rPr>
                <w:rFonts w:ascii="Times New Roman" w:hAnsi="Times New Roman" w:cs="Times New Roman"/>
                <w:sz w:val="24"/>
                <w:szCs w:val="24"/>
                <w:lang w:val="sr-Latn-CS"/>
              </w:rPr>
              <w:t>a HMC- R ili ekvivalentno.</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 Karakteristike: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uključuje isporuku kabla dužine 20metara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set tastera /gore - dolje/za komandovanje dizanja mosta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E-stop</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1D6012" w:rsidRDefault="00316EE8" w:rsidP="00316EE8">
            <w:pPr>
              <w:spacing w:after="0"/>
              <w:jc w:val="center"/>
              <w:rPr>
                <w:rFonts w:ascii="Times New Roman" w:hAnsi="Times New Roman" w:cs="Times New Roman"/>
                <w:b/>
                <w:sz w:val="24"/>
                <w:szCs w:val="24"/>
                <w:lang w:val="sr-Latn-CS"/>
              </w:rPr>
            </w:pPr>
            <w:r w:rsidRPr="001D6012">
              <w:rPr>
                <w:rFonts w:ascii="Times New Roman" w:hAnsi="Times New Roman" w:cs="Times New Roman"/>
                <w:b/>
                <w:sz w:val="24"/>
                <w:szCs w:val="24"/>
                <w:lang w:val="sr-Latn-CS"/>
              </w:rPr>
              <w:t>Predmjer radova i materijala instalacija slabe  struje   -</w:t>
            </w:r>
          </w:p>
          <w:p w:rsidR="00316EE8" w:rsidRPr="00316EE8" w:rsidRDefault="00316EE8" w:rsidP="00316EE8">
            <w:pPr>
              <w:spacing w:after="0"/>
              <w:jc w:val="center"/>
              <w:rPr>
                <w:rFonts w:ascii="Times New Roman" w:hAnsi="Times New Roman" w:cs="Times New Roman"/>
                <w:sz w:val="24"/>
                <w:szCs w:val="24"/>
                <w:lang w:val="sr-Latn-CS"/>
              </w:rPr>
            </w:pPr>
            <w:r w:rsidRPr="001D6012">
              <w:rPr>
                <w:rFonts w:ascii="Times New Roman" w:hAnsi="Times New Roman" w:cs="Times New Roman"/>
                <w:b/>
                <w:sz w:val="24"/>
                <w:szCs w:val="24"/>
                <w:lang w:val="sr-Latn-CS"/>
              </w:rPr>
              <w:t>CENTAR ZA KULTURU - TIVAT</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Instalacije dojave požara</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1.</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Oprema i materijal</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montaža i povezivanje na kablovsku instalaciju adresibilnog optičkog detektora požara u kompletu sa adresabilnim podnožjem.</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eastAsiaTheme="minorHAnsi"/>
                <w:color w:val="000000"/>
              </w:rPr>
            </w:pPr>
            <w:r w:rsidRPr="00316EE8">
              <w:rPr>
                <w:rFonts w:eastAsiaTheme="minorHAnsi"/>
                <w:color w:val="000000"/>
              </w:rPr>
              <w:t>20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2.</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Oprema i materijal</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montaža i povezivanje na kablovsku instalaciju paralelnog indikatora prorade senzora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eastAsiaTheme="minorHAnsi"/>
                <w:color w:val="000000"/>
              </w:rPr>
            </w:pPr>
            <w:r w:rsidRPr="00316EE8">
              <w:rPr>
                <w:rFonts w:eastAsiaTheme="minorHAnsi"/>
                <w:color w:val="000000"/>
              </w:rPr>
              <w:t>8</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3.</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Oprema i materijal</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montaža i povezivanje na kablovsku instalaciju adresabilne alarmne sirene za montažu na zid u kompletu sa držačem.</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eastAsiaTheme="minorHAnsi"/>
                <w:color w:val="000000"/>
              </w:rPr>
            </w:pPr>
            <w:r w:rsidRPr="00316EE8">
              <w:rPr>
                <w:rFonts w:eastAsiaTheme="minorHAnsi"/>
                <w:color w:val="000000"/>
              </w:rPr>
              <w:t>1</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4.</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Oprema i materijal</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polaganje požarnog kabla, oznake JH(St)H 2x2x0,8</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bezhalogeni, malodimni</w:t>
            </w:r>
            <w:r w:rsidRPr="00316EE8">
              <w:rPr>
                <w:rFonts w:ascii="Times New Roman" w:hAnsi="Times New Roman" w:cs="Times New Roman"/>
                <w:sz w:val="24"/>
                <w:szCs w:val="24"/>
                <w:lang w:val="sr-Latn-CS"/>
              </w:rPr>
              <w:cr/>
              <w:t>"</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eastAsiaTheme="minorHAnsi"/>
                <w:color w:val="000000"/>
              </w:rPr>
            </w:pPr>
            <w:r w:rsidRPr="00316EE8">
              <w:rPr>
                <w:rFonts w:eastAsiaTheme="minorHAnsi"/>
                <w:color w:val="000000"/>
              </w:rPr>
              <w:t>350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5.</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Oprema i materijal</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polaganje samogasive, bezhalogene cijevi fi 20</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eastAsiaTheme="minorHAnsi"/>
                <w:color w:val="000000"/>
              </w:rPr>
            </w:pPr>
            <w:r w:rsidRPr="00316EE8">
              <w:rPr>
                <w:rFonts w:eastAsiaTheme="minorHAnsi"/>
                <w:color w:val="000000"/>
              </w:rPr>
              <w:t>300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6.</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Oprema i materijal</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polaganje požarnog kabla, oznake JH(St)H 2x2x0,8 FE180E90 za povezivanje modula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bezhalogeni, malodimni</w:t>
            </w:r>
          </w:p>
          <w:p w:rsidR="00316EE8" w:rsidRPr="00316EE8" w:rsidRDefault="00316EE8" w:rsidP="00316EE8">
            <w:pPr>
              <w:spacing w:after="0"/>
              <w:jc w:val="both"/>
              <w:rPr>
                <w:rFonts w:ascii="Times New Roman" w:hAnsi="Times New Roman" w:cs="Times New Roman"/>
                <w:sz w:val="24"/>
                <w:szCs w:val="24"/>
                <w:lang w:val="sr-Latn-CS"/>
              </w:rPr>
            </w:pP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eastAsiaTheme="minorHAnsi"/>
                <w:color w:val="000000"/>
              </w:rPr>
            </w:pPr>
            <w:r w:rsidRPr="00316EE8">
              <w:rPr>
                <w:rFonts w:eastAsiaTheme="minorHAnsi"/>
                <w:color w:val="000000"/>
              </w:rPr>
              <w:t>50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7.</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Oprema i materijal</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"Sitni nespecificirani potrošni materijal</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tiple, šarafi, vezice  itd....."</w:t>
            </w:r>
          </w:p>
          <w:p w:rsidR="00316EE8" w:rsidRPr="00316EE8" w:rsidRDefault="00316EE8" w:rsidP="00316EE8">
            <w:pPr>
              <w:spacing w:after="0"/>
              <w:jc w:val="both"/>
              <w:rPr>
                <w:rFonts w:ascii="Times New Roman" w:hAnsi="Times New Roman" w:cs="Times New Roman"/>
                <w:sz w:val="24"/>
                <w:szCs w:val="24"/>
                <w:lang w:val="sr-Latn-CS"/>
              </w:rPr>
            </w:pP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Pauš.</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eastAsiaTheme="minorHAnsi"/>
                <w:color w:val="000000"/>
              </w:rPr>
            </w:pPr>
            <w:r w:rsidRPr="00316EE8">
              <w:rPr>
                <w:rFonts w:eastAsiaTheme="minorHAnsi"/>
                <w:color w:val="000000"/>
              </w:rPr>
              <w:t>1</w:t>
            </w:r>
          </w:p>
        </w:tc>
      </w:tr>
      <w:tr w:rsidR="00316EE8" w:rsidRPr="00316EE8" w:rsidTr="00A820B1">
        <w:trPr>
          <w:trHeight w:val="350"/>
        </w:trPr>
        <w:tc>
          <w:tcPr>
            <w:tcW w:w="9678" w:type="dxa"/>
            <w:gridSpan w:val="5"/>
            <w:tcBorders>
              <w:top w:val="nil"/>
              <w:left w:val="single" w:sz="8" w:space="0" w:color="auto"/>
              <w:bottom w:val="single" w:sz="8" w:space="0" w:color="auto"/>
            </w:tcBorders>
            <w:vAlign w:val="center"/>
          </w:tcPr>
          <w:p w:rsidR="00316EE8" w:rsidRPr="001D6012" w:rsidRDefault="00316EE8" w:rsidP="00316EE8">
            <w:pPr>
              <w:spacing w:after="0"/>
              <w:jc w:val="center"/>
              <w:rPr>
                <w:rFonts w:ascii="Times New Roman" w:hAnsi="Times New Roman" w:cs="Times New Roman"/>
                <w:b/>
                <w:sz w:val="24"/>
                <w:szCs w:val="24"/>
                <w:lang w:val="sr-Latn-CS"/>
              </w:rPr>
            </w:pPr>
            <w:r w:rsidRPr="001D6012">
              <w:rPr>
                <w:rFonts w:ascii="Times New Roman" w:hAnsi="Times New Roman" w:cs="Times New Roman"/>
                <w:b/>
                <w:sz w:val="24"/>
                <w:szCs w:val="24"/>
                <w:lang w:val="sr-Latn-CS"/>
              </w:rPr>
              <w:t>PREDMJER RADOVA</w:t>
            </w:r>
          </w:p>
          <w:p w:rsidR="00316EE8" w:rsidRPr="00316EE8" w:rsidRDefault="00316EE8" w:rsidP="00316EE8">
            <w:pPr>
              <w:spacing w:after="0"/>
              <w:jc w:val="center"/>
              <w:rPr>
                <w:rFonts w:ascii="Times New Roman" w:hAnsi="Times New Roman" w:cs="Times New Roman"/>
                <w:sz w:val="24"/>
                <w:szCs w:val="24"/>
                <w:lang w:val="sr-Latn-CS"/>
              </w:rPr>
            </w:pPr>
            <w:r w:rsidRPr="001D6012">
              <w:rPr>
                <w:rFonts w:ascii="Times New Roman" w:hAnsi="Times New Roman" w:cs="Times New Roman"/>
                <w:b/>
                <w:sz w:val="24"/>
                <w:szCs w:val="24"/>
                <w:lang w:val="sr-Latn-CS"/>
              </w:rPr>
              <w:t>FAZA 1 - INSTALACIJE ISPOD PLAFONA</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7180" w:type="dxa"/>
            <w:gridSpan w:val="2"/>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Ovim predmjerom kao i projektom predviđena je oprema koja prema prospektima i uputstvima proizvođača ispunjava parametre koji su projektom zahtijevani.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Izvođač radova moža da ugradi opremu i drugih proizvođača, pod </w:t>
            </w:r>
            <w:r w:rsidRPr="00316EE8">
              <w:rPr>
                <w:rFonts w:ascii="Times New Roman" w:hAnsi="Times New Roman" w:cs="Times New Roman"/>
                <w:sz w:val="24"/>
                <w:szCs w:val="24"/>
                <w:lang w:val="sr-Latn-CS"/>
              </w:rPr>
              <w:lastRenderedPageBreak/>
              <w:t>uslovom da ta oprema iste ili bolje karakteristike, kao i gabarite koji se u projektovanu instalaciju mogu bez izmjena uklopiti.</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Izvođač radova kod podnošenja ponude mora sagledati cjelokupne radove uvidom u tekstualnu i grafičku dokumentaciju i obilaskom objekta, kako kasnije ne bi došlo neopravdanih radova, kao i da precizno specificira opremu (tip i prizvođača), koju je u mogućnosti da obezbijedi, a razlikuje se od projektovane.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U svakoj od navedenih pozicija ovog predmjera i predračuna, ukoliko nije suprotno napisano, obuhvaćeni su:</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demontaža postojeće opreme,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nabavka nove opreme,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transport do mjesta ugradnje,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montaža i ugradnja,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izrada specifičnih sklopova,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isporuka i montaža pomoćnog montažnog i potrošnog materijala,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sav potreban alat, skele i transportna sredstva,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terenski dodaci radnika, smještaj i ishrana,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prevoz radnika,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carina i takse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Sva povezivanja (klemonvanja) elektropotrošača po ovom projektu i puštanje u rad svih motora su obaveza isporučioca tj. montažera.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1D6012" w:rsidRDefault="001D6012" w:rsidP="001D6012">
            <w:pPr>
              <w:spacing w:after="0"/>
              <w:jc w:val="center"/>
              <w:rPr>
                <w:rFonts w:ascii="Times New Roman" w:hAnsi="Times New Roman" w:cs="Times New Roman"/>
                <w:b/>
                <w:sz w:val="24"/>
                <w:szCs w:val="24"/>
                <w:lang w:val="sr-Latn-CS"/>
              </w:rPr>
            </w:pPr>
            <w:r w:rsidRPr="001D6012">
              <w:rPr>
                <w:rFonts w:ascii="Times New Roman" w:hAnsi="Times New Roman" w:cs="Times New Roman"/>
                <w:b/>
                <w:sz w:val="24"/>
                <w:szCs w:val="24"/>
                <w:lang w:val="sr-Latn-CS"/>
              </w:rPr>
              <w:lastRenderedPageBreak/>
              <w:t>DEMONTAŽNI RADOVI - PRVA FAZA</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1.</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DEMONTAŽNI RADOVI - PRVA FAZA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Demontaža postojeće odsisne sekcije  , tip KN168 B1 A8 C, proizvođača IMP Slovenija.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Odsisna sekcija se nalazi u potkrovlju objekta. Odsisna sekciju demontirati u djelovima na licu mjesta a zatim ih  stepeništem spustiti i izbaciti van objekta.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Ovom pozicijom predvidjeti i prevoz djelova klima komore na otpad predviđen za ovu vrstu materijala.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2.</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DEMONTAŽNI RADOVI - PRVA FAZA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Demontaža postojećeg kanalnog razvoda, u kompletu sa ovjesnim materijalom, koji služi za odsisavanje sa plafona sale. Kanali su izrađen od pocinčanog lima.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kg</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1150</w:t>
            </w:r>
          </w:p>
        </w:tc>
      </w:tr>
      <w:tr w:rsidR="00316EE8" w:rsidRPr="00316EE8" w:rsidTr="00A820B1">
        <w:trPr>
          <w:trHeight w:val="350"/>
        </w:trPr>
        <w:tc>
          <w:tcPr>
            <w:tcW w:w="808" w:type="dxa"/>
            <w:vMerge w:val="restart"/>
            <w:tcBorders>
              <w:top w:val="nil"/>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3.</w:t>
            </w:r>
          </w:p>
        </w:tc>
        <w:tc>
          <w:tcPr>
            <w:tcW w:w="1960" w:type="dxa"/>
            <w:vMerge w:val="restart"/>
            <w:tcBorders>
              <w:top w:val="nil"/>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DEMONTAŽNI RADOVI - PRVA FAZA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Demontaža postojećih distributivnih i regulacionih elemenata za ventilaciju koji se nalaze na kanalima: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vMerge/>
            <w:tcBorders>
              <w:left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plafonski anemostati</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kom</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16</w:t>
            </w:r>
          </w:p>
        </w:tc>
      </w:tr>
      <w:tr w:rsidR="00316EE8" w:rsidRPr="00316EE8" w:rsidTr="00A820B1">
        <w:trPr>
          <w:trHeight w:val="350"/>
        </w:trPr>
        <w:tc>
          <w:tcPr>
            <w:tcW w:w="808" w:type="dxa"/>
            <w:vMerge/>
            <w:tcBorders>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vMerge/>
            <w:tcBorders>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aluminijumske žaluzine</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kom</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1</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protiv požarna klapna</w:t>
            </w:r>
          </w:p>
        </w:tc>
        <w:tc>
          <w:tcPr>
            <w:tcW w:w="810" w:type="dxa"/>
            <w:tcBorders>
              <w:top w:val="nil"/>
              <w:left w:val="single" w:sz="4" w:space="0" w:color="auto"/>
              <w:bottom w:val="single" w:sz="8" w:space="0" w:color="auto"/>
              <w:right w:val="single" w:sz="4" w:space="0" w:color="auto"/>
            </w:tcBorders>
            <w:vAlign w:val="bottom"/>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kom</w:t>
            </w:r>
          </w:p>
        </w:tc>
        <w:tc>
          <w:tcPr>
            <w:tcW w:w="880" w:type="dxa"/>
            <w:tcBorders>
              <w:top w:val="nil"/>
              <w:left w:val="single" w:sz="4" w:space="0" w:color="auto"/>
              <w:bottom w:val="single" w:sz="8" w:space="0" w:color="auto"/>
              <w:right w:val="single" w:sz="8" w:space="0" w:color="auto"/>
            </w:tcBorders>
            <w:vAlign w:val="bottom"/>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1</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1D6012" w:rsidRDefault="001D6012" w:rsidP="001D6012">
            <w:pPr>
              <w:spacing w:after="0"/>
              <w:jc w:val="center"/>
              <w:rPr>
                <w:rFonts w:ascii="Times New Roman" w:hAnsi="Times New Roman" w:cs="Times New Roman"/>
                <w:b/>
                <w:sz w:val="24"/>
                <w:szCs w:val="24"/>
                <w:lang w:val="sr-Latn-CS"/>
              </w:rPr>
            </w:pPr>
            <w:r w:rsidRPr="001D6012">
              <w:rPr>
                <w:rFonts w:ascii="Times New Roman" w:hAnsi="Times New Roman" w:cs="Times New Roman"/>
                <w:b/>
                <w:sz w:val="24"/>
                <w:szCs w:val="24"/>
                <w:lang w:val="sr-Latn-CS"/>
              </w:rPr>
              <w:t>ISPORUKA I MONTAŽA OPREME - PRVA FAZA</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1.</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w:t>
            </w:r>
            <w:r w:rsidRPr="00316EE8">
              <w:rPr>
                <w:rFonts w:ascii="Times New Roman" w:hAnsi="Times New Roman" w:cs="Times New Roman"/>
                <w:sz w:val="24"/>
                <w:szCs w:val="24"/>
                <w:lang w:val="sr-Latn-CS"/>
              </w:rPr>
              <w:lastRenderedPageBreak/>
              <w:t>MONTAŽA OPREME - PRVA FAZA</w:t>
            </w:r>
            <w:r w:rsidRPr="00316EE8">
              <w:rPr>
                <w:rFonts w:ascii="Times New Roman" w:hAnsi="Times New Roman" w:cs="Times New Roman"/>
                <w:sz w:val="24"/>
                <w:szCs w:val="24"/>
                <w:lang w:val="sr-Latn-CS"/>
              </w:rPr>
              <w:tab/>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lastRenderedPageBreak/>
              <w:t xml:space="preserve">Izrada, isporuka i montaža pravougaonih kanala od </w:t>
            </w:r>
            <w:r w:rsidRPr="00316EE8">
              <w:rPr>
                <w:rFonts w:ascii="Times New Roman" w:hAnsi="Times New Roman" w:cs="Times New Roman"/>
                <w:sz w:val="24"/>
                <w:szCs w:val="24"/>
                <w:lang w:val="sr-Latn-CS"/>
              </w:rPr>
              <w:lastRenderedPageBreak/>
              <w:t>pocinčanog lima debljine 0.5 - 1.25 mm zavisno od veće dimenzije kanala., uključujući i sve fazonske komade, prirubnice i ugliće.</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veća ivica kanala do 250mm: debljina lima 0.5mm</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veća ivica kanala od 251mm -499mm: debljina lima 0.75mm</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veća ivica kanala od 500mm -999mm: debljina lima 1.00mm</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veća ivica kanala preko 1000mm: debljina lima 1.25mm</w:t>
            </w:r>
            <w:r w:rsidRPr="00316EE8">
              <w:rPr>
                <w:rFonts w:ascii="Times New Roman" w:hAnsi="Times New Roman" w:cs="Times New Roman"/>
                <w:sz w:val="24"/>
                <w:szCs w:val="24"/>
                <w:lang w:val="sr-Latn-CS"/>
              </w:rPr>
              <w:tab/>
            </w:r>
            <w:r w:rsidRPr="00316EE8">
              <w:rPr>
                <w:rFonts w:ascii="Times New Roman" w:hAnsi="Times New Roman" w:cs="Times New Roman"/>
                <w:sz w:val="24"/>
                <w:szCs w:val="24"/>
                <w:lang w:val="sr-Latn-CS"/>
              </w:rPr>
              <w:tab/>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lastRenderedPageBreak/>
              <w:t>kg</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1600</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lastRenderedPageBreak/>
              <w:t>2.</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MONTAŽA OPREME - PRVA FAZA</w:t>
            </w:r>
            <w:r w:rsidRPr="00316EE8">
              <w:rPr>
                <w:rFonts w:ascii="Times New Roman" w:hAnsi="Times New Roman" w:cs="Times New Roman"/>
                <w:sz w:val="24"/>
                <w:szCs w:val="24"/>
                <w:lang w:val="sr-Latn-CS"/>
              </w:rPr>
              <w:tab/>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Za spojni, zaptivni materijal, materijal za ovješenje, elastične veze na spoju kanalske mreže sa ventilatorima uzima se 50% od prethodne stavke. Za ovješenje kanala predvidjeti anti vibracione elemente.</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0,5</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3.</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MONTAŽA OPREME - PRVA FAZA</w:t>
            </w:r>
            <w:r w:rsidRPr="00316EE8">
              <w:rPr>
                <w:rFonts w:ascii="Times New Roman" w:hAnsi="Times New Roman" w:cs="Times New Roman"/>
                <w:sz w:val="24"/>
                <w:szCs w:val="24"/>
                <w:lang w:val="sr-Latn-CS"/>
              </w:rPr>
              <w:tab/>
            </w:r>
          </w:p>
        </w:tc>
        <w:tc>
          <w:tcPr>
            <w:tcW w:w="5220" w:type="dxa"/>
            <w:tcBorders>
              <w:top w:val="nil"/>
              <w:left w:val="single" w:sz="4" w:space="0" w:color="auto"/>
              <w:bottom w:val="single" w:sz="8" w:space="0" w:color="auto"/>
              <w:right w:val="single" w:sz="4" w:space="0" w:color="auto"/>
            </w:tcBorders>
            <w:vAlign w:val="center"/>
          </w:tcPr>
          <w:p w:rsidR="00316EE8" w:rsidRPr="00C341BC" w:rsidRDefault="00316EE8" w:rsidP="00316EE8">
            <w:pPr>
              <w:spacing w:after="0"/>
              <w:jc w:val="both"/>
              <w:rPr>
                <w:rFonts w:ascii="Times New Roman" w:hAnsi="Times New Roman" w:cs="Times New Roman"/>
                <w:color w:val="FF0000"/>
                <w:sz w:val="24"/>
                <w:szCs w:val="24"/>
                <w:lang w:val="sr-Latn-CS"/>
              </w:rPr>
            </w:pPr>
            <w:r w:rsidRPr="00316EE8">
              <w:rPr>
                <w:rFonts w:ascii="Times New Roman" w:hAnsi="Times New Roman" w:cs="Times New Roman"/>
                <w:sz w:val="24"/>
                <w:szCs w:val="24"/>
                <w:lang w:val="sr-Latn-CS"/>
              </w:rPr>
              <w:t xml:space="preserve">Isporuka i montaža pločaste termičke izolacije sa parnom branom na bazi sintetičkog kaučuka,  debljine 9mm za izolaciju kanala za odsisavanje vazduha iz prostora. Izolacija je  </w:t>
            </w:r>
            <w:r w:rsidRPr="000911FD">
              <w:rPr>
                <w:rFonts w:ascii="Times New Roman" w:hAnsi="Times New Roman" w:cs="Times New Roman"/>
                <w:sz w:val="24"/>
                <w:szCs w:val="24"/>
                <w:lang w:val="sr-Latn-CS"/>
              </w:rPr>
              <w:t xml:space="preserve">proizvođača ARMACELL Njemačka ili </w:t>
            </w:r>
            <w:r w:rsidR="000911FD" w:rsidRPr="000911FD">
              <w:rPr>
                <w:rFonts w:ascii="Times New Roman" w:hAnsi="Times New Roman" w:cs="Times New Roman"/>
                <w:sz w:val="24"/>
                <w:szCs w:val="24"/>
                <w:lang w:val="sr-Latn-CS"/>
              </w:rPr>
              <w:t>ekvivalentno.</w:t>
            </w:r>
            <w:r w:rsidRPr="000911FD">
              <w:rPr>
                <w:rFonts w:ascii="Times New Roman" w:hAnsi="Times New Roman" w:cs="Times New Roman"/>
                <w:sz w:val="24"/>
                <w:szCs w:val="24"/>
                <w:lang w:val="sr-Latn-CS"/>
              </w:rPr>
              <w:t xml:space="preserve">. U cijenu </w:t>
            </w:r>
            <w:r w:rsidRPr="00316EE8">
              <w:rPr>
                <w:rFonts w:ascii="Times New Roman" w:hAnsi="Times New Roman" w:cs="Times New Roman"/>
                <w:sz w:val="24"/>
                <w:szCs w:val="24"/>
                <w:lang w:val="sr-Latn-CS"/>
              </w:rPr>
              <w:t xml:space="preserve">uračunati i lijepak za izolaciju, proizvođača </w:t>
            </w:r>
            <w:r w:rsidRPr="000911FD">
              <w:rPr>
                <w:rFonts w:ascii="Times New Roman" w:hAnsi="Times New Roman" w:cs="Times New Roman"/>
                <w:sz w:val="24"/>
                <w:szCs w:val="24"/>
                <w:lang w:val="sr-Latn-CS"/>
              </w:rPr>
              <w:t xml:space="preserve">ARMECELL Njemačka ili </w:t>
            </w:r>
            <w:r w:rsidR="000911FD" w:rsidRPr="000911FD">
              <w:rPr>
                <w:rFonts w:ascii="Times New Roman" w:hAnsi="Times New Roman" w:cs="Times New Roman"/>
                <w:sz w:val="24"/>
                <w:szCs w:val="24"/>
                <w:lang w:val="sr-Latn-CS"/>
              </w:rPr>
              <w:t>ekvivalentno.</w:t>
            </w:r>
          </w:p>
          <w:p w:rsidR="00316EE8" w:rsidRPr="00316EE8" w:rsidRDefault="00316EE8" w:rsidP="00316EE8">
            <w:pPr>
              <w:spacing w:after="0"/>
              <w:jc w:val="both"/>
              <w:rPr>
                <w:rFonts w:ascii="Times New Roman" w:hAnsi="Times New Roman" w:cs="Times New Roman"/>
                <w:sz w:val="24"/>
                <w:szCs w:val="24"/>
                <w:lang w:val="sr-Latn-CS"/>
              </w:rPr>
            </w:pP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m²</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195</w:t>
            </w:r>
          </w:p>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4.</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MONTAŽA OPREME - PRVA FAZA</w:t>
            </w:r>
            <w:r w:rsidRPr="00316EE8">
              <w:rPr>
                <w:rFonts w:ascii="Times New Roman" w:hAnsi="Times New Roman" w:cs="Times New Roman"/>
                <w:sz w:val="24"/>
                <w:szCs w:val="24"/>
                <w:lang w:val="sr-Latn-CS"/>
              </w:rPr>
              <w:tab/>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montaža zvučne izolacije od kamene vune za izolaciju kanalnog razvoda , </w:t>
            </w:r>
            <w:r w:rsidRPr="000911FD">
              <w:rPr>
                <w:rFonts w:ascii="Times New Roman" w:hAnsi="Times New Roman" w:cs="Times New Roman"/>
                <w:sz w:val="24"/>
                <w:szCs w:val="24"/>
                <w:lang w:val="sr-Latn-CS"/>
              </w:rPr>
              <w:t xml:space="preserve">proizvođača ROCKWOOL, tip Airrock XD ili </w:t>
            </w:r>
            <w:r w:rsidR="000911FD" w:rsidRPr="000911FD">
              <w:rPr>
                <w:rFonts w:ascii="Times New Roman" w:hAnsi="Times New Roman" w:cs="Times New Roman"/>
                <w:sz w:val="24"/>
                <w:szCs w:val="24"/>
                <w:lang w:val="sr-Latn-CS"/>
              </w:rPr>
              <w:t xml:space="preserve">ekvivalentno </w:t>
            </w:r>
            <w:r w:rsidRPr="000911FD">
              <w:rPr>
                <w:rFonts w:ascii="Times New Roman" w:hAnsi="Times New Roman" w:cs="Times New Roman"/>
                <w:sz w:val="24"/>
                <w:szCs w:val="24"/>
                <w:lang w:val="sr-Latn-CS"/>
              </w:rPr>
              <w:t>debljine 50mm.</w:t>
            </w:r>
            <w:r w:rsidRPr="00C341BC">
              <w:rPr>
                <w:rFonts w:ascii="Times New Roman" w:hAnsi="Times New Roman" w:cs="Times New Roman"/>
                <w:color w:val="FF0000"/>
                <w:sz w:val="24"/>
                <w:szCs w:val="24"/>
                <w:lang w:val="sr-Latn-CS"/>
              </w:rPr>
              <w:t xml:space="preserve"> </w:t>
            </w:r>
            <w:r w:rsidRPr="00316EE8">
              <w:rPr>
                <w:rFonts w:ascii="Times New Roman" w:hAnsi="Times New Roman" w:cs="Times New Roman"/>
                <w:sz w:val="24"/>
                <w:szCs w:val="24"/>
                <w:lang w:val="sr-Latn-CS"/>
              </w:rPr>
              <w:t>Kamena vuna se isporučuje u tablama dimenzija 1200x600mm</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m</w:t>
            </w:r>
            <w:r w:rsidRPr="00316EE8">
              <w:rPr>
                <w:rFonts w:eastAsiaTheme="minorHAnsi"/>
              </w:rPr>
              <w:t>²</w:t>
            </w:r>
          </w:p>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235</w:t>
            </w:r>
          </w:p>
          <w:p w:rsidR="00316EE8" w:rsidRPr="00316EE8" w:rsidRDefault="00316EE8" w:rsidP="00316EE8">
            <w:pPr>
              <w:spacing w:after="0"/>
              <w:jc w:val="both"/>
              <w:rPr>
                <w:rFonts w:ascii="Times New Roman" w:hAnsi="Times New Roman" w:cs="Times New Roman"/>
                <w:sz w:val="24"/>
                <w:szCs w:val="24"/>
                <w:lang w:val="sr-Latn-CS"/>
              </w:rPr>
            </w:pP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5.</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MONTAŽA OPREME - PRVA FAZA</w:t>
            </w:r>
            <w:r w:rsidRPr="00316EE8">
              <w:rPr>
                <w:rFonts w:ascii="Times New Roman" w:hAnsi="Times New Roman" w:cs="Times New Roman"/>
                <w:sz w:val="24"/>
                <w:szCs w:val="24"/>
                <w:lang w:val="sr-Latn-CS"/>
              </w:rPr>
              <w:tab/>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montaža čeličnog plafonskog difuzora sa perforiranom prednjom pločom ofarbanog u bijelu boju, </w:t>
            </w:r>
            <w:r w:rsidRPr="000911FD">
              <w:rPr>
                <w:rFonts w:ascii="Times New Roman" w:hAnsi="Times New Roman" w:cs="Times New Roman"/>
                <w:sz w:val="24"/>
                <w:szCs w:val="24"/>
                <w:lang w:val="sr-Latn-CS"/>
              </w:rPr>
              <w:t xml:space="preserve">proizvođača LINDAB Švedska ili </w:t>
            </w:r>
            <w:r w:rsidR="000911FD">
              <w:rPr>
                <w:rFonts w:ascii="Times New Roman" w:hAnsi="Times New Roman" w:cs="Times New Roman"/>
                <w:sz w:val="24"/>
                <w:szCs w:val="24"/>
                <w:lang w:val="sr-Latn-CS"/>
              </w:rPr>
              <w:t xml:space="preserve">ekvivalentno, </w:t>
            </w:r>
            <w:r w:rsidRPr="00316EE8">
              <w:rPr>
                <w:rFonts w:ascii="Times New Roman" w:hAnsi="Times New Roman" w:cs="Times New Roman"/>
                <w:sz w:val="24"/>
                <w:szCs w:val="24"/>
                <w:lang w:val="sr-Latn-CS"/>
              </w:rPr>
              <w:t>sljedećih tipova i karakteristika: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PCA-400</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Difuzor se isporučuje sa sljedećim elementima: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ručni damper, tip DRZ</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priključni komad, tip MBZ</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držač, tip DDZ</w:t>
            </w:r>
          </w:p>
          <w:p w:rsidR="00316EE8" w:rsidRPr="00316EE8" w:rsidRDefault="00316EE8" w:rsidP="00316EE8">
            <w:pPr>
              <w:spacing w:after="0"/>
              <w:jc w:val="both"/>
              <w:rPr>
                <w:rFonts w:ascii="Times New Roman" w:hAnsi="Times New Roman" w:cs="Times New Roman"/>
                <w:sz w:val="24"/>
                <w:szCs w:val="24"/>
                <w:lang w:val="sr-Latn-CS"/>
              </w:rPr>
            </w:pP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jc w:val="both"/>
              <w:rPr>
                <w:rFonts w:asciiTheme="minorHAnsi" w:eastAsiaTheme="minorHAnsi" w:hAnsiTheme="minorHAnsi" w:cstheme="minorBidi"/>
                <w:sz w:val="24"/>
                <w:szCs w:val="24"/>
              </w:rPr>
            </w:pPr>
            <w:r w:rsidRPr="00316EE8">
              <w:rPr>
                <w:rFonts w:asciiTheme="minorHAnsi" w:eastAsiaTheme="minorHAnsi" w:hAnsiTheme="minorHAnsi" w:cstheme="minorBidi"/>
              </w:rPr>
              <w:t>kompl</w:t>
            </w:r>
          </w:p>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16</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6.</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ISPORUKA I MONTAŽA OPREME - PRVA FAZA</w:t>
            </w:r>
            <w:r w:rsidRPr="00316EE8">
              <w:rPr>
                <w:rFonts w:ascii="Times New Roman" w:hAnsi="Times New Roman" w:cs="Times New Roman"/>
                <w:sz w:val="24"/>
                <w:szCs w:val="24"/>
                <w:lang w:val="sr-Latn-CS"/>
              </w:rPr>
              <w:tab/>
            </w:r>
          </w:p>
        </w:tc>
        <w:tc>
          <w:tcPr>
            <w:tcW w:w="5220" w:type="dxa"/>
            <w:tcBorders>
              <w:top w:val="nil"/>
              <w:left w:val="single" w:sz="4" w:space="0" w:color="auto"/>
              <w:bottom w:val="single" w:sz="8" w:space="0" w:color="auto"/>
              <w:right w:val="single" w:sz="4" w:space="0" w:color="auto"/>
            </w:tcBorders>
            <w:vAlign w:val="center"/>
          </w:tcPr>
          <w:p w:rsidR="00316EE8" w:rsidRPr="00C341BC" w:rsidRDefault="00316EE8" w:rsidP="00316EE8">
            <w:pPr>
              <w:spacing w:after="0"/>
              <w:jc w:val="both"/>
              <w:rPr>
                <w:rFonts w:ascii="Times New Roman" w:hAnsi="Times New Roman" w:cs="Times New Roman"/>
                <w:color w:val="FF0000"/>
                <w:sz w:val="24"/>
                <w:szCs w:val="24"/>
                <w:lang w:val="sr-Latn-CS"/>
              </w:rPr>
            </w:pPr>
            <w:r w:rsidRPr="00316EE8">
              <w:rPr>
                <w:rFonts w:ascii="Times New Roman" w:hAnsi="Times New Roman" w:cs="Times New Roman"/>
                <w:sz w:val="24"/>
                <w:szCs w:val="24"/>
                <w:lang w:val="sr-Latn-CS"/>
              </w:rPr>
              <w:t xml:space="preserve">Isporuka i montaža fleksibilnog termo i zvučno  izolovanog crijeva tip SONODEC, </w:t>
            </w:r>
            <w:r w:rsidRPr="000911FD">
              <w:rPr>
                <w:rFonts w:ascii="Times New Roman" w:hAnsi="Times New Roman" w:cs="Times New Roman"/>
                <w:sz w:val="24"/>
                <w:szCs w:val="24"/>
                <w:lang w:val="sr-Latn-CS"/>
              </w:rPr>
              <w:t xml:space="preserve">proizvođača DEC Holandija ili </w:t>
            </w:r>
            <w:r w:rsidR="000911FD" w:rsidRPr="000911FD">
              <w:rPr>
                <w:rFonts w:ascii="Times New Roman" w:hAnsi="Times New Roman" w:cs="Times New Roman"/>
                <w:sz w:val="24"/>
                <w:szCs w:val="24"/>
                <w:lang w:val="sr-Latn-CS"/>
              </w:rPr>
              <w:t xml:space="preserve">ekvivalentno </w:t>
            </w:r>
            <w:r w:rsidRPr="000911FD">
              <w:rPr>
                <w:rFonts w:ascii="Times New Roman" w:hAnsi="Times New Roman" w:cs="Times New Roman"/>
                <w:sz w:val="24"/>
                <w:szCs w:val="24"/>
                <w:lang w:val="sr-Latn-CS"/>
              </w:rPr>
              <w:t>sljedećih dimenzija: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Ø406mm, debljina izolacije 50mm</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16</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7.</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ISPORUKA I </w:t>
            </w:r>
            <w:r w:rsidRPr="00316EE8">
              <w:rPr>
                <w:rFonts w:ascii="Times New Roman" w:hAnsi="Times New Roman" w:cs="Times New Roman"/>
                <w:sz w:val="24"/>
                <w:szCs w:val="24"/>
                <w:lang w:val="sr-Latn-CS"/>
              </w:rPr>
              <w:lastRenderedPageBreak/>
              <w:t>MONTAŽA OPREME - PRVA FAZA</w:t>
            </w:r>
            <w:r w:rsidRPr="00316EE8">
              <w:rPr>
                <w:rFonts w:ascii="Times New Roman" w:hAnsi="Times New Roman" w:cs="Times New Roman"/>
                <w:sz w:val="24"/>
                <w:szCs w:val="24"/>
                <w:lang w:val="sr-Latn-CS"/>
              </w:rPr>
              <w:tab/>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lastRenderedPageBreak/>
              <w:t xml:space="preserve">Isporuka i montaža ručnog dampera, proizvođača </w:t>
            </w:r>
            <w:r w:rsidRPr="000911FD">
              <w:rPr>
                <w:rFonts w:ascii="Times New Roman" w:hAnsi="Times New Roman" w:cs="Times New Roman"/>
                <w:sz w:val="24"/>
                <w:szCs w:val="24"/>
                <w:lang w:val="sr-Latn-CS"/>
              </w:rPr>
              <w:lastRenderedPageBreak/>
              <w:t xml:space="preserve">LINDAB Švedska ili </w:t>
            </w:r>
            <w:r w:rsidR="000911FD">
              <w:rPr>
                <w:rFonts w:ascii="Times New Roman" w:hAnsi="Times New Roman" w:cs="Times New Roman"/>
                <w:sz w:val="24"/>
                <w:szCs w:val="24"/>
                <w:lang w:val="sr-Latn-CS"/>
              </w:rPr>
              <w:t xml:space="preserve">ekvivalentno, </w:t>
            </w:r>
            <w:r w:rsidRPr="00316EE8">
              <w:rPr>
                <w:rFonts w:ascii="Times New Roman" w:hAnsi="Times New Roman" w:cs="Times New Roman"/>
                <w:sz w:val="24"/>
                <w:szCs w:val="24"/>
                <w:lang w:val="sr-Latn-CS"/>
              </w:rPr>
              <w:t>sljedećih tipova i dimenzija: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Rž-3B/R 800x400</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lastRenderedPageBreak/>
              <w:t>kom</w:t>
            </w: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2</w:t>
            </w:r>
          </w:p>
        </w:tc>
      </w:tr>
      <w:tr w:rsidR="00316EE8" w:rsidRPr="00316EE8" w:rsidTr="00A820B1">
        <w:trPr>
          <w:trHeight w:val="350"/>
        </w:trPr>
        <w:tc>
          <w:tcPr>
            <w:tcW w:w="9678" w:type="dxa"/>
            <w:gridSpan w:val="5"/>
            <w:tcBorders>
              <w:top w:val="nil"/>
              <w:left w:val="single" w:sz="8" w:space="0" w:color="auto"/>
              <w:bottom w:val="single" w:sz="8" w:space="0" w:color="auto"/>
              <w:right w:val="single" w:sz="8" w:space="0" w:color="auto"/>
            </w:tcBorders>
            <w:vAlign w:val="center"/>
          </w:tcPr>
          <w:p w:rsidR="00316EE8" w:rsidRPr="001D6012" w:rsidRDefault="001D6012" w:rsidP="001D6012">
            <w:pPr>
              <w:spacing w:after="0"/>
              <w:jc w:val="center"/>
              <w:rPr>
                <w:rFonts w:ascii="Times New Roman" w:hAnsi="Times New Roman" w:cs="Times New Roman"/>
                <w:b/>
                <w:sz w:val="24"/>
                <w:szCs w:val="24"/>
                <w:lang w:val="sr-Latn-CS"/>
              </w:rPr>
            </w:pPr>
            <w:r w:rsidRPr="001D6012">
              <w:rPr>
                <w:rFonts w:ascii="Times New Roman" w:eastAsiaTheme="minorHAnsi" w:hAnsi="Times New Roman" w:cs="Times New Roman"/>
                <w:b/>
                <w:bCs/>
                <w:sz w:val="24"/>
                <w:szCs w:val="24"/>
              </w:rPr>
              <w:lastRenderedPageBreak/>
              <w:t>PRIPREMNO - ZAVRŠNI RADOVI - PRVA FAZA</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1.</w:t>
            </w:r>
          </w:p>
        </w:tc>
        <w:tc>
          <w:tcPr>
            <w:tcW w:w="1960" w:type="dxa"/>
            <w:tcBorders>
              <w:top w:val="nil"/>
              <w:left w:val="single" w:sz="4" w:space="0" w:color="auto"/>
              <w:bottom w:val="single" w:sz="8" w:space="0" w:color="auto"/>
              <w:right w:val="single" w:sz="4" w:space="0" w:color="auto"/>
            </w:tcBorders>
            <w:vAlign w:val="center"/>
          </w:tcPr>
          <w:p w:rsidR="00316EE8" w:rsidRPr="001D6012" w:rsidRDefault="00316EE8" w:rsidP="00316EE8">
            <w:pPr>
              <w:jc w:val="both"/>
              <w:rPr>
                <w:rFonts w:ascii="Times New Roman" w:eastAsiaTheme="minorHAnsi" w:hAnsi="Times New Roman" w:cs="Times New Roman"/>
                <w:bCs/>
                <w:sz w:val="24"/>
                <w:szCs w:val="24"/>
              </w:rPr>
            </w:pPr>
            <w:r w:rsidRPr="001D6012">
              <w:rPr>
                <w:rFonts w:ascii="Times New Roman" w:eastAsiaTheme="minorHAnsi" w:hAnsi="Times New Roman" w:cs="Times New Roman"/>
                <w:bCs/>
                <w:sz w:val="24"/>
                <w:szCs w:val="24"/>
              </w:rPr>
              <w:t>PRIPREMNO - ZAVRŠNI RADOVI - PRVA FAZA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Otvaranje gradilišta, doprema alata i pomoćnog materijala, skladištenje, sva razmjeravanja za montažu opreme, unutrašnji transport sa istovarom i unošenjem opreme, skladištenje i čuvanje od krađe i oštećenja.</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Plaća se 3% od ukupne vrijednosti mašinskih radova.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0,03</w:t>
            </w:r>
          </w:p>
        </w:tc>
      </w:tr>
      <w:tr w:rsidR="00316EE8" w:rsidRPr="00316EE8" w:rsidTr="00A820B1">
        <w:trPr>
          <w:trHeight w:val="350"/>
        </w:trPr>
        <w:tc>
          <w:tcPr>
            <w:tcW w:w="808" w:type="dxa"/>
            <w:tcBorders>
              <w:top w:val="nil"/>
              <w:left w:val="single" w:sz="8" w:space="0" w:color="auto"/>
              <w:bottom w:val="single" w:sz="8" w:space="0" w:color="auto"/>
              <w:right w:val="single" w:sz="4" w:space="0" w:color="auto"/>
            </w:tcBorders>
            <w:vAlign w:val="center"/>
          </w:tcPr>
          <w:p w:rsidR="00316EE8" w:rsidRPr="00316EE8" w:rsidRDefault="00316EE8" w:rsidP="00316EE8">
            <w:pPr>
              <w:spacing w:after="0"/>
              <w:jc w:val="center"/>
              <w:rPr>
                <w:rFonts w:ascii="Times New Roman" w:hAnsi="Times New Roman" w:cs="Times New Roman"/>
                <w:b/>
                <w:sz w:val="24"/>
                <w:szCs w:val="24"/>
                <w:lang w:val="sr-Latn-CS"/>
              </w:rPr>
            </w:pPr>
            <w:r w:rsidRPr="00316EE8">
              <w:rPr>
                <w:rFonts w:ascii="Times New Roman" w:hAnsi="Times New Roman" w:cs="Times New Roman"/>
                <w:b/>
                <w:sz w:val="24"/>
                <w:szCs w:val="24"/>
                <w:lang w:val="sr-Latn-CS"/>
              </w:rPr>
              <w:t>2.</w:t>
            </w:r>
          </w:p>
        </w:tc>
        <w:tc>
          <w:tcPr>
            <w:tcW w:w="196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PRIPREMNO - ZAVRŠNI RADOVI - PRVA FAZA</w:t>
            </w:r>
          </w:p>
        </w:tc>
        <w:tc>
          <w:tcPr>
            <w:tcW w:w="522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 xml:space="preserve">Izrada  prateće tehničke dokumentacije neophodne za izvođenje radova.  </w:t>
            </w:r>
          </w:p>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Plaća se 3% od ukupne vrijednosti mašinskih radova.</w:t>
            </w:r>
          </w:p>
        </w:tc>
        <w:tc>
          <w:tcPr>
            <w:tcW w:w="810" w:type="dxa"/>
            <w:tcBorders>
              <w:top w:val="nil"/>
              <w:left w:val="single" w:sz="4" w:space="0" w:color="auto"/>
              <w:bottom w:val="single" w:sz="8" w:space="0" w:color="auto"/>
              <w:right w:val="single" w:sz="4"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p>
        </w:tc>
        <w:tc>
          <w:tcPr>
            <w:tcW w:w="880" w:type="dxa"/>
            <w:tcBorders>
              <w:top w:val="nil"/>
              <w:left w:val="single" w:sz="4" w:space="0" w:color="auto"/>
              <w:bottom w:val="single" w:sz="8" w:space="0" w:color="auto"/>
              <w:right w:val="single" w:sz="8" w:space="0" w:color="auto"/>
            </w:tcBorders>
            <w:vAlign w:val="center"/>
          </w:tcPr>
          <w:p w:rsidR="00316EE8" w:rsidRPr="00316EE8" w:rsidRDefault="00316EE8" w:rsidP="00316EE8">
            <w:pPr>
              <w:spacing w:after="0"/>
              <w:jc w:val="both"/>
              <w:rPr>
                <w:rFonts w:ascii="Times New Roman" w:hAnsi="Times New Roman" w:cs="Times New Roman"/>
                <w:sz w:val="24"/>
                <w:szCs w:val="24"/>
                <w:lang w:val="sr-Latn-CS"/>
              </w:rPr>
            </w:pPr>
            <w:r w:rsidRPr="00316EE8">
              <w:rPr>
                <w:rFonts w:ascii="Times New Roman" w:hAnsi="Times New Roman" w:cs="Times New Roman"/>
                <w:sz w:val="24"/>
                <w:szCs w:val="24"/>
                <w:lang w:val="sr-Latn-CS"/>
              </w:rPr>
              <w:t>0,03</w:t>
            </w:r>
          </w:p>
        </w:tc>
      </w:tr>
    </w:tbl>
    <w:p w:rsidR="00D03B6A" w:rsidRDefault="00D03B6A" w:rsidP="009D2A4F">
      <w:pPr>
        <w:spacing w:after="0"/>
        <w:rPr>
          <w:rFonts w:ascii="Times New Roman" w:eastAsia="Times New Roman" w:hAnsi="Times New Roman" w:cs="Times New Roman"/>
          <w:sz w:val="24"/>
          <w:szCs w:val="24"/>
        </w:rPr>
      </w:pPr>
    </w:p>
    <w:p w:rsidR="00D03B6A" w:rsidRDefault="00D03B6A" w:rsidP="009D2A4F">
      <w:pPr>
        <w:spacing w:after="0"/>
        <w:rPr>
          <w:rFonts w:ascii="Times New Roman" w:eastAsia="Times New Roman" w:hAnsi="Times New Roman" w:cs="Times New Roman"/>
          <w:sz w:val="24"/>
          <w:szCs w:val="24"/>
        </w:rPr>
      </w:pPr>
    </w:p>
    <w:p w:rsidR="00090D20" w:rsidRPr="009D2A4F" w:rsidRDefault="009D2A4F" w:rsidP="009D2A4F">
      <w:pPr>
        <w:spacing w:after="0"/>
        <w:rPr>
          <w:rFonts w:ascii="Times New Roman" w:eastAsia="Times New Roman" w:hAnsi="Times New Roman" w:cs="Times New Roman"/>
          <w:sz w:val="24"/>
          <w:szCs w:val="24"/>
        </w:rPr>
      </w:pPr>
      <w:r w:rsidRPr="009D2A4F">
        <w:rPr>
          <w:rFonts w:ascii="Times New Roman" w:eastAsia="Times New Roman" w:hAnsi="Times New Roman" w:cs="Times New Roman"/>
          <w:sz w:val="24"/>
          <w:szCs w:val="24"/>
        </w:rPr>
        <w:sym w:font="Wingdings" w:char="F0A8"/>
      </w:r>
      <w:r w:rsidRPr="009D2A4F">
        <w:rPr>
          <w:rFonts w:ascii="Times New Roman" w:eastAsia="Times New Roman" w:hAnsi="Times New Roman" w:cs="Times New Roman"/>
          <w:sz w:val="24"/>
          <w:szCs w:val="24"/>
        </w:rPr>
        <w:t xml:space="preserve"> Garantni </w:t>
      </w:r>
      <w:proofErr w:type="gramStart"/>
      <w:r w:rsidRPr="009D2A4F">
        <w:rPr>
          <w:rFonts w:ascii="Times New Roman" w:eastAsia="Times New Roman" w:hAnsi="Times New Roman" w:cs="Times New Roman"/>
          <w:sz w:val="24"/>
          <w:szCs w:val="24"/>
        </w:rPr>
        <w:t>rok :</w:t>
      </w:r>
      <w:proofErr w:type="gramEnd"/>
      <w:r w:rsidRPr="009D2A4F">
        <w:rPr>
          <w:rFonts w:ascii="Times New Roman" w:eastAsia="Times New Roman" w:hAnsi="Times New Roman" w:cs="Times New Roman"/>
          <w:sz w:val="24"/>
          <w:szCs w:val="24"/>
        </w:rPr>
        <w:t xml:space="preserve"> za kvalitet izvedenih radova koji utiču na sigurnost i stabilnost objekta </w:t>
      </w:r>
      <w:r w:rsidRPr="009D2A4F">
        <w:rPr>
          <w:rFonts w:ascii="Times New Roman" w:eastAsia="Times New Roman" w:hAnsi="Times New Roman" w:cs="Times New Roman"/>
          <w:sz w:val="24"/>
          <w:szCs w:val="24"/>
          <w:lang w:val="sr-Latn-CS"/>
        </w:rPr>
        <w:t xml:space="preserve">deset godina, </w:t>
      </w:r>
      <w:r w:rsidRPr="009D2A4F">
        <w:rPr>
          <w:rFonts w:ascii="Times New Roman" w:eastAsia="Times New Roman" w:hAnsi="Times New Roman" w:cs="Times New Roman"/>
          <w:sz w:val="24"/>
          <w:szCs w:val="24"/>
        </w:rPr>
        <w:t xml:space="preserve"> a za ostale radove</w:t>
      </w:r>
      <w:r w:rsidRPr="009D2A4F">
        <w:rPr>
          <w:rFonts w:ascii="Times New Roman" w:eastAsia="Times New Roman" w:hAnsi="Times New Roman" w:cs="Times New Roman"/>
          <w:sz w:val="24"/>
          <w:szCs w:val="24"/>
          <w:lang w:val="sr-Latn-CS"/>
        </w:rPr>
        <w:t xml:space="preserve"> dvije </w:t>
      </w:r>
      <w:r w:rsidRPr="009D2A4F">
        <w:rPr>
          <w:rFonts w:ascii="Times New Roman" w:eastAsia="Times New Roman" w:hAnsi="Times New Roman" w:cs="Times New Roman"/>
          <w:sz w:val="24"/>
          <w:szCs w:val="24"/>
        </w:rPr>
        <w:t>godine.</w:t>
      </w:r>
    </w:p>
    <w:p w:rsidR="009B4D58" w:rsidRPr="00330BB1" w:rsidRDefault="00CF5928" w:rsidP="009B4D58">
      <w:pPr>
        <w:spacing w:after="0"/>
        <w:rPr>
          <w:rFonts w:ascii="Times New Roman" w:hAnsi="Times New Roman"/>
          <w:sz w:val="24"/>
          <w:szCs w:val="24"/>
          <w:lang w:val="sl-SI"/>
        </w:rPr>
      </w:pPr>
      <w:r w:rsidRPr="009B4D58">
        <w:rPr>
          <w:rFonts w:ascii="Times New Roman" w:eastAsia="Times New Roman" w:hAnsi="Times New Roman" w:cs="Times New Roman"/>
          <w:sz w:val="24"/>
          <w:szCs w:val="24"/>
        </w:rPr>
        <w:sym w:font="Wingdings" w:char="F0A8"/>
      </w:r>
      <w:r w:rsidRPr="009B4D58">
        <w:rPr>
          <w:rFonts w:ascii="Times New Roman" w:eastAsia="Times New Roman" w:hAnsi="Times New Roman" w:cs="Times New Roman"/>
          <w:sz w:val="24"/>
          <w:szCs w:val="24"/>
        </w:rPr>
        <w:t xml:space="preserve"> Garancija kvaliteta</w:t>
      </w:r>
      <w:r w:rsidR="009B4D58">
        <w:rPr>
          <w:rFonts w:ascii="Times New Roman" w:eastAsia="Times New Roman" w:hAnsi="Times New Roman" w:cs="Times New Roman"/>
          <w:sz w:val="24"/>
          <w:szCs w:val="24"/>
        </w:rPr>
        <w:t>:</w:t>
      </w:r>
      <w:r w:rsidR="00DB3B66" w:rsidRPr="009B4D58">
        <w:rPr>
          <w:rFonts w:ascii="Times New Roman" w:eastAsia="Times New Roman" w:hAnsi="Times New Roman" w:cs="Times New Roman"/>
          <w:sz w:val="24"/>
          <w:szCs w:val="24"/>
        </w:rPr>
        <w:t xml:space="preserve"> se </w:t>
      </w:r>
      <w:r w:rsidR="009B4D58" w:rsidRPr="00330BB1">
        <w:rPr>
          <w:rFonts w:ascii="Times New Roman" w:hAnsi="Times New Roman"/>
          <w:sz w:val="24"/>
          <w:szCs w:val="24"/>
          <w:lang w:val="sl-SI"/>
        </w:rPr>
        <w:t>doka</w:t>
      </w:r>
      <w:r w:rsidR="009B4D58">
        <w:rPr>
          <w:rFonts w:ascii="Times New Roman" w:hAnsi="Times New Roman"/>
          <w:sz w:val="24"/>
          <w:szCs w:val="24"/>
          <w:lang w:val="sl-SI"/>
        </w:rPr>
        <w:t>zuje</w:t>
      </w:r>
      <w:r w:rsidR="009B4D58" w:rsidRPr="00330BB1">
        <w:rPr>
          <w:rFonts w:ascii="Times New Roman" w:hAnsi="Times New Roman"/>
          <w:sz w:val="24"/>
          <w:szCs w:val="24"/>
          <w:lang w:val="sl-SI"/>
        </w:rPr>
        <w:t xml:space="preserve"> atestima o izvršenim ispitivanjima materijala i radova odnosno garantnim listovima proizvođača materijala. </w:t>
      </w:r>
    </w:p>
    <w:p w:rsidR="00215393" w:rsidRPr="00DB3B66" w:rsidRDefault="00215393" w:rsidP="007539A7">
      <w:pPr>
        <w:rPr>
          <w:color w:val="FF0000"/>
          <w:sz w:val="24"/>
          <w:szCs w:val="24"/>
        </w:rPr>
      </w:pPr>
    </w:p>
    <w:p w:rsidR="00DB3B66" w:rsidRPr="00090D20" w:rsidRDefault="00DB3B66" w:rsidP="00DB3B66">
      <w:pPr>
        <w:spacing w:after="0" w:line="240" w:lineRule="auto"/>
        <w:rPr>
          <w:rFonts w:ascii="Times New Roman" w:hAnsi="Times New Roman" w:cs="Times New Roman"/>
          <w:sz w:val="24"/>
          <w:szCs w:val="24"/>
        </w:rPr>
      </w:pPr>
      <w:r w:rsidRPr="00090D20">
        <w:rPr>
          <w:rFonts w:ascii="Times New Roman" w:hAnsi="Times New Roman" w:cs="Times New Roman"/>
          <w:sz w:val="24"/>
          <w:szCs w:val="24"/>
        </w:rPr>
        <w:sym w:font="Wingdings" w:char="F0A8"/>
      </w:r>
      <w:r w:rsidRPr="00090D20">
        <w:rPr>
          <w:rFonts w:ascii="Times New Roman" w:hAnsi="Times New Roman" w:cs="Times New Roman"/>
          <w:sz w:val="24"/>
          <w:szCs w:val="24"/>
        </w:rPr>
        <w:t xml:space="preserve"> Ostali uslovi u pogledu primjene propisa:</w:t>
      </w:r>
    </w:p>
    <w:p w:rsidR="00DB3B66" w:rsidRPr="00090D20" w:rsidRDefault="00DB3B66" w:rsidP="00DB3B66">
      <w:pPr>
        <w:numPr>
          <w:ilvl w:val="0"/>
          <w:numId w:val="7"/>
        </w:numPr>
        <w:spacing w:before="96" w:after="0" w:line="240" w:lineRule="auto"/>
        <w:rPr>
          <w:rFonts w:ascii="Times New Roman" w:hAnsi="Times New Roman" w:cs="Times New Roman"/>
          <w:sz w:val="24"/>
          <w:szCs w:val="24"/>
          <w:lang w:val="sr-Latn-CS"/>
        </w:rPr>
      </w:pPr>
      <w:r w:rsidRPr="00090D20">
        <w:rPr>
          <w:rFonts w:ascii="Times New Roman" w:hAnsi="Times New Roman" w:cs="Times New Roman"/>
          <w:sz w:val="24"/>
          <w:szCs w:val="24"/>
          <w:lang w:val="sr-Latn-CS"/>
        </w:rPr>
        <w:t xml:space="preserve">Obračun troškova, proba, stručni nadzor, uslovi preuzimanja, tehnika i/ ili metode gradjenja vršiće se u skladu sa: </w:t>
      </w:r>
      <w:r w:rsidRPr="00090D20">
        <w:rPr>
          <w:rFonts w:ascii="Times New Roman" w:hAnsi="Times New Roman" w:cs="Times New Roman"/>
          <w:sz w:val="24"/>
          <w:szCs w:val="24"/>
          <w:u w:val="single"/>
          <w:lang w:val="sr-Latn-CS"/>
        </w:rPr>
        <w:t xml:space="preserve"> Zakonu o </w:t>
      </w:r>
      <w:r>
        <w:rPr>
          <w:rFonts w:ascii="Times New Roman" w:hAnsi="Times New Roman" w:cs="Times New Roman"/>
          <w:sz w:val="24"/>
          <w:szCs w:val="24"/>
          <w:u w:val="single"/>
          <w:lang w:val="sr-Latn-CS"/>
        </w:rPr>
        <w:t>planiranju</w:t>
      </w:r>
      <w:r w:rsidRPr="00090D20">
        <w:rPr>
          <w:rFonts w:ascii="Times New Roman" w:hAnsi="Times New Roman" w:cs="Times New Roman"/>
          <w:sz w:val="24"/>
          <w:szCs w:val="24"/>
          <w:u w:val="single"/>
          <w:lang w:val="sr-Latn-CS"/>
        </w:rPr>
        <w:t xml:space="preserve"> prostora i izgradnji objekata</w:t>
      </w:r>
    </w:p>
    <w:p w:rsidR="00DB3B66" w:rsidRDefault="00DB3B66" w:rsidP="00DB3B66">
      <w:pPr>
        <w:spacing w:after="0"/>
        <w:rPr>
          <w:rFonts w:ascii="Times New Roman" w:eastAsia="Times New Roman" w:hAnsi="Times New Roman" w:cs="Times New Roman"/>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DB3B66">
        <w:rPr>
          <w:rFonts w:ascii="Times New Roman" w:hAnsi="Times New Roman" w:cs="Times New Roman"/>
          <w:color w:val="000000"/>
          <w:sz w:val="24"/>
          <w:szCs w:val="24"/>
          <w:lang w:val="pl-PL"/>
        </w:rPr>
        <w:t>62</w:t>
      </w:r>
    </w:p>
    <w:p w:rsidR="00215393" w:rsidRPr="000911FD"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0911FD">
        <w:rPr>
          <w:rFonts w:ascii="Times New Roman" w:hAnsi="Times New Roman" w:cs="Times New Roman"/>
          <w:color w:val="000000"/>
          <w:sz w:val="24"/>
          <w:szCs w:val="24"/>
          <w:lang w:val="pl-PL"/>
        </w:rPr>
        <w:t>Tivat,</w:t>
      </w:r>
      <w:r w:rsidRPr="00CA5CEB">
        <w:rPr>
          <w:rFonts w:ascii="Times New Roman" w:hAnsi="Times New Roman" w:cs="Times New Roman"/>
          <w:color w:val="000000"/>
          <w:sz w:val="24"/>
          <w:szCs w:val="24"/>
          <w:lang w:val="pl-PL"/>
        </w:rPr>
        <w:t xml:space="preserve"> </w:t>
      </w:r>
      <w:r w:rsidR="000911FD" w:rsidRPr="000911FD">
        <w:rPr>
          <w:rFonts w:ascii="Times New Roman" w:hAnsi="Times New Roman" w:cs="Times New Roman"/>
          <w:sz w:val="24"/>
          <w:szCs w:val="24"/>
          <w:lang w:val="pl-PL"/>
        </w:rPr>
        <w:t>04.12</w:t>
      </w:r>
      <w:r w:rsidRPr="000911FD">
        <w:rPr>
          <w:rFonts w:ascii="Times New Roman" w:hAnsi="Times New Roman" w:cs="Times New Roman"/>
          <w:sz w:val="24"/>
          <w:szCs w:val="24"/>
          <w:lang w:val="pl-PL"/>
        </w:rPr>
        <w:t>.2017. godine</w:t>
      </w:r>
      <w:r w:rsidRPr="000911FD">
        <w:rPr>
          <w:rFonts w:ascii="Times New Roman" w:hAnsi="Times New Roman" w:cs="Times New Roman"/>
          <w:sz w:val="24"/>
          <w:szCs w:val="24"/>
          <w:lang w:val="pl-PL"/>
        </w:rPr>
        <w:tab/>
      </w:r>
    </w:p>
    <w:p w:rsidR="00215393" w:rsidRPr="000911FD"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0101-404-39/</w:t>
      </w:r>
      <w:r w:rsidR="009D2A4F">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9D2A4F">
        <w:rPr>
          <w:rFonts w:ascii="Times New Roman" w:hAnsi="Times New Roman" w:cs="Times New Roman"/>
          <w:color w:val="000000"/>
          <w:sz w:val="24"/>
          <w:szCs w:val="24"/>
          <w:lang w:val="pl-PL"/>
        </w:rPr>
        <w:t>02.10</w:t>
      </w:r>
      <w:r>
        <w:rPr>
          <w:rFonts w:ascii="Times New Roman" w:hAnsi="Times New Roman" w:cs="Times New Roman"/>
          <w:color w:val="000000"/>
          <w:sz w:val="24"/>
          <w:szCs w:val="24"/>
          <w:lang w:val="pl-PL"/>
        </w:rPr>
        <w:t>.2017</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w:t>
      </w:r>
      <w:r w:rsidR="00DB3B66">
        <w:rPr>
          <w:rFonts w:ascii="Times New Roman" w:hAnsi="Times New Roman" w:cs="Times New Roman"/>
          <w:color w:val="000000"/>
          <w:sz w:val="24"/>
          <w:szCs w:val="24"/>
          <w:lang w:val="sr-Latn-CS"/>
        </w:rPr>
        <w:t xml:space="preserve">lašćeno lice naručioca  Prof.dr </w:t>
      </w:r>
      <w:r w:rsidRPr="00215393">
        <w:rPr>
          <w:rFonts w:ascii="Times New Roman" w:hAnsi="Times New Roman" w:cs="Times New Roman"/>
          <w:color w:val="000000"/>
          <w:sz w:val="24"/>
          <w:szCs w:val="24"/>
          <w:lang w:val="sr-Latn-CS"/>
        </w:rPr>
        <w:t>Snežana Matijević</w:t>
      </w:r>
      <w:r w:rsidR="00CD608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DB3B66">
        <w:rPr>
          <w:rFonts w:ascii="Times New Roman" w:hAnsi="Times New Roman" w:cs="Times New Roman"/>
          <w:color w:val="000000"/>
          <w:sz w:val="24"/>
          <w:szCs w:val="24"/>
          <w:lang w:val="pl-PL"/>
        </w:rPr>
        <w:t>62</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0911FD">
        <w:rPr>
          <w:rFonts w:ascii="Times New Roman" w:hAnsi="Times New Roman" w:cs="Times New Roman"/>
          <w:color w:val="000000"/>
          <w:sz w:val="24"/>
          <w:szCs w:val="24"/>
          <w:lang w:val="pl-PL"/>
        </w:rPr>
        <w:t xml:space="preserve"> Tivat, </w:t>
      </w:r>
      <w:r w:rsidR="000911FD">
        <w:rPr>
          <w:rFonts w:ascii="Times New Roman" w:hAnsi="Times New Roman" w:cs="Times New Roman"/>
          <w:sz w:val="24"/>
          <w:szCs w:val="24"/>
          <w:lang w:val="pl-PL"/>
        </w:rPr>
        <w:t>04.12</w:t>
      </w:r>
      <w:r w:rsidRPr="00090D20">
        <w:rPr>
          <w:rFonts w:ascii="Times New Roman" w:hAnsi="Times New Roman" w:cs="Times New Roman"/>
          <w:sz w:val="24"/>
          <w:szCs w:val="24"/>
          <w:lang w:val="pl-PL"/>
        </w:rPr>
        <w:t>.2017.</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DB3B66">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0101-404-39/</w:t>
      </w:r>
      <w:r w:rsidR="009D2A4F">
        <w:rPr>
          <w:rFonts w:ascii="Times New Roman" w:hAnsi="Times New Roman" w:cs="Times New Roman"/>
          <w:color w:val="000000"/>
          <w:sz w:val="24"/>
          <w:szCs w:val="24"/>
          <w:lang w:val="sr-Latn-CS"/>
        </w:rPr>
        <w:t>7 od 02.10</w:t>
      </w:r>
      <w:r>
        <w:rPr>
          <w:rFonts w:ascii="Times New Roman" w:hAnsi="Times New Roman" w:cs="Times New Roman"/>
          <w:color w:val="000000"/>
          <w:sz w:val="24"/>
          <w:szCs w:val="24"/>
          <w:lang w:val="sr-Latn-CS"/>
        </w:rPr>
        <w:t>.2017</w:t>
      </w:r>
      <w:r w:rsidRPr="00215393">
        <w:rPr>
          <w:rFonts w:ascii="Times New Roman" w:hAnsi="Times New Roman" w:cs="Times New Roman"/>
          <w:color w:val="000000"/>
          <w:sz w:val="24"/>
          <w:szCs w:val="24"/>
          <w:lang w:val="sr-Latn-CS"/>
        </w:rPr>
        <w:t xml:space="preserve">. 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 xml:space="preserve">zvođenje radova na </w:t>
      </w:r>
      <w:r w:rsidR="00DB3B66">
        <w:rPr>
          <w:rFonts w:ascii="Times New Roman" w:hAnsi="Times New Roman" w:cs="Times New Roman"/>
          <w:sz w:val="24"/>
          <w:szCs w:val="24"/>
          <w:lang w:val="it-IT"/>
        </w:rPr>
        <w:t>adaptaciji Centra za kulturu – I faza</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6D11F0" w:rsidRDefault="00215393" w:rsidP="00215393">
      <w:pPr>
        <w:spacing w:after="0" w:line="240" w:lineRule="auto"/>
        <w:ind w:firstLine="1134"/>
        <w:jc w:val="right"/>
        <w:rPr>
          <w:rFonts w:ascii="Times New Roman" w:hAnsi="Times New Roman" w:cs="Times New Roman"/>
          <w:sz w:val="24"/>
          <w:szCs w:val="24"/>
          <w:lang w:val="sr-Latn-CS"/>
        </w:rPr>
      </w:pPr>
      <w:r w:rsidRPr="006D11F0">
        <w:rPr>
          <w:rFonts w:ascii="Times New Roman" w:hAnsi="Times New Roman" w:cs="Times New Roman"/>
          <w:sz w:val="24"/>
          <w:szCs w:val="24"/>
          <w:lang w:val="sr-Latn-CS"/>
        </w:rPr>
        <w:t xml:space="preserve">Lice koje je učestvovalo u planiranju  javne nabavke </w:t>
      </w:r>
      <w:r w:rsidR="006D11F0" w:rsidRPr="006D11F0">
        <w:rPr>
          <w:rFonts w:ascii="Times New Roman" w:hAnsi="Times New Roman" w:cs="Times New Roman"/>
          <w:sz w:val="24"/>
          <w:szCs w:val="24"/>
          <w:lang w:val="sr-Latn-CS"/>
        </w:rPr>
        <w:t>Milena Ćipranić</w:t>
      </w:r>
    </w:p>
    <w:p w:rsidR="00215393" w:rsidRPr="006D11F0" w:rsidRDefault="00215393" w:rsidP="00215393">
      <w:pPr>
        <w:spacing w:after="0" w:line="240" w:lineRule="auto"/>
        <w:ind w:left="5664" w:firstLine="708"/>
        <w:jc w:val="center"/>
        <w:rPr>
          <w:rFonts w:ascii="Times New Roman" w:hAnsi="Times New Roman" w:cs="Times New Roman"/>
          <w:i/>
          <w:iCs/>
          <w:sz w:val="20"/>
          <w:szCs w:val="20"/>
          <w:lang w:val="sr-Latn-CS"/>
        </w:rPr>
      </w:pPr>
      <w:r w:rsidRPr="006D11F0">
        <w:rPr>
          <w:rFonts w:ascii="Times New Roman" w:hAnsi="Times New Roman" w:cs="Times New Roman"/>
          <w:i/>
          <w:iCs/>
          <w:sz w:val="20"/>
          <w:szCs w:val="20"/>
          <w:lang w:val="sr-Latn-CS"/>
        </w:rPr>
        <w:t>s.r.</w:t>
      </w:r>
    </w:p>
    <w:p w:rsidR="00215393" w:rsidRPr="00332321"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DB3B66">
        <w:rPr>
          <w:rFonts w:ascii="Times New Roman" w:hAnsi="Times New Roman" w:cs="Times New Roman"/>
          <w:color w:val="000000"/>
          <w:sz w:val="24"/>
          <w:szCs w:val="24"/>
          <w:lang w:val="pl-PL"/>
        </w:rPr>
        <w:t>62</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0911FD">
        <w:rPr>
          <w:rFonts w:ascii="Times New Roman" w:hAnsi="Times New Roman" w:cs="Times New Roman"/>
          <w:sz w:val="24"/>
          <w:szCs w:val="24"/>
          <w:lang w:val="pl-PL"/>
        </w:rPr>
        <w:t>04.12</w:t>
      </w:r>
      <w:r w:rsidR="00765C9E" w:rsidRPr="00765C9E">
        <w:rPr>
          <w:rFonts w:ascii="Times New Roman" w:hAnsi="Times New Roman" w:cs="Times New Roman"/>
          <w:sz w:val="24"/>
          <w:szCs w:val="24"/>
          <w:lang w:val="pl-PL"/>
        </w:rPr>
        <w:t>.2017.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Pr>
          <w:rFonts w:ascii="Times New Roman" w:hAnsi="Times New Roman" w:cs="Times New Roman"/>
          <w:color w:val="000000"/>
          <w:sz w:val="24"/>
          <w:szCs w:val="24"/>
          <w:lang w:val="sr-Latn-CS"/>
        </w:rPr>
        <w:t>39/</w:t>
      </w:r>
      <w:r w:rsidR="00093EBB">
        <w:rPr>
          <w:rFonts w:ascii="Times New Roman" w:hAnsi="Times New Roman" w:cs="Times New Roman"/>
          <w:color w:val="000000"/>
          <w:sz w:val="24"/>
          <w:szCs w:val="24"/>
          <w:lang w:val="sr-Latn-CS"/>
        </w:rPr>
        <w:t>7 od 0</w:t>
      </w:r>
      <w:r w:rsidR="00CD608F">
        <w:rPr>
          <w:rFonts w:ascii="Times New Roman" w:hAnsi="Times New Roman" w:cs="Times New Roman"/>
          <w:color w:val="000000"/>
          <w:sz w:val="24"/>
          <w:szCs w:val="24"/>
          <w:lang w:val="sr-Latn-CS"/>
        </w:rPr>
        <w:t>2</w:t>
      </w:r>
      <w:r w:rsidR="00093EBB">
        <w:rPr>
          <w:rFonts w:ascii="Times New Roman" w:hAnsi="Times New Roman" w:cs="Times New Roman"/>
          <w:color w:val="000000"/>
          <w:sz w:val="24"/>
          <w:szCs w:val="24"/>
          <w:lang w:val="sr-Latn-CS"/>
        </w:rPr>
        <w:t>.10</w:t>
      </w:r>
      <w:r>
        <w:rPr>
          <w:rFonts w:ascii="Times New Roman" w:hAnsi="Times New Roman" w:cs="Times New Roman"/>
          <w:color w:val="000000"/>
          <w:sz w:val="24"/>
          <w:szCs w:val="24"/>
          <w:lang w:val="sr-Latn-CS"/>
        </w:rPr>
        <w:t>.2017 godine za N</w:t>
      </w:r>
      <w:r w:rsidRPr="00215393">
        <w:rPr>
          <w:rFonts w:ascii="Times New Roman" w:hAnsi="Times New Roman" w:cs="Times New Roman"/>
          <w:color w:val="000000"/>
          <w:sz w:val="24"/>
          <w:szCs w:val="24"/>
          <w:lang w:val="sr-Latn-CS"/>
        </w:rPr>
        <w:t xml:space="preserve">abavku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w:t>
      </w:r>
      <w:r w:rsidR="00765C9E">
        <w:rPr>
          <w:rFonts w:ascii="Times New Roman" w:hAnsi="Times New Roman" w:cs="Times New Roman"/>
          <w:sz w:val="24"/>
          <w:szCs w:val="24"/>
          <w:lang w:val="it-IT"/>
        </w:rPr>
        <w:t xml:space="preserve">enje radova na </w:t>
      </w:r>
      <w:r w:rsidR="00DB3B66">
        <w:rPr>
          <w:rFonts w:ascii="Times New Roman" w:hAnsi="Times New Roman" w:cs="Times New Roman"/>
          <w:sz w:val="24"/>
          <w:szCs w:val="24"/>
          <w:lang w:val="it-IT"/>
        </w:rPr>
        <w:t>adaptaciji Centra za kulturu – I faza</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Član komisije za otvaranje i vrednovanje ponuda Radmila Lučić, dipl.prav</w:t>
      </w:r>
      <w:r w:rsidR="00765C9E" w:rsidRPr="00765C9E">
        <w:rPr>
          <w:rFonts w:ascii="Times New Roman" w:hAnsi="Times New Roman" w:cs="Times New Roman"/>
          <w:sz w:val="24"/>
          <w:szCs w:val="24"/>
          <w:lang w:val="sr-Latn-CS"/>
        </w:rPr>
        <w:t>.</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0911FD" w:rsidRDefault="00215393" w:rsidP="00215393">
      <w:pPr>
        <w:spacing w:after="0" w:line="240" w:lineRule="auto"/>
        <w:ind w:firstLine="1134"/>
        <w:jc w:val="both"/>
        <w:rPr>
          <w:rFonts w:ascii="Times New Roman" w:hAnsi="Times New Roman" w:cs="Times New Roman"/>
          <w:sz w:val="24"/>
          <w:szCs w:val="24"/>
          <w:lang w:val="sr-Latn-CS"/>
        </w:rPr>
      </w:pPr>
      <w:r w:rsidRPr="000911FD">
        <w:rPr>
          <w:rFonts w:ascii="Times New Roman" w:hAnsi="Times New Roman" w:cs="Times New Roman"/>
          <w:sz w:val="24"/>
          <w:szCs w:val="24"/>
          <w:lang w:val="sr-Latn-CS"/>
        </w:rPr>
        <w:t xml:space="preserve">Član komisije za otvaranje i vrednovanje ponuda </w:t>
      </w:r>
      <w:r w:rsidR="000911FD" w:rsidRPr="000911FD">
        <w:rPr>
          <w:rFonts w:ascii="Times New Roman" w:hAnsi="Times New Roman" w:cs="Times New Roman"/>
          <w:sz w:val="24"/>
          <w:szCs w:val="24"/>
          <w:lang w:val="sr-Latn-CS"/>
        </w:rPr>
        <w:t>Milena Ćipranić</w:t>
      </w:r>
      <w:r w:rsidRPr="000911FD">
        <w:rPr>
          <w:rFonts w:ascii="Times New Roman" w:hAnsi="Times New Roman" w:cs="Times New Roman"/>
          <w:sz w:val="24"/>
          <w:szCs w:val="24"/>
          <w:lang w:val="sr-Latn-CS"/>
        </w:rPr>
        <w:t>,dipl.</w:t>
      </w:r>
      <w:r w:rsidR="00765C9E" w:rsidRPr="000911FD">
        <w:rPr>
          <w:rFonts w:ascii="Times New Roman" w:hAnsi="Times New Roman" w:cs="Times New Roman"/>
          <w:sz w:val="24"/>
          <w:szCs w:val="24"/>
          <w:lang w:val="sr-Latn-CS"/>
        </w:rPr>
        <w:t>ecc.</w:t>
      </w:r>
    </w:p>
    <w:p w:rsidR="00215393" w:rsidRPr="000911FD" w:rsidRDefault="00215393" w:rsidP="00215393">
      <w:pPr>
        <w:spacing w:after="0" w:line="240" w:lineRule="auto"/>
        <w:ind w:left="4956" w:firstLine="708"/>
        <w:jc w:val="both"/>
        <w:rPr>
          <w:rFonts w:ascii="Times New Roman" w:hAnsi="Times New Roman" w:cs="Times New Roman"/>
          <w:i/>
          <w:iCs/>
          <w:sz w:val="24"/>
          <w:szCs w:val="24"/>
          <w:lang w:val="sr-Latn-CS"/>
        </w:rPr>
      </w:pPr>
      <w:r w:rsidRPr="000911FD">
        <w:rPr>
          <w:rFonts w:ascii="Times New Roman" w:hAnsi="Times New Roman" w:cs="Times New Roman"/>
          <w:i/>
          <w:iCs/>
          <w:sz w:val="24"/>
          <w:szCs w:val="24"/>
          <w:lang w:val="sr-Latn-CS"/>
        </w:rPr>
        <w:t xml:space="preserve">                                 s.r. </w:t>
      </w:r>
    </w:p>
    <w:p w:rsidR="00215393" w:rsidRPr="000911FD" w:rsidRDefault="00215393" w:rsidP="00215393">
      <w:pPr>
        <w:spacing w:after="0" w:line="240" w:lineRule="auto"/>
        <w:ind w:firstLine="1134"/>
        <w:jc w:val="both"/>
        <w:rPr>
          <w:rFonts w:ascii="Times New Roman" w:hAnsi="Times New Roman" w:cs="Times New Roman"/>
          <w:sz w:val="24"/>
          <w:szCs w:val="24"/>
          <w:lang w:val="sr-Latn-CS"/>
        </w:rPr>
      </w:pPr>
      <w:r w:rsidRPr="000911FD">
        <w:rPr>
          <w:rFonts w:ascii="Times New Roman" w:hAnsi="Times New Roman" w:cs="Times New Roman"/>
          <w:sz w:val="24"/>
          <w:szCs w:val="24"/>
          <w:lang w:val="sr-Latn-CS"/>
        </w:rPr>
        <w:t xml:space="preserve">Član komisije za otvaranje i vrednovanje ponuda </w:t>
      </w:r>
      <w:r w:rsidR="000911FD" w:rsidRPr="000911FD">
        <w:rPr>
          <w:rFonts w:ascii="Times New Roman" w:hAnsi="Times New Roman" w:cs="Times New Roman"/>
          <w:sz w:val="24"/>
          <w:szCs w:val="24"/>
          <w:lang w:val="sr-Latn-CS"/>
        </w:rPr>
        <w:t>Marinko Terzić</w:t>
      </w:r>
      <w:r w:rsidR="00D74314" w:rsidRPr="000911FD">
        <w:rPr>
          <w:rFonts w:ascii="Times New Roman" w:hAnsi="Times New Roman" w:cs="Times New Roman"/>
          <w:sz w:val="24"/>
          <w:szCs w:val="24"/>
          <w:lang w:val="sr-Latn-CS"/>
        </w:rPr>
        <w:t>, dipl. ing.</w:t>
      </w:r>
      <w:r w:rsidR="000911FD" w:rsidRPr="000911FD">
        <w:rPr>
          <w:rFonts w:ascii="Times New Roman" w:hAnsi="Times New Roman" w:cs="Times New Roman"/>
          <w:sz w:val="24"/>
          <w:szCs w:val="24"/>
          <w:lang w:val="sr-Latn-CS"/>
        </w:rPr>
        <w:t>elektr.</w:t>
      </w:r>
    </w:p>
    <w:p w:rsidR="00215393" w:rsidRPr="000911FD" w:rsidRDefault="00215393" w:rsidP="00215393">
      <w:pPr>
        <w:spacing w:after="0" w:line="240" w:lineRule="auto"/>
        <w:ind w:left="4956" w:firstLine="708"/>
        <w:jc w:val="both"/>
        <w:rPr>
          <w:rFonts w:ascii="Times New Roman" w:hAnsi="Times New Roman" w:cs="Times New Roman"/>
          <w:i/>
          <w:iCs/>
          <w:sz w:val="24"/>
          <w:szCs w:val="24"/>
          <w:lang w:val="sr-Latn-CS"/>
        </w:rPr>
      </w:pPr>
      <w:r w:rsidRPr="000911FD">
        <w:rPr>
          <w:rFonts w:ascii="Times New Roman" w:hAnsi="Times New Roman" w:cs="Times New Roman"/>
          <w:i/>
          <w:iCs/>
          <w:sz w:val="24"/>
          <w:szCs w:val="24"/>
          <w:lang w:val="sr-Latn-CS"/>
        </w:rPr>
        <w:t xml:space="preserve">                                 s.r. </w:t>
      </w:r>
    </w:p>
    <w:p w:rsidR="00215393" w:rsidRPr="00DB3B66"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6D11F0" w:rsidRDefault="00215393" w:rsidP="00D74314">
      <w:pPr>
        <w:spacing w:after="0" w:line="240" w:lineRule="auto"/>
        <w:jc w:val="both"/>
        <w:rPr>
          <w:rFonts w:ascii="Times New Roman" w:hAnsi="Times New Roman" w:cs="Times New Roman"/>
          <w:sz w:val="24"/>
          <w:szCs w:val="24"/>
          <w:lang w:val="sr-Latn-CS"/>
        </w:rPr>
      </w:pPr>
      <w:r w:rsidRPr="006D11F0">
        <w:rPr>
          <w:rFonts w:ascii="Times New Roman" w:hAnsi="Times New Roman" w:cs="Times New Roman"/>
          <w:sz w:val="24"/>
          <w:szCs w:val="24"/>
          <w:lang w:val="sr-Latn-CS"/>
        </w:rPr>
        <w:t xml:space="preserve">Lice koje je  učestvovalo u pripremanju tenderske dokumentacije </w:t>
      </w:r>
      <w:r w:rsidR="006D11F0" w:rsidRPr="006D11F0">
        <w:rPr>
          <w:rFonts w:ascii="Times New Roman" w:hAnsi="Times New Roman" w:cs="Times New Roman"/>
          <w:sz w:val="24"/>
          <w:szCs w:val="24"/>
          <w:lang w:val="sr-Latn-CS"/>
        </w:rPr>
        <w:t>Zoran Filipović</w:t>
      </w:r>
    </w:p>
    <w:p w:rsidR="00215393" w:rsidRPr="006D11F0" w:rsidRDefault="00215393" w:rsidP="00215393">
      <w:pPr>
        <w:spacing w:after="0" w:line="240" w:lineRule="auto"/>
        <w:jc w:val="both"/>
        <w:rPr>
          <w:rFonts w:ascii="Times New Roman" w:hAnsi="Times New Roman" w:cs="Times New Roman"/>
          <w:i/>
          <w:iCs/>
          <w:sz w:val="24"/>
          <w:szCs w:val="24"/>
          <w:lang w:val="sr-Latn-CS"/>
        </w:rPr>
      </w:pPr>
      <w:r w:rsidRPr="006D11F0">
        <w:rPr>
          <w:rFonts w:ascii="Times New Roman" w:hAnsi="Times New Roman" w:cs="Times New Roman"/>
          <w:i/>
          <w:iCs/>
          <w:sz w:val="24"/>
          <w:szCs w:val="24"/>
          <w:lang w:val="sr-Latn-CS"/>
        </w:rPr>
        <w:t xml:space="preserve">                                                                                                                   </w:t>
      </w:r>
      <w:r w:rsidR="006D11F0" w:rsidRPr="006D11F0">
        <w:rPr>
          <w:rFonts w:ascii="Times New Roman" w:hAnsi="Times New Roman" w:cs="Times New Roman"/>
          <w:i/>
          <w:iCs/>
          <w:sz w:val="24"/>
          <w:szCs w:val="24"/>
          <w:lang w:val="sr-Latn-CS"/>
        </w:rPr>
        <w:t xml:space="preserve">   </w:t>
      </w:r>
      <w:r w:rsidR="00D74314" w:rsidRPr="006D11F0">
        <w:rPr>
          <w:rFonts w:ascii="Times New Roman" w:hAnsi="Times New Roman" w:cs="Times New Roman"/>
          <w:i/>
          <w:iCs/>
          <w:sz w:val="24"/>
          <w:szCs w:val="24"/>
          <w:lang w:val="sr-Latn-CS"/>
        </w:rPr>
        <w:t xml:space="preserve"> </w:t>
      </w:r>
      <w:r w:rsidRPr="006D11F0">
        <w:rPr>
          <w:rFonts w:ascii="Times New Roman" w:hAnsi="Times New Roman" w:cs="Times New Roman"/>
          <w:i/>
          <w:iCs/>
          <w:sz w:val="24"/>
          <w:szCs w:val="24"/>
          <w:lang w:val="sr-Latn-CS"/>
        </w:rPr>
        <w:t xml:space="preserve"> s.r. </w:t>
      </w:r>
    </w:p>
    <w:p w:rsidR="00215393" w:rsidRPr="006D11F0" w:rsidRDefault="00215393" w:rsidP="00215393">
      <w:pPr>
        <w:spacing w:before="96" w:after="0" w:line="240" w:lineRule="auto"/>
        <w:jc w:val="both"/>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765C9E" w:rsidRDefault="00765C9E" w:rsidP="00093EBB">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rPr>
        <w:t xml:space="preserve"> </w:t>
      </w:r>
    </w:p>
    <w:p w:rsidR="0003689D" w:rsidRDefault="0003689D" w:rsidP="00036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color w:val="000000" w:themeColor="text1"/>
          <w:sz w:val="24"/>
          <w:szCs w:val="24"/>
        </w:rPr>
      </w:pPr>
      <w:r w:rsidRPr="00DC2A56">
        <w:rPr>
          <w:rFonts w:ascii="Times New Roman" w:hAnsi="Times New Roman" w:cs="Times New Roman"/>
          <w:color w:val="000000" w:themeColor="text1"/>
          <w:sz w:val="24"/>
          <w:szCs w:val="24"/>
        </w:rPr>
        <w:t>Aktom broj: 1901-404-</w:t>
      </w:r>
      <w:r>
        <w:rPr>
          <w:rFonts w:ascii="Times New Roman" w:hAnsi="Times New Roman" w:cs="Times New Roman"/>
          <w:color w:val="000000" w:themeColor="text1"/>
          <w:sz w:val="24"/>
          <w:szCs w:val="24"/>
        </w:rPr>
        <w:t xml:space="preserve">71 </w:t>
      </w:r>
      <w:proofErr w:type="gramStart"/>
      <w:r>
        <w:rPr>
          <w:rFonts w:ascii="Times New Roman" w:hAnsi="Times New Roman" w:cs="Times New Roman"/>
          <w:color w:val="000000" w:themeColor="text1"/>
          <w:sz w:val="24"/>
          <w:szCs w:val="24"/>
        </w:rPr>
        <w:t>od</w:t>
      </w:r>
      <w:proofErr w:type="gramEnd"/>
      <w:r>
        <w:rPr>
          <w:rFonts w:ascii="Times New Roman" w:hAnsi="Times New Roman" w:cs="Times New Roman"/>
          <w:color w:val="000000" w:themeColor="text1"/>
          <w:sz w:val="24"/>
          <w:szCs w:val="24"/>
        </w:rPr>
        <w:t xml:space="preserve"> 01.11</w:t>
      </w:r>
      <w:r w:rsidRPr="00DC2A56">
        <w:rPr>
          <w:rFonts w:ascii="Times New Roman" w:hAnsi="Times New Roman" w:cs="Times New Roman"/>
          <w:color w:val="000000" w:themeColor="text1"/>
          <w:sz w:val="24"/>
          <w:szCs w:val="24"/>
        </w:rPr>
        <w:t xml:space="preserve">.2017. </w:t>
      </w:r>
      <w:proofErr w:type="gramStart"/>
      <w:r w:rsidRPr="00DC2A56">
        <w:rPr>
          <w:rFonts w:ascii="Times New Roman" w:hAnsi="Times New Roman" w:cs="Times New Roman"/>
          <w:color w:val="000000" w:themeColor="text1"/>
          <w:sz w:val="24"/>
          <w:szCs w:val="24"/>
        </w:rPr>
        <w:t>godine</w:t>
      </w:r>
      <w:proofErr w:type="gramEnd"/>
      <w:r w:rsidRPr="00DC2A56">
        <w:rPr>
          <w:rFonts w:ascii="Times New Roman" w:hAnsi="Times New Roman" w:cs="Times New Roman"/>
          <w:color w:val="000000" w:themeColor="text1"/>
          <w:sz w:val="24"/>
          <w:szCs w:val="24"/>
        </w:rPr>
        <w:t xml:space="preserve"> Naručilac se obratio Inžinjerskoj komori Crne Gore za mišljenje u vezi neophodnih licenci koje su dužni dostaviti ponuđači za predmet javne nabavke, a u skladu sa predmjerom radova. Inžinjerska komora Crne Gore je </w:t>
      </w:r>
      <w:proofErr w:type="gramStart"/>
      <w:r w:rsidRPr="00DC2A56">
        <w:rPr>
          <w:rFonts w:ascii="Times New Roman" w:hAnsi="Times New Roman" w:cs="Times New Roman"/>
          <w:color w:val="000000" w:themeColor="text1"/>
          <w:sz w:val="24"/>
          <w:szCs w:val="24"/>
        </w:rPr>
        <w:t>dana</w:t>
      </w:r>
      <w:proofErr w:type="gramEnd"/>
      <w:r w:rsidRPr="00DC2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15.11.</w:t>
      </w:r>
      <w:r w:rsidRPr="00DC2A56">
        <w:rPr>
          <w:rFonts w:ascii="Times New Roman" w:hAnsi="Times New Roman" w:cs="Times New Roman"/>
          <w:color w:val="000000" w:themeColor="text1"/>
          <w:sz w:val="24"/>
          <w:szCs w:val="24"/>
        </w:rPr>
        <w:t xml:space="preserve">2017. </w:t>
      </w:r>
      <w:proofErr w:type="gramStart"/>
      <w:r w:rsidRPr="00DC2A56">
        <w:rPr>
          <w:rFonts w:ascii="Times New Roman" w:hAnsi="Times New Roman" w:cs="Times New Roman"/>
          <w:color w:val="000000" w:themeColor="text1"/>
          <w:sz w:val="24"/>
          <w:szCs w:val="24"/>
        </w:rPr>
        <w:t>godine</w:t>
      </w:r>
      <w:proofErr w:type="gramEnd"/>
      <w:r w:rsidRPr="00DC2A56">
        <w:rPr>
          <w:rFonts w:ascii="Times New Roman" w:hAnsi="Times New Roman" w:cs="Times New Roman"/>
          <w:color w:val="000000" w:themeColor="text1"/>
          <w:sz w:val="24"/>
          <w:szCs w:val="24"/>
        </w:rPr>
        <w:t xml:space="preserve"> dostavila mišljenje broj: 01-</w:t>
      </w:r>
      <w:r>
        <w:rPr>
          <w:rFonts w:ascii="Times New Roman" w:hAnsi="Times New Roman" w:cs="Times New Roman"/>
          <w:color w:val="000000" w:themeColor="text1"/>
          <w:sz w:val="24"/>
          <w:szCs w:val="24"/>
        </w:rPr>
        <w:t>5050</w:t>
      </w:r>
      <w:r w:rsidRPr="00DC2A56">
        <w:rPr>
          <w:rFonts w:ascii="Times New Roman" w:hAnsi="Times New Roman" w:cs="Times New Roman"/>
          <w:color w:val="000000" w:themeColor="text1"/>
          <w:sz w:val="24"/>
          <w:szCs w:val="24"/>
        </w:rPr>
        <w:t xml:space="preserve">/3 u kojem se navodi: Ponuđač tj. </w:t>
      </w:r>
      <w:proofErr w:type="gramStart"/>
      <w:r w:rsidRPr="00DC2A56">
        <w:rPr>
          <w:rFonts w:ascii="Times New Roman" w:hAnsi="Times New Roman" w:cs="Times New Roman"/>
          <w:color w:val="000000" w:themeColor="text1"/>
          <w:sz w:val="24"/>
          <w:szCs w:val="24"/>
        </w:rPr>
        <w:t>privredno</w:t>
      </w:r>
      <w:proofErr w:type="gramEnd"/>
      <w:r w:rsidRPr="00DC2A56">
        <w:rPr>
          <w:rFonts w:ascii="Times New Roman" w:hAnsi="Times New Roman" w:cs="Times New Roman"/>
          <w:color w:val="000000" w:themeColor="text1"/>
          <w:sz w:val="24"/>
          <w:szCs w:val="24"/>
        </w:rPr>
        <w:t xml:space="preserve"> društvo, pravno lice, odnosno preduzetnik, treba da posjeduje licencu za:</w:t>
      </w:r>
    </w:p>
    <w:p w:rsidR="0003689D" w:rsidRDefault="0003689D" w:rsidP="0003689D">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03689D"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p>
    <w:p w:rsidR="0003689D" w:rsidRPr="009D2A4F"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p>
    <w:p w:rsidR="0003689D"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 xml:space="preserve">     </w:t>
      </w:r>
      <w:r w:rsidRPr="009D2A4F">
        <w:rPr>
          <w:rFonts w:ascii="Times New Roman" w:eastAsia="Times New Roman" w:hAnsi="Times New Roman" w:cs="Times New Roman"/>
          <w:sz w:val="24"/>
          <w:szCs w:val="24"/>
          <w:lang w:val="pt-BR" w:eastAsia="ar-SA"/>
        </w:rPr>
        <w:t xml:space="preserve">- </w:t>
      </w:r>
      <w:r>
        <w:rPr>
          <w:rFonts w:ascii="Times New Roman" w:eastAsia="Times New Roman" w:hAnsi="Times New Roman" w:cs="Times New Roman"/>
          <w:sz w:val="24"/>
          <w:szCs w:val="24"/>
          <w:lang w:val="pt-BR" w:eastAsia="ar-SA"/>
        </w:rPr>
        <w:t xml:space="preserve"> </w:t>
      </w:r>
      <w:r w:rsidRPr="009D2A4F">
        <w:rPr>
          <w:rFonts w:ascii="Times New Roman" w:eastAsia="Times New Roman" w:hAnsi="Times New Roman" w:cs="Times New Roman"/>
          <w:sz w:val="24"/>
          <w:szCs w:val="24"/>
          <w:lang w:val="pt-BR" w:eastAsia="ar-SA"/>
        </w:rPr>
        <w:t xml:space="preserve">Izvođenje građevinskih i građevinsko-zanatskih radova na </w:t>
      </w:r>
      <w:r>
        <w:rPr>
          <w:rFonts w:ascii="Times New Roman" w:eastAsia="Times New Roman" w:hAnsi="Times New Roman" w:cs="Times New Roman"/>
          <w:sz w:val="24"/>
          <w:szCs w:val="24"/>
          <w:lang w:val="pt-BR" w:eastAsia="ar-SA"/>
        </w:rPr>
        <w:t>arhitektonskim</w:t>
      </w:r>
      <w:r w:rsidRPr="009D2A4F">
        <w:rPr>
          <w:rFonts w:ascii="Times New Roman" w:eastAsia="Times New Roman" w:hAnsi="Times New Roman" w:cs="Times New Roman"/>
          <w:sz w:val="24"/>
          <w:szCs w:val="24"/>
          <w:lang w:val="pt-BR" w:eastAsia="ar-SA"/>
        </w:rPr>
        <w:t xml:space="preserve"> </w:t>
      </w:r>
      <w:r>
        <w:rPr>
          <w:rFonts w:ascii="Times New Roman" w:eastAsia="Times New Roman" w:hAnsi="Times New Roman" w:cs="Times New Roman"/>
          <w:sz w:val="24"/>
          <w:szCs w:val="24"/>
          <w:lang w:val="pt-BR" w:eastAsia="ar-SA"/>
        </w:rPr>
        <w:t>objektima;</w:t>
      </w:r>
    </w:p>
    <w:p w:rsidR="0003689D"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 xml:space="preserve">     - Izvođenje elektro – instalacija jake struje;</w:t>
      </w:r>
    </w:p>
    <w:p w:rsidR="0003689D" w:rsidRPr="009D2A4F"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 xml:space="preserve">     - Izvođenje elektro – instalacija slabe struje.</w:t>
      </w:r>
    </w:p>
    <w:p w:rsidR="0003689D" w:rsidRPr="009D2A4F"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p>
    <w:p w:rsidR="0003689D"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Ponuđač tj. privredno društvo, pravno lice, odnosno preduzetnik, treba da ima zaposlene inžinjere koji posjeduju licence za:</w:t>
      </w:r>
    </w:p>
    <w:p w:rsidR="0003689D" w:rsidRPr="009D2A4F"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p>
    <w:p w:rsidR="0003689D"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 xml:space="preserve">    </w:t>
      </w:r>
      <w:r w:rsidRPr="009D2A4F">
        <w:rPr>
          <w:rFonts w:ascii="Times New Roman" w:eastAsia="Times New Roman" w:hAnsi="Times New Roman" w:cs="Times New Roman"/>
          <w:sz w:val="24"/>
          <w:szCs w:val="24"/>
          <w:lang w:val="pt-BR" w:eastAsia="ar-SA"/>
        </w:rPr>
        <w:t xml:space="preserve">- Izvođenje građevinskih i građevinsko-zanatskih radova na </w:t>
      </w:r>
      <w:r>
        <w:rPr>
          <w:rFonts w:ascii="Times New Roman" w:eastAsia="Times New Roman" w:hAnsi="Times New Roman" w:cs="Times New Roman"/>
          <w:sz w:val="24"/>
          <w:szCs w:val="24"/>
          <w:lang w:val="pt-BR" w:eastAsia="ar-SA"/>
        </w:rPr>
        <w:t>arhitektonskim</w:t>
      </w:r>
      <w:r w:rsidRPr="009D2A4F">
        <w:rPr>
          <w:rFonts w:ascii="Times New Roman" w:eastAsia="Times New Roman" w:hAnsi="Times New Roman" w:cs="Times New Roman"/>
          <w:sz w:val="24"/>
          <w:szCs w:val="24"/>
          <w:lang w:val="pt-BR" w:eastAsia="ar-SA"/>
        </w:rPr>
        <w:t xml:space="preserve"> </w:t>
      </w:r>
      <w:r>
        <w:rPr>
          <w:rFonts w:ascii="Times New Roman" w:eastAsia="Times New Roman" w:hAnsi="Times New Roman" w:cs="Times New Roman"/>
          <w:sz w:val="24"/>
          <w:szCs w:val="24"/>
          <w:lang w:val="pt-BR" w:eastAsia="ar-SA"/>
        </w:rPr>
        <w:t>objektima;</w:t>
      </w:r>
    </w:p>
    <w:p w:rsidR="0003689D"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 xml:space="preserve">    - Izvođenje elektro – instalacija jake struje;</w:t>
      </w:r>
    </w:p>
    <w:p w:rsidR="0003689D" w:rsidRPr="009D2A4F" w:rsidRDefault="0003689D" w:rsidP="0003689D">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 xml:space="preserve">    - Izvođenje elektro – instalacija slabe struje.</w:t>
      </w:r>
    </w:p>
    <w:p w:rsidR="00765C9E" w:rsidRDefault="00765C9E" w:rsidP="0003689D">
      <w:pPr>
        <w:tabs>
          <w:tab w:val="left" w:pos="1950"/>
        </w:tabs>
        <w:spacing w:after="0" w:line="240" w:lineRule="auto"/>
        <w:jc w:val="both"/>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DF7314">
        <w:rPr>
          <w:rFonts w:ascii="Times New Roman" w:eastAsia="PMingLiU" w:hAnsi="Times New Roman" w:cs="Times New Roman"/>
          <w:b/>
          <w:bCs/>
          <w:sz w:val="28"/>
          <w:szCs w:val="28"/>
          <w:lang w:val="pl-PL"/>
        </w:rPr>
        <w:t>STRUČNO TEHNIČKE I KADROVSKE  SPOSOBLJEN</w:t>
      </w:r>
      <w:r w:rsidRPr="00FE7DA2">
        <w:rPr>
          <w:rFonts w:ascii="Times New Roman" w:eastAsia="PMingLiU" w:hAnsi="Times New Roman" w:cs="Times New Roman"/>
          <w:b/>
          <w:bCs/>
          <w:sz w:val="28"/>
          <w:szCs w:val="28"/>
          <w:lang w:val="pl-PL"/>
        </w:rPr>
        <w:t>OSTI</w:t>
      </w:r>
      <w:bookmarkEnd w:id="14"/>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Pr="007539A7" w:rsidRDefault="00FE7DA2" w:rsidP="00FE7DA2">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r w:rsidR="00D14CAC" w:rsidRPr="00D14CAC" w:rsidTr="00D14CAC">
        <w:tc>
          <w:tcPr>
            <w:tcW w:w="9240" w:type="dxa"/>
          </w:tcPr>
          <w:p w:rsidR="00D74314" w:rsidRPr="00D14CAC" w:rsidRDefault="00D74314" w:rsidP="00D74314">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r w:rsidRPr="00D14CAC">
              <w:rPr>
                <w:rFonts w:ascii="Times New Roman" w:hAnsi="Times New Roman" w:cs="Times New Roman"/>
                <w:b/>
                <w:bCs/>
                <w:color w:val="000000"/>
                <w:sz w:val="24"/>
                <w:szCs w:val="24"/>
                <w:lang w:val="sr-Latn-CS"/>
              </w:rPr>
              <w:t>IZJAVA</w:t>
            </w:r>
          </w:p>
          <w:p w:rsidR="00D14CAC" w:rsidRPr="00D14CAC" w:rsidRDefault="00D14CAC" w:rsidP="00D14CAC">
            <w:pPr>
              <w:spacing w:after="0" w:line="240" w:lineRule="auto"/>
              <w:ind w:left="284" w:right="282"/>
              <w:jc w:val="center"/>
              <w:rPr>
                <w:rFonts w:ascii="Times New Roman" w:hAnsi="Times New Roman" w:cs="Times New Roman"/>
                <w:color w:val="000000"/>
                <w:sz w:val="24"/>
                <w:szCs w:val="24"/>
                <w:lang w:val="sr-Latn-CS"/>
              </w:rPr>
            </w:pPr>
            <w:r w:rsidRPr="00D14CAC">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14CAC" w:rsidRPr="00D14CAC" w:rsidRDefault="00D14CAC" w:rsidP="00D14CAC">
            <w:pPr>
              <w:spacing w:after="0" w:line="240" w:lineRule="auto"/>
              <w:ind w:left="284"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0"/>
                <w:szCs w:val="20"/>
                <w:lang w:val="sr-Latn-CS"/>
              </w:rPr>
            </w:pPr>
            <w:r w:rsidRPr="00D14CAC">
              <w:rPr>
                <w:rFonts w:ascii="Times New Roman" w:hAnsi="Times New Roman" w:cs="Times New Roman"/>
                <w:color w:val="000000"/>
                <w:sz w:val="24"/>
                <w:szCs w:val="24"/>
                <w:lang w:val="sr-Latn-CS"/>
              </w:rPr>
              <w:t xml:space="preserve">Ovlašćeno lice ponuđača/člana zajedničke ponude ____________________________ </w:t>
            </w:r>
            <w:r w:rsidRPr="00D14CAC">
              <w:rPr>
                <w:rFonts w:ascii="Times New Roman" w:hAnsi="Times New Roman" w:cs="Times New Roman"/>
                <w:color w:val="000000"/>
                <w:sz w:val="20"/>
                <w:szCs w:val="20"/>
                <w:lang w:val="sr-Latn-CS"/>
              </w:rPr>
              <w:t>(ime i prezime i radno mjesto)</w:t>
            </w: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32"/>
                <w:szCs w:val="32"/>
                <w:lang w:val="sr-Latn-CS"/>
              </w:rPr>
            </w:pPr>
            <w:r w:rsidRPr="00D14CAC">
              <w:rPr>
                <w:rFonts w:ascii="Times New Roman" w:hAnsi="Times New Roman" w:cs="Times New Roman"/>
                <w:b/>
                <w:bCs/>
                <w:color w:val="000000"/>
                <w:sz w:val="32"/>
                <w:szCs w:val="32"/>
                <w:lang w:val="sr-Latn-CS"/>
              </w:rPr>
              <w:t>Izjavljuje</w:t>
            </w: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D14CAC" w:rsidRPr="00D14CAC" w:rsidTr="00D7431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lang w:val="sr-Latn-CS"/>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Red.</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br.</w:t>
                  </w:r>
                </w:p>
                <w:p w:rsidR="00D14CAC" w:rsidRPr="00D14CAC" w:rsidRDefault="00D14CAC" w:rsidP="00D14CA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Školska sprema i zvanje</w:t>
                  </w:r>
                </w:p>
                <w:p w:rsidR="00D14CAC" w:rsidRPr="00D14CAC" w:rsidRDefault="00D14CAC" w:rsidP="00D14CA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Godine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prakse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Funkcija koju</w:t>
                  </w:r>
                </w:p>
                <w:p w:rsidR="00D14CAC" w:rsidRPr="00D14CAC" w:rsidRDefault="00D14CAC" w:rsidP="00D14CAC">
                  <w:pPr>
                    <w:spacing w:after="0" w:line="240" w:lineRule="auto"/>
                    <w:jc w:val="center"/>
                    <w:rPr>
                      <w:rFonts w:ascii="Times New Roman" w:hAnsi="Times New Roman" w:cs="Times New Roman"/>
                      <w:color w:val="000000"/>
                      <w:lang w:val="pl-PL"/>
                    </w:rPr>
                  </w:pPr>
                  <w:r w:rsidRPr="00D14CAC">
                    <w:rPr>
                      <w:rFonts w:ascii="Times New Roman" w:hAnsi="Times New Roman" w:cs="Times New Roman"/>
                      <w:b/>
                      <w:bCs/>
                      <w:color w:val="000000"/>
                    </w:rPr>
                    <w:t>će zauzimati</w:t>
                  </w:r>
                </w:p>
              </w:tc>
            </w:tr>
            <w:tr w:rsidR="00D14CAC" w:rsidRPr="00D14CAC" w:rsidTr="00D7431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bl>
          <w:p w:rsidR="00D14CAC" w:rsidRPr="00D14CAC" w:rsidRDefault="00D14CAC" w:rsidP="00D14CAC">
            <w:pPr>
              <w:spacing w:after="0" w:line="240" w:lineRule="auto"/>
              <w:ind w:right="282"/>
              <w:jc w:val="both"/>
              <w:rPr>
                <w:rFonts w:ascii="Times New Roman" w:hAnsi="Times New Roman" w:cs="Times New Roman"/>
                <w:i/>
                <w:i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Ovlašćeno lice ponuđača  </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ime, prezime i funkcija</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tabs>
                <w:tab w:val="left" w:pos="8364"/>
              </w:tabs>
              <w:spacing w:after="0" w:line="240" w:lineRule="auto"/>
              <w:ind w:right="857"/>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potpis</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firstLine="426"/>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t>M.P.</w:t>
            </w: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zaključen između:</w:t>
      </w:r>
    </w:p>
    <w:p w:rsidR="00330BB1" w:rsidRPr="00330BB1" w:rsidRDefault="00330BB1" w:rsidP="00330BB1">
      <w:pPr>
        <w:spacing w:after="0"/>
        <w:rPr>
          <w:rFonts w:ascii="Times New Roman" w:eastAsia="Times New Roman"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Opštine Tivat,</w:t>
      </w:r>
      <w:r w:rsidRPr="00330BB1">
        <w:rPr>
          <w:rFonts w:ascii="Times New Roman" w:eastAsia="Times New Roman" w:hAnsi="Times New Roman" w:cs="Times New Roman"/>
          <w:color w:val="000000"/>
          <w:sz w:val="24"/>
          <w:szCs w:val="24"/>
          <w:lang w:val="sl-SI"/>
        </w:rPr>
        <w:t xml:space="preserve"> koju zastupa predsjednik Prof.dr Snezana Matijevic, kao Naručilac (u daljem tekstu: Naručilac) </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i</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p>
    <w:p w:rsidR="00330BB1" w:rsidRPr="00330BB1" w:rsidRDefault="00330BB1" w:rsidP="00330BB1">
      <w:pPr>
        <w:spacing w:after="0" w:line="240" w:lineRule="auto"/>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 xml:space="preserve"> » ...............«  </w:t>
      </w:r>
      <w:r w:rsidRPr="00330BB1">
        <w:rPr>
          <w:rFonts w:ascii="Times New Roman" w:eastAsia="Times New Roman" w:hAnsi="Times New Roman" w:cs="Times New Roman"/>
          <w:color w:val="000000"/>
          <w:sz w:val="24"/>
          <w:szCs w:val="24"/>
          <w:lang w:val="sl-SI"/>
        </w:rPr>
        <w:t xml:space="preserve">, koga zastupa direktor ................ kao Izvođač (u daljem tekstu: Izvođač), </w:t>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p>
    <w:p w:rsidR="00330BB1" w:rsidRPr="00330BB1" w:rsidRDefault="00330BB1" w:rsidP="00330BB1">
      <w:pPr>
        <w:spacing w:after="0" w:line="240" w:lineRule="auto"/>
        <w:jc w:val="center"/>
        <w:rPr>
          <w:rFonts w:ascii="Times New Roman" w:hAnsi="Times New Roman" w:cs="Times New Roman"/>
          <w:b/>
          <w:bCs/>
          <w:color w:val="000000"/>
          <w:sz w:val="24"/>
          <w:szCs w:val="24"/>
        </w:rPr>
      </w:pPr>
      <w:r w:rsidRPr="00330BB1">
        <w:rPr>
          <w:rFonts w:ascii="Times New Roman" w:hAnsi="Times New Roman" w:cs="Times New Roman"/>
          <w:b/>
          <w:bCs/>
          <w:color w:val="000000"/>
          <w:sz w:val="24"/>
          <w:szCs w:val="24"/>
        </w:rPr>
        <w:t>OSNOV UGOVORA:</w:t>
      </w:r>
    </w:p>
    <w:p w:rsidR="00330BB1" w:rsidRPr="00330BB1" w:rsidRDefault="00330BB1" w:rsidP="00330BB1">
      <w:pPr>
        <w:spacing w:after="0" w:line="240" w:lineRule="auto"/>
        <w:jc w:val="both"/>
        <w:rPr>
          <w:rFonts w:ascii="Times New Roman" w:hAnsi="Times New Roman" w:cs="Times New Roman"/>
          <w:b/>
          <w:bCs/>
          <w:color w:val="000000"/>
          <w:sz w:val="24"/>
          <w:szCs w:val="24"/>
        </w:rPr>
      </w:pPr>
    </w:p>
    <w:p w:rsidR="00330BB1" w:rsidRPr="00330BB1" w:rsidRDefault="00330BB1" w:rsidP="00330BB1">
      <w:pPr>
        <w:spacing w:after="0" w:line="240" w:lineRule="auto"/>
        <w:jc w:val="both"/>
        <w:rPr>
          <w:rFonts w:ascii="Times New Roman" w:hAnsi="Times New Roman" w:cs="Times New Roman"/>
          <w:color w:val="000000"/>
          <w:sz w:val="24"/>
          <w:szCs w:val="24"/>
        </w:rPr>
      </w:pPr>
    </w:p>
    <w:p w:rsidR="00330BB1" w:rsidRPr="00330BB1" w:rsidRDefault="00330BB1" w:rsidP="00330BB1">
      <w:pPr>
        <w:spacing w:after="0" w:line="240" w:lineRule="auto"/>
        <w:rPr>
          <w:rFonts w:ascii="Times New Roman" w:hAnsi="Times New Roman" w:cs="Times New Roman"/>
          <w:color w:val="000000"/>
          <w:sz w:val="24"/>
          <w:szCs w:val="24"/>
          <w:lang w:val="it-IT"/>
        </w:rPr>
      </w:pPr>
      <w:r w:rsidRPr="00330BB1">
        <w:rPr>
          <w:rFonts w:ascii="Times New Roman" w:hAnsi="Times New Roman" w:cs="Times New Roman"/>
          <w:color w:val="000000"/>
          <w:sz w:val="24"/>
          <w:szCs w:val="24"/>
        </w:rPr>
        <w:t xml:space="preserve">Tenderska dokumentacija za </w:t>
      </w:r>
      <w:r w:rsidR="00D6500A">
        <w:rPr>
          <w:rFonts w:ascii="Times New Roman" w:hAnsi="Times New Roman" w:cs="Times New Roman"/>
          <w:color w:val="000000"/>
          <w:sz w:val="24"/>
          <w:szCs w:val="24"/>
        </w:rPr>
        <w:t>otvoreni</w:t>
      </w:r>
      <w:r w:rsidR="00FE1F9E">
        <w:rPr>
          <w:rFonts w:ascii="Times New Roman" w:hAnsi="Times New Roman" w:cs="Times New Roman"/>
          <w:color w:val="000000"/>
          <w:sz w:val="24"/>
          <w:szCs w:val="24"/>
        </w:rPr>
        <w:t xml:space="preserve"> postupak za N</w:t>
      </w:r>
      <w:r w:rsidRPr="00330BB1">
        <w:rPr>
          <w:rFonts w:ascii="Times New Roman" w:hAnsi="Times New Roman" w:cs="Times New Roman"/>
          <w:color w:val="000000"/>
          <w:sz w:val="24"/>
          <w:szCs w:val="24"/>
        </w:rPr>
        <w:t>abavku</w:t>
      </w:r>
      <w:r w:rsidR="00FE1F9E">
        <w:rPr>
          <w:rFonts w:ascii="Times New Roman" w:hAnsi="Times New Roman" w:cs="Times New Roman"/>
          <w:color w:val="000000"/>
          <w:sz w:val="24"/>
          <w:szCs w:val="24"/>
          <w:lang w:val="it-IT"/>
        </w:rPr>
        <w:t xml:space="preserve"> i</w:t>
      </w:r>
      <w:r w:rsidR="00111C63">
        <w:rPr>
          <w:rFonts w:ascii="Times New Roman" w:hAnsi="Times New Roman" w:cs="Times New Roman"/>
          <w:color w:val="000000"/>
          <w:sz w:val="24"/>
          <w:szCs w:val="24"/>
          <w:lang w:val="it-IT"/>
        </w:rPr>
        <w:t>zvođenja</w:t>
      </w:r>
      <w:r w:rsidRPr="00330BB1">
        <w:rPr>
          <w:rFonts w:ascii="Times New Roman" w:hAnsi="Times New Roman" w:cs="Times New Roman"/>
          <w:color w:val="000000"/>
          <w:sz w:val="24"/>
          <w:szCs w:val="24"/>
          <w:lang w:val="it-IT"/>
        </w:rPr>
        <w:t xml:space="preserve"> radova </w:t>
      </w:r>
      <w:proofErr w:type="gramStart"/>
      <w:r w:rsidRPr="00330BB1">
        <w:rPr>
          <w:rFonts w:ascii="Times New Roman" w:hAnsi="Times New Roman" w:cs="Times New Roman"/>
          <w:color w:val="000000"/>
          <w:sz w:val="24"/>
          <w:szCs w:val="24"/>
          <w:lang w:val="it-IT"/>
        </w:rPr>
        <w:t>na</w:t>
      </w:r>
      <w:proofErr w:type="gramEnd"/>
      <w:r w:rsidRPr="00330BB1">
        <w:rPr>
          <w:rFonts w:ascii="Times New Roman" w:hAnsi="Times New Roman" w:cs="Times New Roman"/>
          <w:color w:val="000000"/>
          <w:sz w:val="24"/>
          <w:szCs w:val="24"/>
          <w:lang w:val="it-IT"/>
        </w:rPr>
        <w:t xml:space="preserve"> </w:t>
      </w:r>
      <w:r w:rsidR="00111C63">
        <w:rPr>
          <w:rFonts w:ascii="Times New Roman" w:hAnsi="Times New Roman" w:cs="Times New Roman"/>
          <w:color w:val="000000"/>
          <w:sz w:val="24"/>
          <w:szCs w:val="24"/>
          <w:lang w:val="it-IT"/>
        </w:rPr>
        <w:t>adaptaciji Centra za kulturu – I faza</w:t>
      </w:r>
      <w:r w:rsidR="00D6500A">
        <w:rPr>
          <w:rFonts w:ascii="Times New Roman" w:hAnsi="Times New Roman" w:cs="Times New Roman"/>
          <w:color w:val="000000"/>
          <w:sz w:val="24"/>
          <w:szCs w:val="24"/>
          <w:lang w:val="it-IT"/>
        </w:rPr>
        <w:t xml:space="preserve"> </w:t>
      </w:r>
      <w:r w:rsidR="00D6500A">
        <w:rPr>
          <w:rFonts w:ascii="Times New Roman" w:hAnsi="Times New Roman" w:cs="Times New Roman"/>
          <w:color w:val="000000"/>
          <w:sz w:val="24"/>
          <w:szCs w:val="24"/>
        </w:rPr>
        <w:t>broj: 1902-404-</w:t>
      </w:r>
      <w:r w:rsidR="00111C63">
        <w:rPr>
          <w:rFonts w:ascii="Times New Roman" w:hAnsi="Times New Roman" w:cs="Times New Roman"/>
          <w:color w:val="000000"/>
          <w:sz w:val="24"/>
          <w:szCs w:val="24"/>
        </w:rPr>
        <w:t>62</w:t>
      </w:r>
      <w:r w:rsidR="00D6500A">
        <w:rPr>
          <w:rFonts w:ascii="Times New Roman" w:hAnsi="Times New Roman" w:cs="Times New Roman"/>
          <w:color w:val="000000"/>
          <w:sz w:val="24"/>
          <w:szCs w:val="24"/>
        </w:rPr>
        <w:t xml:space="preserve"> od </w:t>
      </w:r>
      <w:r w:rsidR="00FE1F9E" w:rsidRPr="00FE1F9E">
        <w:rPr>
          <w:rFonts w:ascii="Times New Roman" w:hAnsi="Times New Roman" w:cs="Times New Roman"/>
          <w:sz w:val="24"/>
          <w:szCs w:val="24"/>
        </w:rPr>
        <w:t>04.12</w:t>
      </w:r>
      <w:r w:rsidRPr="00FE1F9E">
        <w:rPr>
          <w:rFonts w:ascii="Times New Roman" w:hAnsi="Times New Roman" w:cs="Times New Roman"/>
          <w:sz w:val="24"/>
          <w:szCs w:val="24"/>
        </w:rPr>
        <w:t>.2017.</w:t>
      </w:r>
      <w:r w:rsidR="00D6500A" w:rsidRPr="00FE1F9E">
        <w:rPr>
          <w:rFonts w:ascii="Times New Roman" w:hAnsi="Times New Roman" w:cs="Times New Roman"/>
          <w:sz w:val="24"/>
          <w:szCs w:val="24"/>
        </w:rPr>
        <w:t xml:space="preserve"> </w:t>
      </w:r>
      <w:proofErr w:type="gramStart"/>
      <w:r w:rsidR="00D6500A" w:rsidRPr="00FE1F9E">
        <w:rPr>
          <w:rFonts w:ascii="Times New Roman" w:hAnsi="Times New Roman" w:cs="Times New Roman"/>
          <w:sz w:val="24"/>
          <w:szCs w:val="24"/>
        </w:rPr>
        <w:t>godine</w:t>
      </w:r>
      <w:proofErr w:type="gramEnd"/>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color w:val="000000"/>
          <w:sz w:val="24"/>
          <w:szCs w:val="24"/>
        </w:rPr>
        <w:t>Broj i datum odluke o izboru najpovoljnije ponude: _____________________;</w:t>
      </w:r>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color w:val="000000"/>
          <w:sz w:val="24"/>
          <w:szCs w:val="24"/>
        </w:rPr>
        <w:t xml:space="preserve">Ponuda ponuđača </w:t>
      </w:r>
      <w:r w:rsidRPr="00330BB1">
        <w:rPr>
          <w:rFonts w:ascii="Times New Roman" w:hAnsi="Times New Roman" w:cs="Times New Roman"/>
          <w:color w:val="000000"/>
          <w:sz w:val="24"/>
          <w:szCs w:val="24"/>
          <w:u w:val="single"/>
        </w:rPr>
        <w:t xml:space="preserve">   </w:t>
      </w:r>
      <w:r w:rsidRPr="00330BB1">
        <w:rPr>
          <w:rFonts w:ascii="Times New Roman" w:hAnsi="Times New Roman" w:cs="Times New Roman"/>
          <w:i/>
          <w:iCs/>
          <w:color w:val="000000"/>
          <w:sz w:val="24"/>
          <w:szCs w:val="24"/>
          <w:u w:val="single"/>
        </w:rPr>
        <w:t>(naziv ponuđača)</w:t>
      </w:r>
      <w:r w:rsidRPr="00330BB1">
        <w:rPr>
          <w:rFonts w:ascii="Times New Roman" w:hAnsi="Times New Roman" w:cs="Times New Roman"/>
          <w:color w:val="000000"/>
          <w:sz w:val="24"/>
          <w:szCs w:val="24"/>
          <w:u w:val="single"/>
        </w:rPr>
        <w:t xml:space="preserve">   </w:t>
      </w:r>
      <w:r w:rsidRPr="00330BB1">
        <w:rPr>
          <w:rFonts w:ascii="Times New Roman" w:hAnsi="Times New Roman" w:cs="Times New Roman"/>
          <w:color w:val="000000"/>
          <w:sz w:val="24"/>
          <w:szCs w:val="24"/>
        </w:rPr>
        <w:t xml:space="preserve"> broj ______ </w:t>
      </w:r>
      <w:proofErr w:type="gramStart"/>
      <w:r w:rsidRPr="00330BB1">
        <w:rPr>
          <w:rFonts w:ascii="Times New Roman" w:hAnsi="Times New Roman" w:cs="Times New Roman"/>
          <w:color w:val="000000"/>
          <w:sz w:val="24"/>
          <w:szCs w:val="24"/>
        </w:rPr>
        <w:t>od</w:t>
      </w:r>
      <w:proofErr w:type="gramEnd"/>
      <w:r w:rsidRPr="00330BB1">
        <w:rPr>
          <w:rFonts w:ascii="Times New Roman" w:hAnsi="Times New Roman" w:cs="Times New Roman"/>
          <w:color w:val="000000"/>
          <w:sz w:val="24"/>
          <w:szCs w:val="24"/>
        </w:rPr>
        <w:t xml:space="preserve"> _________________________.</w:t>
      </w:r>
    </w:p>
    <w:p w:rsidR="00330BB1" w:rsidRPr="00330BB1" w:rsidRDefault="00330BB1" w:rsidP="00330BB1">
      <w:pPr>
        <w:spacing w:after="0"/>
        <w:rPr>
          <w:rFonts w:ascii="Times New Roman" w:hAnsi="Times New Roman"/>
          <w:sz w:val="24"/>
          <w:szCs w:val="24"/>
          <w:lang w:val="sl-SI"/>
        </w:rPr>
      </w:pPr>
    </w:p>
    <w:p w:rsidR="00330BB1" w:rsidRPr="00330BB1" w:rsidRDefault="00111C63" w:rsidP="00330BB1">
      <w:pPr>
        <w:spacing w:after="0"/>
        <w:jc w:val="center"/>
        <w:rPr>
          <w:rFonts w:ascii="Times New Roman" w:hAnsi="Times New Roman"/>
          <w:b/>
          <w:sz w:val="24"/>
          <w:szCs w:val="24"/>
          <w:lang w:val="sl-SI"/>
        </w:rPr>
      </w:pPr>
      <w:r>
        <w:rPr>
          <w:rFonts w:ascii="Times New Roman" w:hAnsi="Times New Roman"/>
          <w:b/>
          <w:sz w:val="24"/>
          <w:szCs w:val="24"/>
          <w:lang w:val="sl-SI"/>
        </w:rPr>
        <w:t>Član 1</w:t>
      </w:r>
    </w:p>
    <w:p w:rsidR="00330BB1" w:rsidRPr="00330BB1" w:rsidRDefault="00330BB1" w:rsidP="00330BB1">
      <w:pPr>
        <w:spacing w:after="0" w:line="240" w:lineRule="auto"/>
        <w:rPr>
          <w:rFonts w:ascii="Times New Roman" w:hAnsi="Times New Roman" w:cs="Times New Roman"/>
          <w:color w:val="000000"/>
          <w:sz w:val="24"/>
          <w:szCs w:val="24"/>
          <w:lang w:val="it-IT"/>
        </w:rPr>
      </w:pPr>
      <w:r w:rsidRPr="00330BB1">
        <w:rPr>
          <w:rFonts w:ascii="Times New Roman" w:hAnsi="Times New Roman"/>
          <w:sz w:val="24"/>
          <w:szCs w:val="24"/>
          <w:lang w:val="sl-SI"/>
        </w:rPr>
        <w:t xml:space="preserve">Naručilac ustupa, a Izvođač se obavezuje da za račun Naručioca na osnovu predmjera </w:t>
      </w:r>
      <w:r w:rsidRPr="00330BB1">
        <w:rPr>
          <w:rFonts w:ascii="Times New Roman" w:hAnsi="Times New Roman" w:cs="Times New Roman"/>
          <w:color w:val="000000"/>
          <w:sz w:val="24"/>
          <w:szCs w:val="24"/>
          <w:lang w:val="it-IT"/>
        </w:rPr>
        <w:t xml:space="preserve">izvrši </w:t>
      </w:r>
      <w:r w:rsidRPr="00330BB1">
        <w:rPr>
          <w:rFonts w:ascii="Times New Roman" w:hAnsi="Times New Roman" w:cs="Times New Roman"/>
          <w:sz w:val="24"/>
          <w:szCs w:val="24"/>
          <w:lang w:val="sr-Latn-CS"/>
        </w:rPr>
        <w:t xml:space="preserve"> </w:t>
      </w:r>
      <w:r w:rsidRPr="00330BB1">
        <w:rPr>
          <w:rFonts w:ascii="Times New Roman" w:hAnsi="Times New Roman" w:cs="Times New Roman"/>
          <w:color w:val="000000"/>
          <w:sz w:val="24"/>
          <w:szCs w:val="24"/>
          <w:lang w:val="it-IT"/>
        </w:rPr>
        <w:t xml:space="preserve">Izvođenje radova na </w:t>
      </w:r>
      <w:r w:rsidR="008C2A24">
        <w:rPr>
          <w:rFonts w:ascii="Times New Roman" w:hAnsi="Times New Roman" w:cs="Times New Roman"/>
          <w:color w:val="000000"/>
          <w:sz w:val="24"/>
          <w:szCs w:val="24"/>
          <w:lang w:val="it-IT"/>
        </w:rPr>
        <w:t>adaptaciji Centra za kulturu – I faza,</w:t>
      </w:r>
      <w:r w:rsidRPr="00330BB1">
        <w:rPr>
          <w:rFonts w:ascii="Times New Roman" w:hAnsi="Times New Roman" w:cs="Times New Roman"/>
          <w:color w:val="000000"/>
          <w:sz w:val="24"/>
          <w:szCs w:val="24"/>
          <w:lang w:val="it-IT"/>
        </w:rPr>
        <w:t xml:space="preserve"> </w:t>
      </w:r>
      <w:r w:rsidRPr="00330BB1">
        <w:rPr>
          <w:rFonts w:ascii="Times New Roman" w:hAnsi="Times New Roman"/>
          <w:sz w:val="24"/>
          <w:szCs w:val="24"/>
          <w:lang w:val="sl-SI"/>
        </w:rPr>
        <w:t>u skladu sa ugovornim dokumentima i u svemu prema ponudi Izvođača br..........</w:t>
      </w:r>
      <w:r w:rsidR="008C2A24">
        <w:rPr>
          <w:rFonts w:ascii="Times New Roman" w:hAnsi="Times New Roman"/>
          <w:sz w:val="24"/>
          <w:szCs w:val="24"/>
          <w:lang w:val="sl-SI"/>
        </w:rPr>
        <w:t>..</w:t>
      </w:r>
      <w:r w:rsidRPr="00330BB1">
        <w:rPr>
          <w:rFonts w:ascii="Times New Roman" w:hAnsi="Times New Roman"/>
          <w:sz w:val="24"/>
          <w:szCs w:val="24"/>
          <w:lang w:val="sl-SI"/>
        </w:rPr>
        <w:t>.od ..........</w:t>
      </w:r>
      <w:r w:rsidR="008C2A24">
        <w:rPr>
          <w:rFonts w:ascii="Times New Roman" w:hAnsi="Times New Roman"/>
          <w:sz w:val="24"/>
          <w:szCs w:val="24"/>
          <w:lang w:val="sl-SI"/>
        </w:rPr>
        <w:t>..</w:t>
      </w:r>
      <w:r w:rsidR="00FE1F9E">
        <w:rPr>
          <w:rFonts w:ascii="Times New Roman" w:hAnsi="Times New Roman"/>
          <w:sz w:val="24"/>
          <w:szCs w:val="24"/>
          <w:lang w:val="sl-SI"/>
        </w:rPr>
        <w:t>. godine</w:t>
      </w:r>
      <w:r w:rsidRPr="00330BB1">
        <w:rPr>
          <w:rFonts w:ascii="Times New Roman" w:hAnsi="Times New Roman"/>
          <w:sz w:val="24"/>
          <w:szCs w:val="24"/>
          <w:lang w:val="sl-SI"/>
        </w:rPr>
        <w:t xml:space="preserve"> koja čini sastavni dio ovog ugovora. Jedinične cijene iz ponude su nepromjenljive.</w:t>
      </w:r>
    </w:p>
    <w:p w:rsidR="00330BB1" w:rsidRPr="00330BB1" w:rsidRDefault="00330BB1" w:rsidP="00330BB1">
      <w:pPr>
        <w:spacing w:after="0"/>
        <w:rPr>
          <w:rFonts w:ascii="Times New Roman" w:hAnsi="Times New Roman"/>
          <w:sz w:val="24"/>
          <w:szCs w:val="24"/>
          <w:lang w:val="sl-SI"/>
        </w:rPr>
      </w:pPr>
    </w:p>
    <w:p w:rsidR="00330BB1" w:rsidRPr="00330BB1" w:rsidRDefault="008C2A24" w:rsidP="00330BB1">
      <w:pPr>
        <w:spacing w:after="0"/>
        <w:jc w:val="center"/>
        <w:rPr>
          <w:rFonts w:ascii="Times New Roman" w:hAnsi="Times New Roman"/>
          <w:b/>
          <w:sz w:val="24"/>
          <w:szCs w:val="24"/>
          <w:lang w:val="sl-SI"/>
        </w:rPr>
      </w:pPr>
      <w:r>
        <w:rPr>
          <w:rFonts w:ascii="Times New Roman" w:hAnsi="Times New Roman"/>
          <w:b/>
          <w:sz w:val="24"/>
          <w:szCs w:val="24"/>
          <w:lang w:val="sl-SI"/>
        </w:rPr>
        <w:t>Član 2</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Izvođač se obavezuje, pošto se prethodno upoznao sa svim uslovima, pravima i obavezama koje kao Izvođač  ima u vezi sa izvršenjem svih radova koji su predmet ovog ugovora i za koje je dao svo</w:t>
      </w:r>
      <w:r w:rsidR="00D6500A">
        <w:rPr>
          <w:rFonts w:ascii="Times New Roman" w:hAnsi="Times New Roman"/>
          <w:sz w:val="24"/>
          <w:szCs w:val="24"/>
          <w:lang w:val="sl-SI"/>
        </w:rPr>
        <w:t>ju ponudu, da radove iz člana 1</w:t>
      </w:r>
      <w:r w:rsidRPr="00330BB1">
        <w:rPr>
          <w:rFonts w:ascii="Times New Roman" w:hAnsi="Times New Roman"/>
          <w:sz w:val="24"/>
          <w:szCs w:val="24"/>
          <w:lang w:val="sl-SI"/>
        </w:rPr>
        <w:t xml:space="preserve"> ovog ugovora izvede prema predmjeru radova, stručno i kvalitetno, držeći se tehničkih propisa, pravila i standarda koji važe u građevinarstvu za izvođenje ugovorene vrste radova, koji su predmet ovog ugovora. </w:t>
      </w:r>
    </w:p>
    <w:p w:rsidR="00330BB1" w:rsidRPr="00330BB1" w:rsidRDefault="00330BB1" w:rsidP="00330BB1">
      <w:pPr>
        <w:spacing w:after="0"/>
        <w:rPr>
          <w:rFonts w:ascii="Times New Roman" w:hAnsi="Times New Roman"/>
          <w:sz w:val="24"/>
          <w:szCs w:val="24"/>
          <w:lang w:val="sl-SI"/>
        </w:rPr>
      </w:pPr>
    </w:p>
    <w:p w:rsidR="00330BB1" w:rsidRPr="00330BB1" w:rsidRDefault="008C2A24" w:rsidP="00330BB1">
      <w:pPr>
        <w:spacing w:after="0"/>
        <w:jc w:val="center"/>
        <w:rPr>
          <w:rFonts w:ascii="Times New Roman" w:hAnsi="Times New Roman"/>
          <w:b/>
          <w:sz w:val="24"/>
          <w:szCs w:val="24"/>
          <w:lang w:val="sl-SI"/>
        </w:rPr>
      </w:pPr>
      <w:r>
        <w:rPr>
          <w:rFonts w:ascii="Times New Roman" w:hAnsi="Times New Roman"/>
          <w:b/>
          <w:sz w:val="24"/>
          <w:szCs w:val="24"/>
          <w:lang w:val="sl-SI"/>
        </w:rPr>
        <w:t>Član 3</w:t>
      </w:r>
    </w:p>
    <w:p w:rsidR="00CD608F" w:rsidRDefault="00CD608F" w:rsidP="00CD608F">
      <w:pPr>
        <w:spacing w:after="0" w:line="240" w:lineRule="auto"/>
        <w:jc w:val="both"/>
        <w:rPr>
          <w:rFonts w:ascii="Times New Roman" w:eastAsiaTheme="minorHAnsi" w:hAnsi="Times New Roman" w:cstheme="minorBidi"/>
          <w:color w:val="000000"/>
          <w:sz w:val="24"/>
          <w:szCs w:val="24"/>
          <w:lang w:val="sr-Latn-CS"/>
        </w:rPr>
      </w:pPr>
      <w:r>
        <w:rPr>
          <w:rFonts w:ascii="Times New Roman" w:hAnsi="Times New Roman"/>
          <w:sz w:val="24"/>
          <w:szCs w:val="24"/>
          <w:lang w:val="sl-SI"/>
        </w:rPr>
        <w:t>Ugovorna</w:t>
      </w:r>
      <w:r w:rsidRPr="00CD608F">
        <w:rPr>
          <w:rFonts w:ascii="Times New Roman" w:eastAsiaTheme="minorHAnsi" w:hAnsi="Times New Roman" w:cstheme="minorBidi"/>
          <w:color w:val="000000"/>
          <w:sz w:val="24"/>
          <w:szCs w:val="24"/>
          <w:lang w:val="sr-Latn-CS"/>
        </w:rPr>
        <w:t xml:space="preserve"> </w:t>
      </w:r>
      <w:r>
        <w:rPr>
          <w:rFonts w:ascii="Times New Roman" w:eastAsiaTheme="minorHAnsi" w:hAnsi="Times New Roman" w:cstheme="minorBidi"/>
          <w:color w:val="000000"/>
          <w:sz w:val="24"/>
          <w:szCs w:val="24"/>
          <w:lang w:val="sr-Latn-CS"/>
        </w:rPr>
        <w:t>c</w:t>
      </w:r>
      <w:r w:rsidRPr="001A4076">
        <w:rPr>
          <w:rFonts w:ascii="Times New Roman" w:eastAsiaTheme="minorHAnsi" w:hAnsi="Times New Roman" w:cstheme="minorBidi"/>
          <w:color w:val="000000"/>
          <w:sz w:val="24"/>
          <w:szCs w:val="24"/>
          <w:lang w:val="sr-Latn-CS"/>
        </w:rPr>
        <w:t xml:space="preserve">ijena </w:t>
      </w:r>
      <w:r>
        <w:rPr>
          <w:rFonts w:ascii="Times New Roman" w:eastAsiaTheme="minorHAnsi" w:hAnsi="Times New Roman" w:cstheme="minorBidi"/>
          <w:color w:val="000000"/>
          <w:sz w:val="24"/>
          <w:szCs w:val="24"/>
          <w:lang w:val="sr-Latn-CS"/>
        </w:rPr>
        <w:t>radova</w:t>
      </w:r>
      <w:r w:rsidRPr="001A4076">
        <w:rPr>
          <w:rFonts w:ascii="Times New Roman" w:eastAsiaTheme="minorHAnsi" w:hAnsi="Times New Roman" w:cstheme="minorBidi"/>
          <w:color w:val="000000"/>
          <w:sz w:val="24"/>
          <w:szCs w:val="24"/>
          <w:lang w:val="sr-Latn-CS"/>
        </w:rPr>
        <w:t xml:space="preserve"> naveden</w:t>
      </w:r>
      <w:r>
        <w:rPr>
          <w:rFonts w:ascii="Times New Roman" w:eastAsiaTheme="minorHAnsi" w:hAnsi="Times New Roman" w:cstheme="minorBidi"/>
          <w:color w:val="000000"/>
          <w:sz w:val="24"/>
          <w:szCs w:val="24"/>
          <w:lang w:val="sr-Latn-CS"/>
        </w:rPr>
        <w:t>a</w:t>
      </w:r>
      <w:r w:rsidRPr="001A4076">
        <w:rPr>
          <w:rFonts w:ascii="Times New Roman" w:eastAsiaTheme="minorHAnsi" w:hAnsi="Times New Roman" w:cstheme="minorBidi"/>
          <w:color w:val="000000"/>
          <w:sz w:val="24"/>
          <w:szCs w:val="24"/>
          <w:lang w:val="sr-Latn-CS"/>
        </w:rPr>
        <w:t xml:space="preserve"> u članu 1 ovog Ugovora </w:t>
      </w:r>
      <w:r w:rsidRPr="00CD608F">
        <w:rPr>
          <w:rFonts w:ascii="Times New Roman" w:eastAsiaTheme="minorHAnsi" w:hAnsi="Times New Roman" w:cstheme="minorBidi"/>
          <w:b/>
          <w:color w:val="000000"/>
          <w:sz w:val="24"/>
          <w:szCs w:val="24"/>
          <w:lang w:val="sr-Latn-CS"/>
        </w:rPr>
        <w:t xml:space="preserve">iznosi...................... </w:t>
      </w:r>
      <w:r w:rsidRPr="00CD608F">
        <w:rPr>
          <w:rFonts w:ascii="Times New Roman" w:eastAsiaTheme="minorHAnsi" w:hAnsi="Times New Roman" w:cstheme="minorBidi"/>
          <w:b/>
          <w:bCs/>
          <w:color w:val="000000"/>
          <w:sz w:val="24"/>
          <w:szCs w:val="24"/>
          <w:lang w:val="sr-Latn-CS"/>
        </w:rPr>
        <w:t>eura</w:t>
      </w:r>
      <w:r w:rsidRPr="00CD608F">
        <w:rPr>
          <w:rFonts w:ascii="Times New Roman" w:eastAsiaTheme="minorHAnsi" w:hAnsi="Times New Roman" w:cstheme="minorBidi"/>
          <w:b/>
          <w:color w:val="000000"/>
          <w:sz w:val="24"/>
          <w:szCs w:val="24"/>
          <w:lang w:val="sr-Latn-CS"/>
        </w:rPr>
        <w:t>(bez PDV-a),</w:t>
      </w:r>
      <w:r>
        <w:rPr>
          <w:rFonts w:ascii="Times New Roman" w:eastAsiaTheme="minorHAnsi" w:hAnsi="Times New Roman" w:cstheme="minorBidi"/>
          <w:color w:val="000000"/>
          <w:sz w:val="24"/>
          <w:szCs w:val="24"/>
          <w:lang w:val="sr-Latn-CS"/>
        </w:rPr>
        <w:t xml:space="preserve">  </w:t>
      </w:r>
      <w:r w:rsidR="003E1778">
        <w:rPr>
          <w:rFonts w:ascii="Times New Roman" w:eastAsiaTheme="minorHAnsi" w:hAnsi="Times New Roman" w:cstheme="minorBidi"/>
          <w:color w:val="000000"/>
          <w:sz w:val="24"/>
          <w:szCs w:val="24"/>
          <w:lang w:val="sr-Latn-CS"/>
        </w:rPr>
        <w:t>a</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330BB1" w:rsidRPr="00330BB1" w:rsidRDefault="00330BB1" w:rsidP="00330BB1">
      <w:pPr>
        <w:spacing w:after="0"/>
        <w:rPr>
          <w:rFonts w:ascii="Times New Roman" w:hAnsi="Times New Roman"/>
          <w:sz w:val="24"/>
          <w:szCs w:val="24"/>
          <w:lang w:val="sl-SI"/>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t>Član 4</w:t>
      </w:r>
    </w:p>
    <w:p w:rsidR="00330BB1" w:rsidRPr="003E1778" w:rsidRDefault="00330BB1" w:rsidP="003E1778">
      <w:pPr>
        <w:spacing w:after="0" w:line="240" w:lineRule="auto"/>
        <w:jc w:val="both"/>
        <w:rPr>
          <w:rFonts w:ascii="Times New Roman" w:hAnsi="Times New Roman" w:cs="Times New Roman"/>
          <w:color w:val="000000"/>
          <w:sz w:val="24"/>
          <w:szCs w:val="24"/>
          <w:lang w:val="sr-Latn-CS"/>
        </w:rPr>
      </w:pPr>
      <w:r w:rsidRPr="00330BB1">
        <w:rPr>
          <w:rFonts w:ascii="Times New Roman" w:hAnsi="Times New Roman"/>
          <w:sz w:val="24"/>
          <w:szCs w:val="24"/>
          <w:lang w:val="sl-SI"/>
        </w:rPr>
        <w:t>Isplata radova iz člana 1</w:t>
      </w:r>
      <w:r w:rsidR="003E1778">
        <w:rPr>
          <w:rFonts w:ascii="Times New Roman" w:hAnsi="Times New Roman"/>
          <w:sz w:val="24"/>
          <w:szCs w:val="24"/>
          <w:lang w:val="sl-SI"/>
        </w:rPr>
        <w:t xml:space="preserve"> </w:t>
      </w:r>
      <w:r w:rsidRPr="00330BB1">
        <w:rPr>
          <w:rFonts w:ascii="Times New Roman" w:hAnsi="Times New Roman"/>
          <w:sz w:val="24"/>
          <w:szCs w:val="24"/>
          <w:lang w:val="sl-SI"/>
        </w:rPr>
        <w:t xml:space="preserve">ovog Ugovora vršiće se u roku </w:t>
      </w:r>
      <w:r w:rsidR="009B4D58">
        <w:rPr>
          <w:rFonts w:ascii="Times New Roman" w:hAnsi="Times New Roman"/>
          <w:sz w:val="24"/>
          <w:szCs w:val="24"/>
          <w:lang w:val="sl-SI"/>
        </w:rPr>
        <w:t xml:space="preserve">od </w:t>
      </w:r>
      <w:r w:rsidRPr="00330BB1">
        <w:rPr>
          <w:rFonts w:ascii="Times New Roman" w:hAnsi="Times New Roman" w:cs="Times New Roman"/>
          <w:color w:val="000000"/>
          <w:sz w:val="24"/>
          <w:szCs w:val="24"/>
          <w:lang w:val="sr-Latn-CS"/>
        </w:rPr>
        <w:t>30 dana od dana dostavljanja potpisane, ovjerene situacij</w:t>
      </w:r>
      <w:r w:rsidR="003E1778">
        <w:rPr>
          <w:rFonts w:ascii="Times New Roman" w:hAnsi="Times New Roman" w:cs="Times New Roman"/>
          <w:color w:val="000000"/>
          <w:sz w:val="24"/>
          <w:szCs w:val="24"/>
          <w:lang w:val="sr-Latn-CS"/>
        </w:rPr>
        <w:t xml:space="preserve">e od strane nadzornog organa . </w:t>
      </w:r>
      <w:r w:rsidRPr="00330BB1">
        <w:rPr>
          <w:rFonts w:ascii="Times New Roman" w:hAnsi="Times New Roman"/>
          <w:sz w:val="24"/>
          <w:szCs w:val="24"/>
          <w:lang w:val="sl-SI"/>
        </w:rPr>
        <w:tab/>
      </w:r>
      <w:r w:rsidRPr="00330BB1">
        <w:rPr>
          <w:rFonts w:ascii="Times New Roman" w:hAnsi="Times New Roman"/>
          <w:sz w:val="24"/>
          <w:szCs w:val="24"/>
          <w:lang w:val="sl-SI"/>
        </w:rPr>
        <w:tab/>
        <w:t xml:space="preserve">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Količinu izvršenih radova nakon završetka pojedine pozicije, utvrđuje Izvođač u prisustvu Nadzornog organa i podat</w:t>
      </w:r>
      <w:r w:rsidR="003E1778">
        <w:rPr>
          <w:rFonts w:ascii="Times New Roman" w:hAnsi="Times New Roman"/>
          <w:sz w:val="24"/>
          <w:szCs w:val="24"/>
          <w:lang w:val="sl-SI"/>
        </w:rPr>
        <w:t xml:space="preserve">ke unosi u građevinsku knjigu. </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lang w:val="sl-SI"/>
        </w:rPr>
        <w:t>Izvođač će privremenu situaciju dostavljati Nadzornom org</w:t>
      </w:r>
      <w:r w:rsidR="008C2A24">
        <w:rPr>
          <w:rFonts w:ascii="Times New Roman" w:hAnsi="Times New Roman"/>
          <w:sz w:val="24"/>
          <w:szCs w:val="24"/>
          <w:lang w:val="sl-SI"/>
        </w:rPr>
        <w:t>anu preko građevinskog dnevnika</w:t>
      </w:r>
      <w:r w:rsidRPr="00330BB1">
        <w:rPr>
          <w:rFonts w:ascii="Times New Roman" w:hAnsi="Times New Roman"/>
          <w:sz w:val="24"/>
          <w:szCs w:val="24"/>
          <w:lang w:val="sl-SI"/>
        </w:rPr>
        <w:t>,</w:t>
      </w:r>
      <w:r w:rsidR="008C2A24">
        <w:rPr>
          <w:rFonts w:ascii="Times New Roman" w:hAnsi="Times New Roman"/>
          <w:sz w:val="24"/>
          <w:szCs w:val="24"/>
          <w:lang w:val="sl-SI"/>
        </w:rPr>
        <w:t xml:space="preserve"> </w:t>
      </w:r>
      <w:r w:rsidRPr="00330BB1">
        <w:rPr>
          <w:rFonts w:ascii="Times New Roman" w:hAnsi="Times New Roman"/>
          <w:sz w:val="24"/>
          <w:szCs w:val="24"/>
          <w:lang w:val="sl-SI"/>
        </w:rPr>
        <w:t xml:space="preserve">a </w:t>
      </w:r>
      <w:r w:rsidRPr="00330BB1">
        <w:rPr>
          <w:rFonts w:ascii="Times New Roman" w:hAnsi="Times New Roman"/>
          <w:sz w:val="24"/>
          <w:szCs w:val="24"/>
        </w:rPr>
        <w:t>Nadzorni organ će primljenu situaciju, ako n</w:t>
      </w:r>
      <w:r w:rsidR="003E1778">
        <w:rPr>
          <w:rFonts w:ascii="Times New Roman" w:hAnsi="Times New Roman"/>
          <w:sz w:val="24"/>
          <w:szCs w:val="24"/>
        </w:rPr>
        <w:t xml:space="preserve">ema primjedbi, odmah ovjeriti. </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 xml:space="preserve">Ukoliko Nadzorni organ </w:t>
      </w:r>
      <w:proofErr w:type="gramStart"/>
      <w:r w:rsidRPr="00330BB1">
        <w:rPr>
          <w:rFonts w:ascii="Times New Roman" w:hAnsi="Times New Roman"/>
          <w:sz w:val="24"/>
          <w:szCs w:val="24"/>
        </w:rPr>
        <w:t>na</w:t>
      </w:r>
      <w:proofErr w:type="gramEnd"/>
      <w:r w:rsidRPr="00330BB1">
        <w:rPr>
          <w:rFonts w:ascii="Times New Roman" w:hAnsi="Times New Roman"/>
          <w:sz w:val="24"/>
          <w:szCs w:val="24"/>
        </w:rPr>
        <w:t xml:space="preserve"> podnesenu situaciju ima primjedbi, on će tražiti od Izvo</w:t>
      </w:r>
      <w:r w:rsidRPr="00330BB1">
        <w:rPr>
          <w:rFonts w:ascii="Times New Roman" w:hAnsi="Times New Roman"/>
          <w:sz w:val="24"/>
          <w:szCs w:val="24"/>
          <w:lang w:val="sr-Latn-CS"/>
        </w:rPr>
        <w:t>đ</w:t>
      </w:r>
      <w:r w:rsidRPr="00330BB1">
        <w:rPr>
          <w:rFonts w:ascii="Times New Roman" w:hAnsi="Times New Roman"/>
          <w:sz w:val="24"/>
          <w:szCs w:val="24"/>
        </w:rPr>
        <w:t>ača da te primjedbe otkloni. Ukoliko Izvo</w:t>
      </w:r>
      <w:r w:rsidRPr="00330BB1">
        <w:rPr>
          <w:rFonts w:ascii="Times New Roman" w:hAnsi="Times New Roman"/>
          <w:sz w:val="24"/>
          <w:szCs w:val="24"/>
          <w:lang w:val="sr-Latn-CS"/>
        </w:rPr>
        <w:t>đ</w:t>
      </w:r>
      <w:r w:rsidRPr="00330BB1">
        <w:rPr>
          <w:rFonts w:ascii="Times New Roman" w:hAnsi="Times New Roman"/>
          <w:sz w:val="24"/>
          <w:szCs w:val="24"/>
        </w:rPr>
        <w:t xml:space="preserve">ač u roku </w:t>
      </w:r>
      <w:proofErr w:type="gramStart"/>
      <w:r w:rsidRPr="00330BB1">
        <w:rPr>
          <w:rFonts w:ascii="Times New Roman" w:hAnsi="Times New Roman"/>
          <w:sz w:val="24"/>
          <w:szCs w:val="24"/>
        </w:rPr>
        <w:t>od</w:t>
      </w:r>
      <w:proofErr w:type="gramEnd"/>
      <w:r w:rsidRPr="00330BB1">
        <w:rPr>
          <w:rFonts w:ascii="Times New Roman" w:hAnsi="Times New Roman"/>
          <w:sz w:val="24"/>
          <w:szCs w:val="24"/>
        </w:rPr>
        <w:t xml:space="preserve"> 2 dana ne otkloni primjedbe, Nadzorni organ </w:t>
      </w:r>
      <w:r w:rsidRPr="00330BB1">
        <w:rPr>
          <w:rFonts w:ascii="Times New Roman" w:hAnsi="Times New Roman"/>
          <w:sz w:val="24"/>
          <w:szCs w:val="24"/>
        </w:rPr>
        <w:lastRenderedPageBreak/>
        <w:t xml:space="preserve">će staviti svoje primjedbe i nesporni dio ovjeriti i dostaviti situaciju na verifikaciju Naručiocu. </w:t>
      </w:r>
    </w:p>
    <w:p w:rsidR="00330BB1" w:rsidRPr="00330BB1" w:rsidRDefault="00330BB1" w:rsidP="00330BB1">
      <w:pPr>
        <w:spacing w:after="0"/>
        <w:rPr>
          <w:rFonts w:ascii="Times New Roman" w:hAnsi="Times New Roman"/>
          <w:sz w:val="24"/>
          <w:szCs w:val="24"/>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t>Član 5</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Rok za izvođenje radova iz člana 1</w:t>
      </w:r>
      <w:r w:rsidR="003E1778">
        <w:rPr>
          <w:rFonts w:ascii="Times New Roman" w:hAnsi="Times New Roman"/>
          <w:sz w:val="24"/>
          <w:szCs w:val="24"/>
          <w:lang w:val="sl-SI"/>
        </w:rPr>
        <w:t xml:space="preserve"> </w:t>
      </w:r>
      <w:r w:rsidRPr="00330BB1">
        <w:rPr>
          <w:rFonts w:ascii="Times New Roman" w:hAnsi="Times New Roman"/>
          <w:sz w:val="24"/>
          <w:szCs w:val="24"/>
          <w:lang w:val="sl-SI"/>
        </w:rPr>
        <w:t>ovog Ugovora je</w:t>
      </w:r>
      <w:r w:rsidRPr="00DF7314">
        <w:rPr>
          <w:rFonts w:ascii="Times New Roman" w:hAnsi="Times New Roman"/>
          <w:sz w:val="24"/>
          <w:szCs w:val="24"/>
          <w:lang w:val="sl-SI"/>
        </w:rPr>
        <w:t xml:space="preserve"> </w:t>
      </w:r>
      <w:r w:rsidR="008C2A24">
        <w:rPr>
          <w:rFonts w:ascii="Times New Roman" w:hAnsi="Times New Roman" w:cs="Times New Roman"/>
          <w:sz w:val="24"/>
          <w:szCs w:val="24"/>
          <w:lang w:val="sr-Latn-CS"/>
        </w:rPr>
        <w:t>30</w:t>
      </w:r>
      <w:r w:rsidRPr="00DF7314">
        <w:rPr>
          <w:rFonts w:ascii="Times New Roman" w:hAnsi="Times New Roman" w:cs="Times New Roman"/>
          <w:sz w:val="24"/>
          <w:szCs w:val="24"/>
          <w:lang w:val="sr-Latn-CS"/>
        </w:rPr>
        <w:t xml:space="preserve"> </w:t>
      </w:r>
      <w:r w:rsidRPr="00330BB1">
        <w:rPr>
          <w:rFonts w:ascii="Times New Roman" w:hAnsi="Times New Roman" w:cs="Times New Roman"/>
          <w:sz w:val="24"/>
          <w:szCs w:val="24"/>
          <w:lang w:val="sr-Latn-CS"/>
        </w:rPr>
        <w:t xml:space="preserve">dana </w:t>
      </w:r>
      <w:r w:rsidRPr="00330BB1">
        <w:rPr>
          <w:rFonts w:ascii="Times New Roman" w:hAnsi="Times New Roman" w:cs="Times New Roman"/>
          <w:color w:val="000000"/>
          <w:sz w:val="24"/>
          <w:szCs w:val="24"/>
          <w:lang w:val="sr-Latn-CS"/>
        </w:rPr>
        <w:t>od dana zaključivanja ugovora.</w:t>
      </w:r>
    </w:p>
    <w:p w:rsidR="00330BB1" w:rsidRPr="00330BB1" w:rsidRDefault="00330BB1" w:rsidP="00330BB1">
      <w:pPr>
        <w:spacing w:after="0"/>
        <w:jc w:val="center"/>
        <w:rPr>
          <w:rFonts w:ascii="Times New Roman" w:hAnsi="Times New Roman"/>
          <w:b/>
          <w:sz w:val="24"/>
          <w:szCs w:val="24"/>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t>Član 6</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ač je dužan dostaviti Naručiocu detaljni dinamički plan izvo</w:t>
      </w:r>
      <w:r w:rsidRPr="00330BB1">
        <w:rPr>
          <w:rFonts w:ascii="Times New Roman" w:hAnsi="Times New Roman"/>
          <w:sz w:val="24"/>
          <w:szCs w:val="24"/>
          <w:lang w:val="sr-Latn-CS"/>
        </w:rPr>
        <w:t>đ</w:t>
      </w:r>
      <w:r w:rsidRPr="00330BB1">
        <w:rPr>
          <w:rFonts w:ascii="Times New Roman" w:hAnsi="Times New Roman"/>
          <w:sz w:val="24"/>
          <w:szCs w:val="24"/>
        </w:rPr>
        <w:t>enja radova, sa potpunim tehničkim podacima o angažovanju radne snage i opeme neophodne za realizaciju radova iz člana 1</w:t>
      </w:r>
      <w:r w:rsidR="003E1778">
        <w:rPr>
          <w:rFonts w:ascii="Times New Roman" w:hAnsi="Times New Roman"/>
          <w:sz w:val="24"/>
          <w:szCs w:val="24"/>
        </w:rPr>
        <w:t xml:space="preserve"> </w:t>
      </w:r>
      <w:r w:rsidRPr="00330BB1">
        <w:rPr>
          <w:rFonts w:ascii="Times New Roman" w:hAnsi="Times New Roman"/>
          <w:sz w:val="24"/>
          <w:szCs w:val="24"/>
        </w:rPr>
        <w:t xml:space="preserve">ovog Ugovora kao i šemu organizacije gradilišta, na davanje saglasnosti u roku od 5 dana od dana potpisivanja Ugovora. </w:t>
      </w:r>
    </w:p>
    <w:p w:rsidR="00330BB1" w:rsidRPr="00330BB1" w:rsidRDefault="00330BB1" w:rsidP="00330BB1">
      <w:pPr>
        <w:spacing w:after="0"/>
        <w:rPr>
          <w:rFonts w:ascii="Times New Roman" w:hAnsi="Times New Roman"/>
          <w:sz w:val="24"/>
          <w:szCs w:val="24"/>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t>Član 7</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Ako Izvođač svojom krivicom dovede u pitanje rok i završetak radova iz člana 1</w:t>
      </w:r>
      <w:r w:rsidR="003E1778">
        <w:rPr>
          <w:rFonts w:ascii="Times New Roman" w:hAnsi="Times New Roman"/>
          <w:sz w:val="24"/>
          <w:szCs w:val="24"/>
          <w:lang w:val="sl-SI"/>
        </w:rPr>
        <w:t xml:space="preserve"> </w:t>
      </w:r>
      <w:r w:rsidRPr="00330BB1">
        <w:rPr>
          <w:rFonts w:ascii="Times New Roman" w:hAnsi="Times New Roman"/>
          <w:sz w:val="24"/>
          <w:szCs w:val="24"/>
          <w:lang w:val="sl-SI"/>
        </w:rPr>
        <w:t xml:space="preserve">ovog ugovora, prema detaljnom dinamičkom planu izvođenja radova, tada Naručilac ima pravo da sve, ili dio preostalih neizvršenih radova oduzme Izvođaču i bez njegove posebne saglasnosti ih ustupi na izvođenje drugom izvođaču.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Eventualne razlike izme</w:t>
      </w:r>
      <w:r w:rsidRPr="00330BB1">
        <w:rPr>
          <w:rFonts w:ascii="Times New Roman" w:hAnsi="Times New Roman"/>
          <w:sz w:val="24"/>
          <w:szCs w:val="24"/>
          <w:lang w:val="sr-Latn-CS"/>
        </w:rPr>
        <w:t>đ</w:t>
      </w:r>
      <w:r w:rsidRPr="00330BB1">
        <w:rPr>
          <w:rFonts w:ascii="Times New Roman" w:hAnsi="Times New Roman"/>
          <w:sz w:val="24"/>
          <w:szCs w:val="24"/>
        </w:rPr>
        <w:t xml:space="preserve">u ugovorene cijene oduzetih radova i cijene ugovorene </w:t>
      </w:r>
      <w:proofErr w:type="gramStart"/>
      <w:r w:rsidRPr="00330BB1">
        <w:rPr>
          <w:rFonts w:ascii="Times New Roman" w:hAnsi="Times New Roman"/>
          <w:sz w:val="24"/>
          <w:szCs w:val="24"/>
        </w:rPr>
        <w:t>sa</w:t>
      </w:r>
      <w:proofErr w:type="gramEnd"/>
      <w:r w:rsidRPr="00330BB1">
        <w:rPr>
          <w:rFonts w:ascii="Times New Roman" w:hAnsi="Times New Roman"/>
          <w:sz w:val="24"/>
          <w:szCs w:val="24"/>
        </w:rPr>
        <w:t xml:space="preserve"> drugim izvo</w:t>
      </w:r>
      <w:r w:rsidRPr="00330BB1">
        <w:rPr>
          <w:rFonts w:ascii="Times New Roman" w:hAnsi="Times New Roman"/>
          <w:sz w:val="24"/>
          <w:szCs w:val="24"/>
          <w:lang w:val="sr-Latn-CS"/>
        </w:rPr>
        <w:t>đ</w:t>
      </w:r>
      <w:r w:rsidRPr="00330BB1">
        <w:rPr>
          <w:rFonts w:ascii="Times New Roman" w:hAnsi="Times New Roman"/>
          <w:sz w:val="24"/>
          <w:szCs w:val="24"/>
        </w:rPr>
        <w:t>ačem, snosi Izvo</w:t>
      </w:r>
      <w:r w:rsidRPr="00330BB1">
        <w:rPr>
          <w:rFonts w:ascii="Times New Roman" w:hAnsi="Times New Roman"/>
          <w:sz w:val="24"/>
          <w:szCs w:val="24"/>
          <w:lang w:val="sr-Latn-CS"/>
        </w:rPr>
        <w:t>đ</w:t>
      </w:r>
      <w:r w:rsidRPr="00330BB1">
        <w:rPr>
          <w:rFonts w:ascii="Times New Roman" w:hAnsi="Times New Roman"/>
          <w:sz w:val="24"/>
          <w:szCs w:val="24"/>
        </w:rPr>
        <w:t xml:space="preserve">ač.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Pored obaveze iz prethodnog stava, Izvo</w:t>
      </w:r>
      <w:r w:rsidRPr="00330BB1">
        <w:rPr>
          <w:rFonts w:ascii="Times New Roman" w:hAnsi="Times New Roman"/>
          <w:sz w:val="24"/>
          <w:szCs w:val="24"/>
          <w:lang w:val="sr-Latn-CS"/>
        </w:rPr>
        <w:t>đ</w:t>
      </w:r>
      <w:r w:rsidRPr="00330BB1">
        <w:rPr>
          <w:rFonts w:ascii="Times New Roman" w:hAnsi="Times New Roman"/>
          <w:sz w:val="24"/>
          <w:szCs w:val="24"/>
        </w:rPr>
        <w:t>ač je dužan da Naručiocu naknadi štetu koju ovaj pretrpi zbog raskida ugovora iz razloga navedenih u stavu 1</w:t>
      </w:r>
      <w:r w:rsidRPr="00330BB1">
        <w:rPr>
          <w:rFonts w:ascii="Times New Roman" w:hAnsi="Times New Roman"/>
          <w:sz w:val="24"/>
          <w:szCs w:val="24"/>
          <w:lang w:val="sr-Latn-CS"/>
        </w:rPr>
        <w:t xml:space="preserve"> člana 7</w:t>
      </w:r>
      <w:r w:rsidR="003E1778">
        <w:rPr>
          <w:rFonts w:ascii="Times New Roman" w:hAnsi="Times New Roman"/>
          <w:sz w:val="24"/>
          <w:szCs w:val="24"/>
          <w:lang w:val="sr-Latn-CS"/>
        </w:rPr>
        <w:t xml:space="preserve"> </w:t>
      </w:r>
      <w:r w:rsidRPr="00330BB1">
        <w:rPr>
          <w:rFonts w:ascii="Times New Roman" w:hAnsi="Times New Roman"/>
          <w:sz w:val="24"/>
          <w:szCs w:val="24"/>
        </w:rPr>
        <w:t xml:space="preserve">ovog Ugovora. </w:t>
      </w:r>
    </w:p>
    <w:p w:rsidR="00330BB1" w:rsidRPr="00330BB1" w:rsidRDefault="00330BB1" w:rsidP="00330BB1">
      <w:pPr>
        <w:spacing w:after="0"/>
        <w:rPr>
          <w:rFonts w:ascii="Times New Roman" w:hAnsi="Times New Roman"/>
          <w:sz w:val="24"/>
          <w:szCs w:val="24"/>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t>Član 8</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 xml:space="preserve">Organizaciju i priključenje gradilišta </w:t>
      </w:r>
      <w:proofErr w:type="gramStart"/>
      <w:r w:rsidRPr="00330BB1">
        <w:rPr>
          <w:rFonts w:ascii="Times New Roman" w:hAnsi="Times New Roman"/>
          <w:sz w:val="24"/>
          <w:szCs w:val="24"/>
        </w:rPr>
        <w:t>na</w:t>
      </w:r>
      <w:proofErr w:type="gramEnd"/>
      <w:r w:rsidRPr="00330BB1">
        <w:rPr>
          <w:rFonts w:ascii="Times New Roman" w:hAnsi="Times New Roman"/>
          <w:sz w:val="24"/>
          <w:szCs w:val="24"/>
        </w:rPr>
        <w:t xml:space="preserve"> instalacije elektrike, vodovoda, kanalizacije, PTT i dr., Izvo</w:t>
      </w:r>
      <w:r w:rsidRPr="00330BB1">
        <w:rPr>
          <w:rFonts w:ascii="Times New Roman" w:hAnsi="Times New Roman"/>
          <w:sz w:val="24"/>
          <w:szCs w:val="24"/>
          <w:lang w:val="sr-Latn-CS"/>
        </w:rPr>
        <w:t>đ</w:t>
      </w:r>
      <w:r w:rsidRPr="00330BB1">
        <w:rPr>
          <w:rFonts w:ascii="Times New Roman" w:hAnsi="Times New Roman"/>
          <w:sz w:val="24"/>
          <w:szCs w:val="24"/>
        </w:rPr>
        <w:t>ač obezbe</w:t>
      </w:r>
      <w:r w:rsidRPr="00330BB1">
        <w:rPr>
          <w:rFonts w:ascii="Times New Roman" w:hAnsi="Times New Roman"/>
          <w:sz w:val="24"/>
          <w:szCs w:val="24"/>
          <w:lang w:val="sr-Latn-CS"/>
        </w:rPr>
        <w:t>đ</w:t>
      </w:r>
      <w:r w:rsidRPr="00330BB1">
        <w:rPr>
          <w:rFonts w:ascii="Times New Roman" w:hAnsi="Times New Roman"/>
          <w:sz w:val="24"/>
          <w:szCs w:val="24"/>
        </w:rPr>
        <w:t xml:space="preserve">uje sam i o svom trošku. </w:t>
      </w:r>
    </w:p>
    <w:p w:rsidR="00330BB1" w:rsidRPr="00330BB1" w:rsidRDefault="00330BB1" w:rsidP="00330BB1">
      <w:pPr>
        <w:spacing w:after="0"/>
        <w:rPr>
          <w:rFonts w:ascii="Times New Roman" w:hAnsi="Times New Roman"/>
          <w:sz w:val="24"/>
          <w:szCs w:val="24"/>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t>Član 9</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 xml:space="preserve">Saglasnost </w:t>
      </w:r>
      <w:proofErr w:type="gramStart"/>
      <w:r w:rsidRPr="00330BB1">
        <w:rPr>
          <w:rFonts w:ascii="Times New Roman" w:hAnsi="Times New Roman"/>
          <w:sz w:val="24"/>
          <w:szCs w:val="24"/>
        </w:rPr>
        <w:t>na</w:t>
      </w:r>
      <w:proofErr w:type="gramEnd"/>
      <w:r w:rsidRPr="00330BB1">
        <w:rPr>
          <w:rFonts w:ascii="Times New Roman" w:hAnsi="Times New Roman"/>
          <w:sz w:val="24"/>
          <w:szCs w:val="24"/>
        </w:rPr>
        <w:t xml:space="preserve"> izmjene i dopune tehničke dokumentacije na osnovu koje je ugovoreno izvo</w:t>
      </w:r>
      <w:r w:rsidRPr="00330BB1">
        <w:rPr>
          <w:rFonts w:ascii="Times New Roman" w:hAnsi="Times New Roman"/>
          <w:sz w:val="24"/>
          <w:szCs w:val="24"/>
          <w:lang w:val="sr-Latn-CS"/>
        </w:rPr>
        <w:t>đ</w:t>
      </w:r>
      <w:r w:rsidRPr="00330BB1">
        <w:rPr>
          <w:rFonts w:ascii="Times New Roman" w:hAnsi="Times New Roman"/>
          <w:sz w:val="24"/>
          <w:szCs w:val="24"/>
        </w:rPr>
        <w:t>enje radova daje Naručilac isključivo preko gra</w:t>
      </w:r>
      <w:r w:rsidRPr="00330BB1">
        <w:rPr>
          <w:rFonts w:ascii="Times New Roman" w:hAnsi="Times New Roman"/>
          <w:sz w:val="24"/>
          <w:szCs w:val="24"/>
          <w:lang w:val="sr-Latn-CS"/>
        </w:rPr>
        <w:t>đ</w:t>
      </w:r>
      <w:r w:rsidRPr="00330BB1">
        <w:rPr>
          <w:rFonts w:ascii="Times New Roman" w:hAnsi="Times New Roman"/>
          <w:sz w:val="24"/>
          <w:szCs w:val="24"/>
        </w:rPr>
        <w:t xml:space="preserve">evinskog dnevnika. </w:t>
      </w:r>
    </w:p>
    <w:p w:rsidR="00330BB1" w:rsidRPr="00330BB1" w:rsidRDefault="00330BB1" w:rsidP="00330BB1">
      <w:pPr>
        <w:spacing w:after="0"/>
        <w:rPr>
          <w:rFonts w:ascii="Times New Roman" w:hAnsi="Times New Roman"/>
          <w:sz w:val="24"/>
          <w:szCs w:val="24"/>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t>Član 10</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Stručni nadzor nad izvođenjem ugovorenih radova, Naručilac će vršiti preko svojih radnika – ovlašćenih stručnih lica ili preko preduzeća, odnosno organizacije, koja je upisana u sudski registar za vršenje poslova nadzora za ovu vrstu  poslova, o čemu će pismeno obavjestiti Izvođača.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Naručilac će danom potpisivanja ugovora Izvođaču pismeno saopštiti lica koja će vršiti</w:t>
      </w:r>
    </w:p>
    <w:p w:rsidR="00330BB1" w:rsidRPr="00330BB1" w:rsidRDefault="00330BB1" w:rsidP="00330BB1">
      <w:pPr>
        <w:spacing w:after="0"/>
        <w:jc w:val="both"/>
        <w:rPr>
          <w:rFonts w:ascii="Times New Roman" w:hAnsi="Times New Roman"/>
          <w:sz w:val="24"/>
          <w:szCs w:val="24"/>
        </w:rPr>
      </w:pPr>
      <w:proofErr w:type="gramStart"/>
      <w:r w:rsidRPr="00330BB1">
        <w:rPr>
          <w:rFonts w:ascii="Times New Roman" w:hAnsi="Times New Roman"/>
          <w:sz w:val="24"/>
          <w:szCs w:val="24"/>
        </w:rPr>
        <w:t>stručni</w:t>
      </w:r>
      <w:proofErr w:type="gramEnd"/>
      <w:r w:rsidRPr="00330BB1">
        <w:rPr>
          <w:rFonts w:ascii="Times New Roman" w:hAnsi="Times New Roman"/>
          <w:sz w:val="24"/>
          <w:szCs w:val="24"/>
        </w:rPr>
        <w:t xml:space="preserve"> i nadzor nad izvo</w:t>
      </w:r>
      <w:r w:rsidRPr="00330BB1">
        <w:rPr>
          <w:rFonts w:ascii="Times New Roman" w:hAnsi="Times New Roman"/>
          <w:sz w:val="24"/>
          <w:szCs w:val="24"/>
          <w:lang w:val="sr-Latn-CS"/>
        </w:rPr>
        <w:t>đ</w:t>
      </w:r>
      <w:r w:rsidRPr="00330BB1">
        <w:rPr>
          <w:rFonts w:ascii="Times New Roman" w:hAnsi="Times New Roman"/>
          <w:sz w:val="24"/>
          <w:szCs w:val="24"/>
        </w:rPr>
        <w:t>enjem radova (u daljem tekstu: Nadzorni organ).</w:t>
      </w:r>
    </w:p>
    <w:p w:rsidR="00330BB1" w:rsidRPr="00330BB1" w:rsidRDefault="00330BB1" w:rsidP="00330BB1">
      <w:pPr>
        <w:spacing w:after="0"/>
        <w:jc w:val="both"/>
        <w:rPr>
          <w:rFonts w:ascii="Times New Roman" w:hAnsi="Times New Roman"/>
          <w:sz w:val="24"/>
          <w:szCs w:val="24"/>
        </w:rPr>
      </w:pPr>
    </w:p>
    <w:p w:rsid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Ako u toku izvo</w:t>
      </w:r>
      <w:r w:rsidRPr="00330BB1">
        <w:rPr>
          <w:rFonts w:ascii="Times New Roman" w:hAnsi="Times New Roman"/>
          <w:sz w:val="24"/>
          <w:szCs w:val="24"/>
          <w:lang w:val="sr-Latn-CS"/>
        </w:rPr>
        <w:t>đ</w:t>
      </w:r>
      <w:r w:rsidRPr="00330BB1">
        <w:rPr>
          <w:rFonts w:ascii="Times New Roman" w:hAnsi="Times New Roman"/>
          <w:sz w:val="24"/>
          <w:szCs w:val="24"/>
        </w:rPr>
        <w:t xml:space="preserve">enja radova dođe do promjene nadzornog organa, Naručilac će o tome </w:t>
      </w:r>
      <w:proofErr w:type="gramStart"/>
      <w:r w:rsidRPr="00330BB1">
        <w:rPr>
          <w:rFonts w:ascii="Times New Roman" w:hAnsi="Times New Roman"/>
          <w:sz w:val="24"/>
          <w:szCs w:val="24"/>
        </w:rPr>
        <w:t>obavijestiti  Izvo</w:t>
      </w:r>
      <w:r w:rsidRPr="00330BB1">
        <w:rPr>
          <w:rFonts w:ascii="Times New Roman" w:hAnsi="Times New Roman"/>
          <w:sz w:val="24"/>
          <w:szCs w:val="24"/>
          <w:lang w:val="sr-Latn-CS"/>
        </w:rPr>
        <w:t>đ</w:t>
      </w:r>
      <w:r w:rsidRPr="00330BB1">
        <w:rPr>
          <w:rFonts w:ascii="Times New Roman" w:hAnsi="Times New Roman"/>
          <w:sz w:val="24"/>
          <w:szCs w:val="24"/>
        </w:rPr>
        <w:t>ača</w:t>
      </w:r>
      <w:proofErr w:type="gramEnd"/>
      <w:r w:rsidRPr="00330BB1">
        <w:rPr>
          <w:rFonts w:ascii="Times New Roman" w:hAnsi="Times New Roman"/>
          <w:sz w:val="24"/>
          <w:szCs w:val="24"/>
        </w:rPr>
        <w:t xml:space="preserve">. </w:t>
      </w:r>
    </w:p>
    <w:p w:rsidR="003E1778" w:rsidRPr="00330BB1" w:rsidRDefault="003E1778" w:rsidP="00330BB1">
      <w:pPr>
        <w:spacing w:after="0"/>
        <w:jc w:val="both"/>
        <w:rPr>
          <w:rFonts w:ascii="Times New Roman" w:hAnsi="Times New Roman"/>
          <w:sz w:val="24"/>
          <w:szCs w:val="24"/>
        </w:rPr>
      </w:pPr>
    </w:p>
    <w:p w:rsidR="00330BB1" w:rsidRPr="00330BB1" w:rsidRDefault="008C2A24" w:rsidP="00330BB1">
      <w:pPr>
        <w:spacing w:after="0"/>
        <w:jc w:val="center"/>
        <w:rPr>
          <w:rFonts w:ascii="Times New Roman" w:hAnsi="Times New Roman"/>
          <w:b/>
          <w:sz w:val="24"/>
          <w:szCs w:val="24"/>
        </w:rPr>
      </w:pPr>
      <w:r>
        <w:rPr>
          <w:rFonts w:ascii="Times New Roman" w:hAnsi="Times New Roman"/>
          <w:b/>
          <w:sz w:val="24"/>
          <w:szCs w:val="24"/>
        </w:rPr>
        <w:lastRenderedPageBreak/>
        <w:t>Član 11</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sa ugovorenim radovima.</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rPr>
          <w:rFonts w:ascii="Times New Roman" w:hAnsi="Times New Roman"/>
          <w:sz w:val="24"/>
          <w:szCs w:val="24"/>
          <w:lang w:val="sr-Latn-CS"/>
        </w:rPr>
      </w:pPr>
      <w:r w:rsidRPr="00330BB1">
        <w:rPr>
          <w:rFonts w:ascii="Times New Roman" w:hAnsi="Times New Roman"/>
          <w:sz w:val="24"/>
          <w:szCs w:val="24"/>
        </w:rPr>
        <w:t>Postojanje nadzornog organa i njegovi propusti u vršenju stručnog nadzora ne osloba</w:t>
      </w:r>
      <w:r w:rsidRPr="00330BB1">
        <w:rPr>
          <w:rFonts w:ascii="Times New Roman" w:hAnsi="Times New Roman"/>
          <w:sz w:val="24"/>
          <w:szCs w:val="24"/>
          <w:lang w:val="sr-Latn-CS"/>
        </w:rPr>
        <w:t>đ</w:t>
      </w:r>
      <w:r w:rsidRPr="00330BB1">
        <w:rPr>
          <w:rFonts w:ascii="Times New Roman" w:hAnsi="Times New Roman"/>
          <w:sz w:val="24"/>
          <w:szCs w:val="24"/>
        </w:rPr>
        <w:t>a Izvo</w:t>
      </w:r>
      <w:r w:rsidRPr="00330BB1">
        <w:rPr>
          <w:rFonts w:ascii="Times New Roman" w:hAnsi="Times New Roman"/>
          <w:sz w:val="24"/>
          <w:szCs w:val="24"/>
          <w:lang w:val="sr-Latn-CS"/>
        </w:rPr>
        <w:t>đ</w:t>
      </w:r>
      <w:r w:rsidRPr="00330BB1">
        <w:rPr>
          <w:rFonts w:ascii="Times New Roman" w:hAnsi="Times New Roman"/>
          <w:sz w:val="24"/>
          <w:szCs w:val="24"/>
        </w:rPr>
        <w:t xml:space="preserve">ača </w:t>
      </w:r>
      <w:proofErr w:type="gramStart"/>
      <w:r w:rsidRPr="00330BB1">
        <w:rPr>
          <w:rFonts w:ascii="Times New Roman" w:hAnsi="Times New Roman"/>
          <w:sz w:val="24"/>
          <w:szCs w:val="24"/>
        </w:rPr>
        <w:t>od</w:t>
      </w:r>
      <w:proofErr w:type="gramEnd"/>
      <w:r w:rsidRPr="00330BB1">
        <w:rPr>
          <w:rFonts w:ascii="Times New Roman" w:hAnsi="Times New Roman"/>
          <w:sz w:val="24"/>
          <w:szCs w:val="24"/>
        </w:rPr>
        <w:t xml:space="preserve"> njegove obaveze i odgovornosti za kvalitetno i pravilno izvo</w:t>
      </w:r>
      <w:r w:rsidRPr="00330BB1">
        <w:rPr>
          <w:rFonts w:ascii="Times New Roman" w:hAnsi="Times New Roman"/>
          <w:sz w:val="24"/>
          <w:szCs w:val="24"/>
          <w:lang w:val="sr-Latn-CS"/>
        </w:rPr>
        <w:t>đ</w:t>
      </w:r>
      <w:r w:rsidRPr="00330BB1">
        <w:rPr>
          <w:rFonts w:ascii="Times New Roman" w:hAnsi="Times New Roman"/>
          <w:sz w:val="24"/>
          <w:szCs w:val="24"/>
        </w:rPr>
        <w:t xml:space="preserve">enje radova. </w:t>
      </w:r>
    </w:p>
    <w:p w:rsidR="00330BB1" w:rsidRPr="00330BB1" w:rsidRDefault="00330BB1" w:rsidP="00330BB1">
      <w:pPr>
        <w:spacing w:after="0"/>
        <w:rPr>
          <w:rFonts w:ascii="Times New Roman" w:hAnsi="Times New Roman"/>
          <w:sz w:val="24"/>
          <w:szCs w:val="24"/>
          <w:lang w:val="sl-SI"/>
        </w:rPr>
      </w:pPr>
    </w:p>
    <w:p w:rsidR="00330BB1" w:rsidRPr="00330BB1" w:rsidRDefault="008C2A24" w:rsidP="00330BB1">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Nadzorni organ ima pravo da naredi Izvođaču da otkloni nekvalitetno izvedene radove i zabrani ugrađivanje nekvalitetnog materijala.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Troškove ovog ispitivanja plaća Izvođač koji ima pravo da traži njihovu nadoknadu od Naručioca, ako ovaj nije bio u pravu.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330BB1" w:rsidRPr="00330BB1" w:rsidRDefault="00330BB1" w:rsidP="00330BB1">
      <w:pPr>
        <w:spacing w:after="0"/>
        <w:rPr>
          <w:rFonts w:ascii="Times New Roman" w:hAnsi="Times New Roman"/>
          <w:b/>
          <w:sz w:val="24"/>
          <w:szCs w:val="24"/>
          <w:lang w:val="sl-SI"/>
        </w:rPr>
      </w:pPr>
    </w:p>
    <w:p w:rsidR="00330BB1" w:rsidRPr="00330BB1" w:rsidRDefault="008C2A24" w:rsidP="00330BB1">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Kvalitet materijala koji se ugra</w:t>
      </w:r>
      <w:r w:rsidRPr="00330BB1">
        <w:rPr>
          <w:rFonts w:ascii="Times New Roman" w:hAnsi="Times New Roman"/>
          <w:sz w:val="24"/>
          <w:szCs w:val="24"/>
          <w:lang w:val="sr-Latn-CS"/>
        </w:rPr>
        <w:t>đ</w:t>
      </w:r>
      <w:r w:rsidRPr="00330BB1">
        <w:rPr>
          <w:rFonts w:ascii="Times New Roman" w:hAnsi="Times New Roman"/>
          <w:sz w:val="24"/>
          <w:szCs w:val="24"/>
        </w:rPr>
        <w:t>uje, poluproizvoda i gotovih proizvoda i kvalitet izvedenih radova moraju da odgovaraju uslovima po važećim tehničkim propisima, standardima i uslovima predvi</w:t>
      </w:r>
      <w:r w:rsidRPr="00330BB1">
        <w:rPr>
          <w:rFonts w:ascii="Times New Roman" w:hAnsi="Times New Roman"/>
          <w:sz w:val="24"/>
          <w:szCs w:val="24"/>
          <w:lang w:val="sr-Latn-CS"/>
        </w:rPr>
        <w:t>đ</w:t>
      </w:r>
      <w:r w:rsidRPr="00330BB1">
        <w:rPr>
          <w:rFonts w:ascii="Times New Roman" w:hAnsi="Times New Roman"/>
          <w:sz w:val="24"/>
          <w:szCs w:val="24"/>
        </w:rPr>
        <w:t>en</w:t>
      </w:r>
      <w:r w:rsidRPr="00330BB1">
        <w:rPr>
          <w:rFonts w:ascii="Times New Roman" w:hAnsi="Times New Roman"/>
          <w:sz w:val="24"/>
          <w:szCs w:val="24"/>
          <w:lang w:val="sr-Latn-CS"/>
        </w:rPr>
        <w:t xml:space="preserve">im predmjerom </w:t>
      </w:r>
      <w:proofErr w:type="gramStart"/>
      <w:r w:rsidRPr="00330BB1">
        <w:rPr>
          <w:rFonts w:ascii="Times New Roman" w:hAnsi="Times New Roman"/>
          <w:sz w:val="24"/>
          <w:szCs w:val="24"/>
          <w:lang w:val="sr-Latn-CS"/>
        </w:rPr>
        <w:t xml:space="preserve">radova </w:t>
      </w:r>
      <w:r w:rsidRPr="00330BB1">
        <w:rPr>
          <w:rFonts w:ascii="Times New Roman" w:hAnsi="Times New Roman"/>
          <w:sz w:val="24"/>
          <w:szCs w:val="24"/>
        </w:rPr>
        <w:t xml:space="preserve"> po</w:t>
      </w:r>
      <w:proofErr w:type="gramEnd"/>
      <w:r w:rsidRPr="00330BB1">
        <w:rPr>
          <w:rFonts w:ascii="Times New Roman" w:hAnsi="Times New Roman"/>
          <w:sz w:val="24"/>
          <w:szCs w:val="24"/>
        </w:rPr>
        <w:t xml:space="preserve"> kojoj se izvode radovi  i uslovima ovog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Sve troškove ispitivanja kvaliteta materijala i radova snosi Izvođač.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Rezultate svih ispitivanja, Izvođač mora blagovremeno dostaviti Nadzornom organu i ovi biti upisani u građevinski dnevnik.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330BB1" w:rsidRPr="00330BB1" w:rsidRDefault="00330BB1" w:rsidP="00330BB1">
      <w:pPr>
        <w:spacing w:after="0"/>
        <w:rPr>
          <w:rFonts w:ascii="Times New Roman" w:hAnsi="Times New Roman"/>
          <w:b/>
          <w:sz w:val="24"/>
          <w:szCs w:val="24"/>
          <w:lang w:val="sl-SI"/>
        </w:rPr>
      </w:pPr>
    </w:p>
    <w:p w:rsidR="00330BB1" w:rsidRPr="00330BB1" w:rsidRDefault="008C2A24" w:rsidP="00330BB1">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Izvođač je dužan da za uredno i blagovremeno izvrši radove koji su predmet ovog ugovora, obezbijedi i angažuje dovoljan broj radnika prema strukturi koja obezbeđuje uspješno izvođenje radova i da na gradilištu dopremi potrebnu i kvalitetnu mehanizaciju i opremu za završetak radova.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Izvođač je dužan </w:t>
      </w:r>
      <w:r w:rsidR="008C2A24">
        <w:rPr>
          <w:rFonts w:ascii="Times New Roman" w:hAnsi="Times New Roman"/>
          <w:sz w:val="24"/>
          <w:szCs w:val="24"/>
          <w:lang w:val="sl-SI"/>
        </w:rPr>
        <w:t xml:space="preserve">da </w:t>
      </w:r>
      <w:r w:rsidRPr="00330BB1">
        <w:rPr>
          <w:rFonts w:ascii="Times New Roman" w:hAnsi="Times New Roman"/>
          <w:sz w:val="24"/>
          <w:szCs w:val="24"/>
          <w:lang w:val="sl-SI"/>
        </w:rPr>
        <w:t xml:space="preserve">obavjesti Naručioca o imenovanju ovlašćenog lica koje će rukovoditi radovima.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Ako u toku izvođenja radova dođe do promjene ovlašćenog lica određenog za rukovođenje radovima, Izvođač je dužan da o tome odmah obavijesti Naručioca. </w:t>
      </w:r>
    </w:p>
    <w:p w:rsidR="00330BB1" w:rsidRPr="00330BB1" w:rsidRDefault="00330BB1" w:rsidP="00330BB1">
      <w:pPr>
        <w:spacing w:after="0"/>
        <w:rPr>
          <w:rFonts w:ascii="Times New Roman" w:hAnsi="Times New Roman"/>
          <w:b/>
          <w:sz w:val="24"/>
          <w:szCs w:val="24"/>
          <w:lang w:val="sl-SI"/>
        </w:rPr>
      </w:pPr>
    </w:p>
    <w:p w:rsidR="00330BB1" w:rsidRPr="00330BB1" w:rsidRDefault="008C2A24" w:rsidP="00330BB1">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u vezi </w:t>
      </w:r>
      <w:proofErr w:type="gramStart"/>
      <w:r w:rsidRPr="00330BB1">
        <w:rPr>
          <w:rFonts w:ascii="Times New Roman" w:hAnsi="Times New Roman"/>
          <w:sz w:val="24"/>
          <w:szCs w:val="24"/>
        </w:rPr>
        <w:t>sa</w:t>
      </w:r>
      <w:proofErr w:type="gramEnd"/>
      <w:r w:rsidRPr="00330BB1">
        <w:rPr>
          <w:rFonts w:ascii="Times New Roman" w:hAnsi="Times New Roman"/>
          <w:sz w:val="24"/>
          <w:szCs w:val="24"/>
        </w:rPr>
        <w:t xml:space="preserve"> izvođenjem radova koji su predmet ovog ugovora, uredno i po propisima koji važe u sjedištu Naručioca vodi propisanu gradilišnu dokumentaciju. </w:t>
      </w:r>
    </w:p>
    <w:p w:rsidR="00330BB1" w:rsidRPr="00330BB1" w:rsidRDefault="00330BB1" w:rsidP="00330BB1">
      <w:pPr>
        <w:spacing w:after="0"/>
        <w:rPr>
          <w:rFonts w:ascii="Times New Roman" w:hAnsi="Times New Roman"/>
          <w:sz w:val="24"/>
          <w:szCs w:val="24"/>
          <w:lang w:val="sl-SI"/>
        </w:rPr>
      </w:pPr>
    </w:p>
    <w:p w:rsidR="00330BB1" w:rsidRPr="00330BB1" w:rsidRDefault="008C2A24" w:rsidP="00330BB1">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 xml:space="preserve">Izvodjač je dužan da </w:t>
      </w:r>
      <w:proofErr w:type="gramStart"/>
      <w:r w:rsidRPr="00330BB1">
        <w:rPr>
          <w:rFonts w:ascii="Times New Roman" w:hAnsi="Times New Roman"/>
          <w:sz w:val="24"/>
          <w:szCs w:val="24"/>
        </w:rPr>
        <w:t>na</w:t>
      </w:r>
      <w:proofErr w:type="gramEnd"/>
      <w:r w:rsidRPr="00330BB1">
        <w:rPr>
          <w:rFonts w:ascii="Times New Roman" w:hAnsi="Times New Roman"/>
          <w:sz w:val="24"/>
          <w:szCs w:val="24"/>
        </w:rPr>
        <w:t xml:space="preserve"> gradilištu preduzme mjere radi obezbe</w:t>
      </w:r>
      <w:r w:rsidRPr="00330BB1">
        <w:rPr>
          <w:rFonts w:ascii="Times New Roman" w:hAnsi="Times New Roman"/>
          <w:sz w:val="24"/>
          <w:szCs w:val="24"/>
          <w:lang w:val="sr-Latn-CS"/>
        </w:rPr>
        <w:t>đ</w:t>
      </w:r>
      <w:r w:rsidRPr="00330BB1">
        <w:rPr>
          <w:rFonts w:ascii="Times New Roman" w:hAnsi="Times New Roman"/>
          <w:sz w:val="24"/>
          <w:szCs w:val="24"/>
        </w:rPr>
        <w:t>enja sigurnosti izvedenih radova, susjednih objekata i radova opreme, ure</w:t>
      </w:r>
      <w:r w:rsidRPr="00330BB1">
        <w:rPr>
          <w:rFonts w:ascii="Times New Roman" w:hAnsi="Times New Roman"/>
          <w:sz w:val="24"/>
          <w:szCs w:val="24"/>
          <w:lang w:val="sr-Latn-CS"/>
        </w:rPr>
        <w:t>đ</w:t>
      </w:r>
      <w:r w:rsidRPr="00330BB1">
        <w:rPr>
          <w:rFonts w:ascii="Times New Roman" w:hAnsi="Times New Roman"/>
          <w:sz w:val="24"/>
          <w:szCs w:val="24"/>
        </w:rPr>
        <w:t>enje instalacija, radnika, okoline i imovine i neposredno je odgovoran i dužan naknaditi sve štete koje izvo</w:t>
      </w:r>
      <w:r w:rsidRPr="00330BB1">
        <w:rPr>
          <w:rFonts w:ascii="Times New Roman" w:hAnsi="Times New Roman"/>
          <w:sz w:val="24"/>
          <w:szCs w:val="24"/>
          <w:lang w:val="sr-Latn-CS"/>
        </w:rPr>
        <w:t>đ</w:t>
      </w:r>
      <w:r w:rsidRPr="00330BB1">
        <w:rPr>
          <w:rFonts w:ascii="Times New Roman" w:hAnsi="Times New Roman"/>
          <w:sz w:val="24"/>
          <w:szCs w:val="24"/>
        </w:rPr>
        <w:t>enjem ugovorenih radova pričini trećim licima i imovini</w:t>
      </w:r>
      <w:r w:rsidRPr="00330BB1">
        <w:rPr>
          <w:rFonts w:ascii="Times New Roman" w:hAnsi="Times New Roman"/>
          <w:sz w:val="24"/>
          <w:szCs w:val="24"/>
          <w:lang w:val="sr-Latn-CS"/>
        </w:rPr>
        <w:t>.</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Troškove sprovođenja mjera zaštite snosi Izvođač. </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Izvođač je obavezan Naručiocu nadoknaditi sve štete koje treća lica eventualno ostvare od Naručioca po osnovu iz stava 1</w:t>
      </w:r>
      <w:r w:rsidR="003E1778">
        <w:rPr>
          <w:rFonts w:ascii="Times New Roman" w:hAnsi="Times New Roman"/>
          <w:sz w:val="24"/>
          <w:szCs w:val="24"/>
          <w:lang w:val="sl-SI"/>
        </w:rPr>
        <w:t xml:space="preserve"> </w:t>
      </w:r>
      <w:r w:rsidRPr="00330BB1">
        <w:rPr>
          <w:rFonts w:ascii="Times New Roman" w:hAnsi="Times New Roman"/>
          <w:sz w:val="24"/>
          <w:szCs w:val="24"/>
          <w:lang w:val="sl-SI"/>
        </w:rPr>
        <w:t xml:space="preserve">ovog člana.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Sva  lica zaposlena  na gradilištu za izvršenje radova iz ovog Ugovora </w:t>
      </w:r>
      <w:r w:rsidR="008D45D5">
        <w:rPr>
          <w:rFonts w:ascii="Times New Roman" w:hAnsi="Times New Roman"/>
          <w:sz w:val="24"/>
          <w:szCs w:val="24"/>
          <w:lang w:val="sl-SI"/>
        </w:rPr>
        <w:t>moraju</w:t>
      </w:r>
      <w:r w:rsidRPr="00330BB1">
        <w:rPr>
          <w:rFonts w:ascii="Times New Roman" w:hAnsi="Times New Roman"/>
          <w:sz w:val="24"/>
          <w:szCs w:val="24"/>
          <w:lang w:val="sl-SI"/>
        </w:rPr>
        <w:t xml:space="preserve"> biti osiguran</w:t>
      </w:r>
      <w:r w:rsidR="008D45D5">
        <w:rPr>
          <w:rFonts w:ascii="Times New Roman" w:hAnsi="Times New Roman"/>
          <w:sz w:val="24"/>
          <w:szCs w:val="24"/>
          <w:lang w:val="sl-SI"/>
        </w:rPr>
        <w:t>a</w:t>
      </w:r>
      <w:r w:rsidRPr="00330BB1">
        <w:rPr>
          <w:rFonts w:ascii="Times New Roman" w:hAnsi="Times New Roman"/>
          <w:sz w:val="24"/>
          <w:szCs w:val="24"/>
          <w:lang w:val="sl-SI"/>
        </w:rPr>
        <w:t xml:space="preserve"> od Izvođača o njegovom trošku za sve povrede na radu ili nesreće na poslu.</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Ovim osiguranjem moraju biti obuhvaćena sva lica u služ</w:t>
      </w:r>
      <w:r w:rsidR="008D45D5">
        <w:rPr>
          <w:rFonts w:ascii="Times New Roman" w:hAnsi="Times New Roman"/>
          <w:sz w:val="24"/>
          <w:szCs w:val="24"/>
          <w:lang w:val="sl-SI"/>
        </w:rPr>
        <w:t>bi Izvođača, Podizvođača kao i N</w:t>
      </w:r>
      <w:r w:rsidRPr="00330BB1">
        <w:rPr>
          <w:rFonts w:ascii="Times New Roman" w:hAnsi="Times New Roman"/>
          <w:sz w:val="24"/>
          <w:szCs w:val="24"/>
          <w:lang w:val="sl-SI"/>
        </w:rPr>
        <w:t xml:space="preserve">adzorni organ Naručioca. </w:t>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t xml:space="preserve">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lastRenderedPageBreak/>
        <w:t>Investitor neće biti odgovoran za bilo koje odštete ili kompenzacije koje se imaju isplatiti za bilo kakvu povredu osiguranih lica.</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t xml:space="preserve"> </w:t>
      </w: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17</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Ako Izvo</w:t>
      </w:r>
      <w:r w:rsidRPr="00330BB1">
        <w:rPr>
          <w:rFonts w:ascii="Times New Roman" w:hAnsi="Times New Roman"/>
          <w:sz w:val="24"/>
          <w:szCs w:val="24"/>
          <w:lang w:val="sr-Latn-CS"/>
        </w:rPr>
        <w:t>đ</w:t>
      </w:r>
      <w:r w:rsidRPr="00330BB1">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30BB1">
        <w:rPr>
          <w:rFonts w:ascii="Times New Roman" w:hAnsi="Times New Roman"/>
          <w:sz w:val="24"/>
          <w:szCs w:val="24"/>
        </w:rPr>
        <w:t>,0</w:t>
      </w:r>
      <w:proofErr w:type="gramEnd"/>
      <w:r w:rsidRPr="00330BB1">
        <w:rPr>
          <w:rFonts w:ascii="Times New Roman" w:hAnsi="Times New Roman"/>
          <w:sz w:val="24"/>
          <w:szCs w:val="24"/>
        </w:rPr>
        <w:t xml:space="preserve"> %</w:t>
      </w:r>
      <w:r w:rsidRPr="00330BB1">
        <w:rPr>
          <w:rFonts w:ascii="Times New Roman" w:hAnsi="Times New Roman"/>
          <w:sz w:val="24"/>
          <w:szCs w:val="24"/>
          <w:vertAlign w:val="subscript"/>
        </w:rPr>
        <w:t>0</w:t>
      </w:r>
      <w:r w:rsidRPr="00330BB1">
        <w:rPr>
          <w:rFonts w:ascii="Times New Roman" w:hAnsi="Times New Roman"/>
          <w:sz w:val="24"/>
          <w:szCs w:val="24"/>
        </w:rPr>
        <w:t xml:space="preserve"> (</w:t>
      </w:r>
      <w:proofErr w:type="gramStart"/>
      <w:r w:rsidRPr="00330BB1">
        <w:rPr>
          <w:rFonts w:ascii="Times New Roman" w:hAnsi="Times New Roman"/>
          <w:sz w:val="24"/>
          <w:szCs w:val="24"/>
        </w:rPr>
        <w:t>dva</w:t>
      </w:r>
      <w:proofErr w:type="gramEnd"/>
      <w:r w:rsidRPr="00330BB1">
        <w:rPr>
          <w:rFonts w:ascii="Times New Roman" w:hAnsi="Times New Roman"/>
          <w:sz w:val="24"/>
          <w:szCs w:val="24"/>
        </w:rPr>
        <w:t xml:space="preserve"> promila) od ugovorene cijene radova za svaki dan prekoračenja ugovorenog roka završetka objekta. Visina ugovorene kazne ne može preći 5% </w:t>
      </w:r>
      <w:proofErr w:type="gramStart"/>
      <w:r w:rsidRPr="00330BB1">
        <w:rPr>
          <w:rFonts w:ascii="Times New Roman" w:hAnsi="Times New Roman"/>
          <w:sz w:val="24"/>
          <w:szCs w:val="24"/>
        </w:rPr>
        <w:t>od</w:t>
      </w:r>
      <w:proofErr w:type="gramEnd"/>
      <w:r w:rsidRPr="00330BB1">
        <w:rPr>
          <w:rFonts w:ascii="Times New Roman" w:hAnsi="Times New Roman"/>
          <w:sz w:val="24"/>
          <w:szCs w:val="24"/>
        </w:rPr>
        <w:t xml:space="preserve"> ugovorene cijene radova.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30BB1">
        <w:rPr>
          <w:rFonts w:ascii="Times New Roman" w:hAnsi="Times New Roman"/>
          <w:sz w:val="24"/>
          <w:szCs w:val="24"/>
          <w:lang w:val="sr-Latn-CS"/>
        </w:rPr>
        <w:t>đ</w:t>
      </w:r>
      <w:r w:rsidRPr="00330BB1">
        <w:rPr>
          <w:rFonts w:ascii="Times New Roman" w:hAnsi="Times New Roman"/>
          <w:sz w:val="24"/>
          <w:szCs w:val="24"/>
        </w:rPr>
        <w:t>ač dužan platiti ugovorenu kaznu (penale) bez opomene Naručioca, a Naručioc ovlašćen da ih naplati – odbije na teret izvo</w:t>
      </w:r>
      <w:r w:rsidRPr="00330BB1">
        <w:rPr>
          <w:rFonts w:ascii="Times New Roman" w:hAnsi="Times New Roman"/>
          <w:sz w:val="24"/>
          <w:szCs w:val="24"/>
          <w:lang w:val="sr-Latn-CS"/>
        </w:rPr>
        <w:t>đ</w:t>
      </w:r>
      <w:r w:rsidRPr="00330BB1">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30BB1">
        <w:rPr>
          <w:rFonts w:ascii="Times New Roman" w:hAnsi="Times New Roman"/>
          <w:sz w:val="24"/>
          <w:szCs w:val="24"/>
          <w:lang w:val="sr-Latn-CS"/>
        </w:rPr>
        <w:t>đ</w:t>
      </w:r>
      <w:r w:rsidRPr="00330BB1">
        <w:rPr>
          <w:rFonts w:ascii="Times New Roman" w:hAnsi="Times New Roman"/>
          <w:sz w:val="24"/>
          <w:szCs w:val="24"/>
        </w:rPr>
        <w:t xml:space="preserve">ača. </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Plaćanje ugovorene kazne (penala) ne osloba</w:t>
      </w:r>
      <w:r w:rsidRPr="00330BB1">
        <w:rPr>
          <w:rFonts w:ascii="Times New Roman" w:hAnsi="Times New Roman"/>
          <w:sz w:val="24"/>
          <w:szCs w:val="24"/>
          <w:lang w:val="sr-Latn-CS"/>
        </w:rPr>
        <w:t>đ</w:t>
      </w:r>
      <w:r w:rsidRPr="00330BB1">
        <w:rPr>
          <w:rFonts w:ascii="Times New Roman" w:hAnsi="Times New Roman"/>
          <w:sz w:val="24"/>
          <w:szCs w:val="24"/>
        </w:rPr>
        <w:t>a Izvo</w:t>
      </w:r>
      <w:r w:rsidRPr="00330BB1">
        <w:rPr>
          <w:rFonts w:ascii="Times New Roman" w:hAnsi="Times New Roman"/>
          <w:sz w:val="24"/>
          <w:szCs w:val="24"/>
          <w:lang w:val="sr-Latn-CS"/>
        </w:rPr>
        <w:t>đ</w:t>
      </w:r>
      <w:r w:rsidRPr="00330BB1">
        <w:rPr>
          <w:rFonts w:ascii="Times New Roman" w:hAnsi="Times New Roman"/>
          <w:sz w:val="24"/>
          <w:szCs w:val="24"/>
        </w:rPr>
        <w:t xml:space="preserve">ača obaveze da u cjelosti završi i preda </w:t>
      </w:r>
      <w:proofErr w:type="gramStart"/>
      <w:r w:rsidRPr="00330BB1">
        <w:rPr>
          <w:rFonts w:ascii="Times New Roman" w:hAnsi="Times New Roman"/>
          <w:sz w:val="24"/>
          <w:szCs w:val="24"/>
        </w:rPr>
        <w:t>na</w:t>
      </w:r>
      <w:proofErr w:type="gramEnd"/>
      <w:r w:rsidRPr="00330BB1">
        <w:rPr>
          <w:rFonts w:ascii="Times New Roman" w:hAnsi="Times New Roman"/>
          <w:sz w:val="24"/>
          <w:szCs w:val="24"/>
        </w:rPr>
        <w:t xml:space="preserve"> upotrebu ugovoreni objekat. </w:t>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Ako Naručiocu nastane šteta zbog prekoračenja ugovorenog roka završetka radova u iznosu većem od ugovorenih i obračunatih penala – kazne, tada je Izvo</w:t>
      </w:r>
      <w:r w:rsidRPr="00330BB1">
        <w:rPr>
          <w:rFonts w:ascii="Times New Roman" w:hAnsi="Times New Roman"/>
          <w:sz w:val="24"/>
          <w:szCs w:val="24"/>
          <w:lang w:val="sr-Latn-CS"/>
        </w:rPr>
        <w:t>đ</w:t>
      </w:r>
      <w:r w:rsidRPr="00330BB1">
        <w:rPr>
          <w:rFonts w:ascii="Times New Roman" w:hAnsi="Times New Roman"/>
          <w:sz w:val="24"/>
          <w:szCs w:val="24"/>
        </w:rPr>
        <w:t xml:space="preserve">ač dužan da </w:t>
      </w:r>
      <w:proofErr w:type="gramStart"/>
      <w:r w:rsidRPr="00330BB1">
        <w:rPr>
          <w:rFonts w:ascii="Times New Roman" w:hAnsi="Times New Roman"/>
          <w:sz w:val="24"/>
          <w:szCs w:val="24"/>
        </w:rPr>
        <w:t>plati  Naručiocu</w:t>
      </w:r>
      <w:proofErr w:type="gramEnd"/>
      <w:r w:rsidRPr="00330BB1">
        <w:rPr>
          <w:rFonts w:ascii="Times New Roman" w:hAnsi="Times New Roman"/>
          <w:sz w:val="24"/>
          <w:szCs w:val="24"/>
        </w:rPr>
        <w:t xml:space="preserve"> pored ugovorene kazne (penale) i iznos naknade štete koji prelazi visinu ugovorene kazne.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1</w:t>
      </w:r>
      <w:r w:rsidRPr="00330BB1">
        <w:rPr>
          <w:rFonts w:ascii="Times New Roman" w:hAnsi="Times New Roman"/>
          <w:b/>
          <w:sz w:val="24"/>
          <w:szCs w:val="24"/>
          <w:lang w:val="sr-Latn-CS"/>
        </w:rPr>
        <w:t>8</w:t>
      </w: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30BB1">
        <w:rPr>
          <w:rFonts w:ascii="Times New Roman" w:hAnsi="Times New Roman"/>
          <w:sz w:val="24"/>
          <w:szCs w:val="24"/>
        </w:rPr>
        <w:t xml:space="preserve">od  </w:t>
      </w:r>
      <w:r w:rsidRPr="00330BB1">
        <w:rPr>
          <w:rFonts w:ascii="Times New Roman" w:hAnsi="Times New Roman"/>
          <w:sz w:val="24"/>
          <w:szCs w:val="24"/>
          <w:lang w:val="sr-Latn-CS"/>
        </w:rPr>
        <w:t>5</w:t>
      </w:r>
      <w:proofErr w:type="gramEnd"/>
      <w:r w:rsidRPr="00330BB1">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30BB1">
        <w:rPr>
          <w:rFonts w:ascii="Times New Roman" w:hAnsi="Times New Roman"/>
          <w:sz w:val="24"/>
          <w:szCs w:val="24"/>
        </w:rPr>
        <w:t>ovog</w:t>
      </w:r>
      <w:proofErr w:type="gramEnd"/>
      <w:r w:rsidRPr="00330BB1">
        <w:rPr>
          <w:rFonts w:ascii="Times New Roman" w:hAnsi="Times New Roman"/>
          <w:sz w:val="24"/>
          <w:szCs w:val="24"/>
        </w:rPr>
        <w:t xml:space="preserve"> Ugovora. </w:t>
      </w:r>
    </w:p>
    <w:p w:rsidR="00330BB1" w:rsidRPr="00330BB1" w:rsidRDefault="00330BB1" w:rsidP="00330BB1">
      <w:pPr>
        <w:tabs>
          <w:tab w:val="left" w:pos="182"/>
        </w:tabs>
        <w:spacing w:after="0" w:line="240" w:lineRule="auto"/>
        <w:jc w:val="both"/>
        <w:rPr>
          <w:rFonts w:ascii="Times New Roman" w:hAnsi="Times New Roman"/>
          <w:sz w:val="24"/>
          <w:szCs w:val="24"/>
          <w:lang w:val="sr-Latn-CS"/>
        </w:rPr>
      </w:pPr>
      <w:r w:rsidRPr="00330BB1">
        <w:rPr>
          <w:rFonts w:ascii="Times New Roman" w:hAnsi="Times New Roman"/>
          <w:sz w:val="24"/>
          <w:szCs w:val="24"/>
        </w:rPr>
        <w:t xml:space="preserve">Garancija za </w:t>
      </w:r>
      <w:proofErr w:type="gramStart"/>
      <w:r w:rsidRPr="00330BB1">
        <w:rPr>
          <w:rFonts w:ascii="Times New Roman" w:hAnsi="Times New Roman"/>
          <w:sz w:val="24"/>
          <w:szCs w:val="24"/>
        </w:rPr>
        <w:t>dobro</w:t>
      </w:r>
      <w:proofErr w:type="gramEnd"/>
      <w:r w:rsidRPr="00330BB1">
        <w:rPr>
          <w:rFonts w:ascii="Times New Roman" w:hAnsi="Times New Roman"/>
          <w:sz w:val="24"/>
          <w:szCs w:val="24"/>
        </w:rPr>
        <w:t xml:space="preserve"> izvršenje Ugovora je sastavni dio Ugovora o </w:t>
      </w:r>
      <w:r w:rsidRPr="00330BB1">
        <w:rPr>
          <w:rFonts w:ascii="Times New Roman" w:hAnsi="Times New Roman"/>
          <w:sz w:val="24"/>
          <w:szCs w:val="24"/>
          <w:lang w:val="sr-Latn-CS"/>
        </w:rPr>
        <w:t xml:space="preserve">izvođenju i traje najmanje 5 (pet) dana duže od dana isteka roka za završetak radova.  </w:t>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t xml:space="preserve"> </w:t>
      </w: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 xml:space="preserve">Član </w:t>
      </w:r>
      <w:r w:rsidRPr="00330BB1">
        <w:rPr>
          <w:rFonts w:ascii="Times New Roman" w:hAnsi="Times New Roman"/>
          <w:b/>
          <w:sz w:val="24"/>
          <w:szCs w:val="24"/>
          <w:lang w:val="sr-Latn-CS"/>
        </w:rPr>
        <w:t>19</w:t>
      </w: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garantuje za kvalitet izvedenih radova koji utiču na sigurnost i stabilnost objekta </w:t>
      </w:r>
      <w:r w:rsidRPr="00330BB1">
        <w:rPr>
          <w:rFonts w:ascii="Times New Roman" w:hAnsi="Times New Roman"/>
          <w:sz w:val="24"/>
          <w:szCs w:val="24"/>
          <w:lang w:val="sr-Latn-CS"/>
        </w:rPr>
        <w:t>deset godina</w:t>
      </w:r>
      <w:proofErr w:type="gramStart"/>
      <w:r w:rsidRPr="00330BB1">
        <w:rPr>
          <w:rFonts w:ascii="Times New Roman" w:hAnsi="Times New Roman"/>
          <w:sz w:val="24"/>
          <w:szCs w:val="24"/>
          <w:lang w:val="sr-Latn-CS"/>
        </w:rPr>
        <w:t xml:space="preserve">, </w:t>
      </w:r>
      <w:r w:rsidRPr="00330BB1">
        <w:rPr>
          <w:rFonts w:ascii="Times New Roman" w:hAnsi="Times New Roman"/>
          <w:sz w:val="24"/>
          <w:szCs w:val="24"/>
        </w:rPr>
        <w:t xml:space="preserve"> a</w:t>
      </w:r>
      <w:proofErr w:type="gramEnd"/>
      <w:r w:rsidRPr="00330BB1">
        <w:rPr>
          <w:rFonts w:ascii="Times New Roman" w:hAnsi="Times New Roman"/>
          <w:sz w:val="24"/>
          <w:szCs w:val="24"/>
        </w:rPr>
        <w:t xml:space="preserve"> za ostale radove</w:t>
      </w:r>
      <w:r w:rsidRPr="00330BB1">
        <w:rPr>
          <w:rFonts w:ascii="Times New Roman" w:hAnsi="Times New Roman"/>
          <w:sz w:val="24"/>
          <w:szCs w:val="24"/>
          <w:lang w:val="sr-Latn-CS"/>
        </w:rPr>
        <w:t xml:space="preserve"> dvije </w:t>
      </w:r>
      <w:r w:rsidRPr="00330BB1">
        <w:rPr>
          <w:rFonts w:ascii="Times New Roman" w:hAnsi="Times New Roman"/>
          <w:sz w:val="24"/>
          <w:szCs w:val="24"/>
        </w:rPr>
        <w:t>godine.</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o svom trošku otkloni sve nedostatke </w:t>
      </w:r>
      <w:proofErr w:type="gramStart"/>
      <w:r w:rsidRPr="00330BB1">
        <w:rPr>
          <w:rFonts w:ascii="Times New Roman" w:hAnsi="Times New Roman"/>
          <w:sz w:val="24"/>
          <w:szCs w:val="24"/>
        </w:rPr>
        <w:t>na</w:t>
      </w:r>
      <w:proofErr w:type="gramEnd"/>
      <w:r w:rsidRPr="00330BB1">
        <w:rPr>
          <w:rFonts w:ascii="Times New Roman" w:hAnsi="Times New Roman"/>
          <w:sz w:val="24"/>
          <w:szCs w:val="24"/>
        </w:rPr>
        <w:t xml:space="preserve"> izvedenim radovima, koji se pokažu u toku garantnog roka u roku koji mu odredi Naručilac. Ukoliko Izvo</w:t>
      </w:r>
      <w:r w:rsidRPr="00330BB1">
        <w:rPr>
          <w:rFonts w:ascii="Times New Roman" w:hAnsi="Times New Roman"/>
          <w:sz w:val="24"/>
          <w:szCs w:val="24"/>
          <w:lang w:val="sr-Latn-CS"/>
        </w:rPr>
        <w:t>đ</w:t>
      </w:r>
      <w:r w:rsidRPr="00330BB1">
        <w:rPr>
          <w:rFonts w:ascii="Times New Roman" w:hAnsi="Times New Roman"/>
          <w:sz w:val="24"/>
          <w:szCs w:val="24"/>
        </w:rPr>
        <w:t xml:space="preserve">ač ne postupi po zahtjevu Naručioca, Naručilac ima pravo da </w:t>
      </w:r>
      <w:proofErr w:type="gramStart"/>
      <w:r w:rsidRPr="00330BB1">
        <w:rPr>
          <w:rFonts w:ascii="Times New Roman" w:hAnsi="Times New Roman"/>
          <w:sz w:val="24"/>
          <w:szCs w:val="24"/>
        </w:rPr>
        <w:t>na</w:t>
      </w:r>
      <w:proofErr w:type="gramEnd"/>
      <w:r w:rsidRPr="00330BB1">
        <w:rPr>
          <w:rFonts w:ascii="Times New Roman" w:hAnsi="Times New Roman"/>
          <w:sz w:val="24"/>
          <w:szCs w:val="24"/>
        </w:rPr>
        <w:t xml:space="preserve"> teret Izvo</w:t>
      </w:r>
      <w:r w:rsidRPr="00330BB1">
        <w:rPr>
          <w:rFonts w:ascii="Times New Roman" w:hAnsi="Times New Roman"/>
          <w:sz w:val="24"/>
          <w:szCs w:val="24"/>
          <w:lang w:val="sr-Latn-CS"/>
        </w:rPr>
        <w:t>đ</w:t>
      </w:r>
      <w:r w:rsidRPr="00330BB1">
        <w:rPr>
          <w:rFonts w:ascii="Times New Roman" w:hAnsi="Times New Roman"/>
          <w:sz w:val="24"/>
          <w:szCs w:val="24"/>
        </w:rPr>
        <w:t>ača otkloni nedostatke angažovanjem drugog Izvo</w:t>
      </w:r>
      <w:r w:rsidRPr="00330BB1">
        <w:rPr>
          <w:rFonts w:ascii="Times New Roman" w:hAnsi="Times New Roman"/>
          <w:sz w:val="24"/>
          <w:szCs w:val="24"/>
          <w:lang w:val="sr-Latn-CS"/>
        </w:rPr>
        <w:t>đ</w:t>
      </w:r>
      <w:r w:rsidRPr="00330BB1">
        <w:rPr>
          <w:rFonts w:ascii="Times New Roman" w:hAnsi="Times New Roman"/>
          <w:sz w:val="24"/>
          <w:szCs w:val="24"/>
        </w:rPr>
        <w:t xml:space="preserve">ača.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lang w:val="sr-Latn-CS"/>
        </w:rPr>
      </w:pPr>
      <w:r w:rsidRPr="00330BB1">
        <w:rPr>
          <w:rFonts w:ascii="Times New Roman" w:hAnsi="Times New Roman"/>
          <w:b/>
          <w:sz w:val="24"/>
          <w:szCs w:val="24"/>
        </w:rPr>
        <w:t>Član 2</w:t>
      </w:r>
      <w:r w:rsidRPr="00330BB1">
        <w:rPr>
          <w:rFonts w:ascii="Times New Roman" w:hAnsi="Times New Roman"/>
          <w:b/>
          <w:sz w:val="24"/>
          <w:szCs w:val="24"/>
          <w:lang w:val="sr-Latn-CS"/>
        </w:rPr>
        <w:t>0</w:t>
      </w:r>
      <w:r w:rsidRPr="00330BB1">
        <w:rPr>
          <w:rFonts w:ascii="Times New Roman" w:hAnsi="Times New Roman"/>
          <w:sz w:val="24"/>
          <w:szCs w:val="24"/>
        </w:rPr>
        <w:t xml:space="preserve"> </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po završenim radovima povuče </w:t>
      </w:r>
      <w:proofErr w:type="gramStart"/>
      <w:r w:rsidRPr="00330BB1">
        <w:rPr>
          <w:rFonts w:ascii="Times New Roman" w:hAnsi="Times New Roman"/>
          <w:sz w:val="24"/>
          <w:szCs w:val="24"/>
        </w:rPr>
        <w:t>sa</w:t>
      </w:r>
      <w:proofErr w:type="gramEnd"/>
      <w:r w:rsidRPr="00330BB1">
        <w:rPr>
          <w:rFonts w:ascii="Times New Roman" w:hAnsi="Times New Roman"/>
          <w:sz w:val="24"/>
          <w:szCs w:val="24"/>
        </w:rPr>
        <w:t xml:space="preserve"> gradilišta svoje radnike, ukloni preostali materijal, opremu, sredstva za rad i privremene objekte, koje je koristio u toku rada, </w:t>
      </w:r>
      <w:r w:rsidRPr="00330BB1">
        <w:rPr>
          <w:rFonts w:ascii="Times New Roman" w:hAnsi="Times New Roman"/>
          <w:sz w:val="24"/>
          <w:szCs w:val="24"/>
        </w:rPr>
        <w:lastRenderedPageBreak/>
        <w:t>očisti gradiliš</w:t>
      </w:r>
      <w:r w:rsidR="008D45D5">
        <w:rPr>
          <w:rFonts w:ascii="Times New Roman" w:hAnsi="Times New Roman"/>
          <w:sz w:val="24"/>
          <w:szCs w:val="24"/>
        </w:rPr>
        <w:t>te od otpadaka koje je napravio</w:t>
      </w:r>
      <w:r w:rsidRPr="00330BB1">
        <w:rPr>
          <w:rFonts w:ascii="Times New Roman" w:hAnsi="Times New Roman"/>
          <w:sz w:val="24"/>
          <w:szCs w:val="24"/>
          <w:lang w:val="sr-Latn-CS"/>
        </w:rPr>
        <w:t>,</w:t>
      </w:r>
      <w:r w:rsidR="008D45D5">
        <w:rPr>
          <w:rFonts w:ascii="Times New Roman" w:hAnsi="Times New Roman"/>
          <w:sz w:val="24"/>
          <w:szCs w:val="24"/>
          <w:lang w:val="sr-Latn-CS"/>
        </w:rPr>
        <w:t xml:space="preserve"> </w:t>
      </w:r>
      <w:r w:rsidRPr="00330BB1">
        <w:rPr>
          <w:rFonts w:ascii="Times New Roman" w:hAnsi="Times New Roman"/>
          <w:sz w:val="24"/>
          <w:szCs w:val="24"/>
        </w:rPr>
        <w:t>uredi i očisti okolinu gra</w:t>
      </w:r>
      <w:r w:rsidRPr="00330BB1">
        <w:rPr>
          <w:rFonts w:ascii="Times New Roman" w:hAnsi="Times New Roman"/>
          <w:sz w:val="24"/>
          <w:szCs w:val="24"/>
          <w:lang w:val="sr-Latn-CS"/>
        </w:rPr>
        <w:t>đ</w:t>
      </w:r>
      <w:r w:rsidRPr="00330BB1">
        <w:rPr>
          <w:rFonts w:ascii="Times New Roman" w:hAnsi="Times New Roman"/>
          <w:sz w:val="24"/>
          <w:szCs w:val="24"/>
        </w:rPr>
        <w:t>evine i samu gra</w:t>
      </w:r>
      <w:r w:rsidRPr="00330BB1">
        <w:rPr>
          <w:rFonts w:ascii="Times New Roman" w:hAnsi="Times New Roman"/>
          <w:sz w:val="24"/>
          <w:szCs w:val="24"/>
          <w:lang w:val="sr-Latn-CS"/>
        </w:rPr>
        <w:t>đ</w:t>
      </w:r>
      <w:r w:rsidRPr="00330BB1">
        <w:rPr>
          <w:rFonts w:ascii="Times New Roman" w:hAnsi="Times New Roman"/>
          <w:sz w:val="24"/>
          <w:szCs w:val="24"/>
        </w:rPr>
        <w:t xml:space="preserve">evinu (objekat) na kome je izvodio radove.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2</w:t>
      </w:r>
      <w:r w:rsidRPr="00330BB1">
        <w:rPr>
          <w:rFonts w:ascii="Times New Roman" w:hAnsi="Times New Roman"/>
          <w:b/>
          <w:sz w:val="24"/>
          <w:szCs w:val="24"/>
          <w:lang w:val="sr-Latn-CS"/>
        </w:rPr>
        <w:t>1</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Pregled i primopredaja izvedenih radova vrši se putem tehničkog pregleda koji obuhvata</w:t>
      </w:r>
      <w:proofErr w:type="gramStart"/>
      <w:r w:rsidRPr="00330BB1">
        <w:rPr>
          <w:rFonts w:ascii="Times New Roman" w:hAnsi="Times New Roman"/>
          <w:sz w:val="24"/>
          <w:szCs w:val="24"/>
        </w:rPr>
        <w:t>:kontrolu</w:t>
      </w:r>
      <w:proofErr w:type="gramEnd"/>
      <w:r w:rsidRPr="00330BB1">
        <w:rPr>
          <w:rFonts w:ascii="Times New Roman" w:hAnsi="Times New Roman"/>
          <w:sz w:val="24"/>
          <w:szCs w:val="24"/>
        </w:rPr>
        <w:t xml:space="preserve"> usklađenosti izvedenih radova sa </w:t>
      </w:r>
      <w:r w:rsidRPr="00330BB1">
        <w:rPr>
          <w:rFonts w:ascii="Times New Roman" w:hAnsi="Times New Roman"/>
          <w:sz w:val="24"/>
          <w:szCs w:val="24"/>
          <w:lang w:val="sr-Latn-CS"/>
        </w:rPr>
        <w:t>projektom</w:t>
      </w:r>
      <w:r w:rsidRPr="00330BB1">
        <w:rPr>
          <w:rFonts w:ascii="Times New Roman" w:hAnsi="Times New Roman"/>
          <w:sz w:val="24"/>
          <w:szCs w:val="24"/>
        </w:rPr>
        <w:t>, kao i sa propisima, standardima, tehničkim normativima i normama kvaliteta koji važe za pojedine vrste radova, odnosno materijala, opreme i instalacija.</w:t>
      </w:r>
    </w:p>
    <w:p w:rsidR="00330BB1" w:rsidRPr="00330BB1" w:rsidRDefault="00330BB1" w:rsidP="00330BB1">
      <w:pPr>
        <w:spacing w:after="0"/>
        <w:rPr>
          <w:rFonts w:ascii="Times New Roman" w:hAnsi="Times New Roman"/>
          <w:sz w:val="24"/>
          <w:szCs w:val="24"/>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22</w:t>
      </w:r>
    </w:p>
    <w:p w:rsidR="00330BB1" w:rsidRPr="00330BB1" w:rsidRDefault="00330BB1" w:rsidP="00330BB1">
      <w:pPr>
        <w:spacing w:after="0"/>
        <w:jc w:val="both"/>
        <w:rPr>
          <w:rFonts w:ascii="Times New Roman" w:hAnsi="Times New Roman"/>
          <w:sz w:val="24"/>
          <w:szCs w:val="24"/>
        </w:rPr>
      </w:pPr>
      <w:proofErr w:type="gramStart"/>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ač je dužan da postupi po primjedbama komisije za pregled i primopredaju izvedenih radova i to u roku koji mu odredi komisija.</w:t>
      </w:r>
      <w:proofErr w:type="gramEnd"/>
      <w:r w:rsidRPr="00330BB1">
        <w:rPr>
          <w:rFonts w:ascii="Times New Roman" w:hAnsi="Times New Roman"/>
          <w:sz w:val="24"/>
          <w:szCs w:val="24"/>
        </w:rPr>
        <w:t xml:space="preserve">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Po obavljenom pregledu, primopredaji izvedenih radova i otklanjanju utvr</w:t>
      </w:r>
      <w:r w:rsidRPr="00330BB1">
        <w:rPr>
          <w:rFonts w:ascii="Times New Roman" w:hAnsi="Times New Roman"/>
          <w:sz w:val="24"/>
          <w:szCs w:val="24"/>
          <w:lang w:val="sr-Latn-CS"/>
        </w:rPr>
        <w:t>đ</w:t>
      </w:r>
      <w:r w:rsidRPr="00330BB1">
        <w:rPr>
          <w:rFonts w:ascii="Times New Roman" w:hAnsi="Times New Roman"/>
          <w:sz w:val="24"/>
          <w:szCs w:val="24"/>
        </w:rPr>
        <w:t xml:space="preserve">enih nedostataka, ugovorene strane </w:t>
      </w:r>
      <w:proofErr w:type="gramStart"/>
      <w:r w:rsidRPr="00330BB1">
        <w:rPr>
          <w:rFonts w:ascii="Times New Roman" w:hAnsi="Times New Roman"/>
          <w:sz w:val="24"/>
          <w:szCs w:val="24"/>
        </w:rPr>
        <w:t>će</w:t>
      </w:r>
      <w:proofErr w:type="gramEnd"/>
      <w:r w:rsidRPr="00330BB1">
        <w:rPr>
          <w:rFonts w:ascii="Times New Roman" w:hAnsi="Times New Roman"/>
          <w:sz w:val="24"/>
          <w:szCs w:val="24"/>
        </w:rPr>
        <w:t xml:space="preserve"> preko svojih ovlašćenih predstavnika u roku od 10 dana izvršiti konačni obračun izvedenih radova. </w:t>
      </w:r>
    </w:p>
    <w:p w:rsidR="00330BB1" w:rsidRPr="00330BB1" w:rsidRDefault="00330BB1" w:rsidP="00330BB1">
      <w:pPr>
        <w:spacing w:after="0"/>
        <w:rPr>
          <w:rFonts w:ascii="Times New Roman" w:hAnsi="Times New Roman"/>
          <w:sz w:val="24"/>
          <w:szCs w:val="24"/>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Naručilac i Izvo</w:t>
      </w:r>
      <w:r w:rsidRPr="00330BB1">
        <w:rPr>
          <w:rFonts w:ascii="Times New Roman" w:hAnsi="Times New Roman"/>
          <w:sz w:val="24"/>
          <w:szCs w:val="24"/>
          <w:lang w:val="sr-Latn-CS"/>
        </w:rPr>
        <w:t>đ</w:t>
      </w:r>
      <w:r w:rsidRPr="00330BB1">
        <w:rPr>
          <w:rFonts w:ascii="Times New Roman" w:hAnsi="Times New Roman"/>
          <w:sz w:val="24"/>
          <w:szCs w:val="24"/>
        </w:rPr>
        <w:t xml:space="preserve">ač su saglasni da sastavni dio ovog ugovora čine:   </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-dokument</w:t>
      </w:r>
      <w:r w:rsidRPr="00330BB1">
        <w:rPr>
          <w:rFonts w:ascii="Times New Roman" w:hAnsi="Times New Roman"/>
          <w:sz w:val="24"/>
          <w:szCs w:val="24"/>
          <w:lang w:val="sr-Latn-CS"/>
        </w:rPr>
        <w:t xml:space="preserve">acija po predmetnom pozivu </w:t>
      </w:r>
      <w:r w:rsidRPr="00330BB1">
        <w:rPr>
          <w:rFonts w:ascii="Times New Roman" w:hAnsi="Times New Roman"/>
          <w:sz w:val="24"/>
          <w:szCs w:val="24"/>
        </w:rPr>
        <w:t xml:space="preserve">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-predmjer radova,</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-ponuda izvođača broj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-dinamički plan izvođenja radova,</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-garancija banke za dobro izvršenje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Izmjene i dopune ovog ugovora, mogu se vršiti samo uz prethodno pismeni sporazum strana ugovora, koji se kao aneks prilaže ovom ugovoru. </w:t>
      </w: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 xml:space="preserve">Ovaj ugovor može se raskinuti sporazumno </w:t>
      </w:r>
      <w:proofErr w:type="gramStart"/>
      <w:r w:rsidRPr="00330BB1">
        <w:rPr>
          <w:rFonts w:ascii="Times New Roman" w:hAnsi="Times New Roman"/>
          <w:sz w:val="24"/>
          <w:szCs w:val="24"/>
        </w:rPr>
        <w:t>ili</w:t>
      </w:r>
      <w:proofErr w:type="gramEnd"/>
      <w:r w:rsidRPr="00330BB1">
        <w:rPr>
          <w:rFonts w:ascii="Times New Roman" w:hAnsi="Times New Roman"/>
          <w:sz w:val="24"/>
          <w:szCs w:val="24"/>
        </w:rPr>
        <w:t xml:space="preserve"> po zahtjevu jedne od strane ugovora, ako su nastupili bitni razlozi za raskid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26</w:t>
      </w:r>
    </w:p>
    <w:p w:rsidR="00330BB1" w:rsidRPr="00330BB1" w:rsidRDefault="00330BB1" w:rsidP="00330BB1">
      <w:pPr>
        <w:spacing w:after="0"/>
        <w:rPr>
          <w:rFonts w:ascii="Times New Roman" w:hAnsi="Times New Roman"/>
          <w:sz w:val="24"/>
          <w:szCs w:val="24"/>
        </w:rPr>
      </w:pPr>
      <w:proofErr w:type="gramStart"/>
      <w:r w:rsidRPr="00330BB1">
        <w:rPr>
          <w:rFonts w:ascii="Times New Roman" w:hAnsi="Times New Roman"/>
          <w:sz w:val="24"/>
          <w:szCs w:val="24"/>
        </w:rPr>
        <w:t>Ako strane ugovora sporazumno raskinu ugovor, sporazumom o raskidu ugovora utvr</w:t>
      </w:r>
      <w:r w:rsidRPr="00330BB1">
        <w:rPr>
          <w:rFonts w:ascii="Times New Roman" w:hAnsi="Times New Roman"/>
          <w:sz w:val="24"/>
          <w:szCs w:val="24"/>
          <w:lang w:val="sr-Latn-CS"/>
        </w:rPr>
        <w:t>đ</w:t>
      </w:r>
      <w:r w:rsidRPr="00330BB1">
        <w:rPr>
          <w:rFonts w:ascii="Times New Roman" w:hAnsi="Times New Roman"/>
          <w:sz w:val="24"/>
          <w:szCs w:val="24"/>
        </w:rPr>
        <w:t>uju se me</w:t>
      </w:r>
      <w:r w:rsidRPr="00330BB1">
        <w:rPr>
          <w:rFonts w:ascii="Times New Roman" w:hAnsi="Times New Roman"/>
          <w:sz w:val="24"/>
          <w:szCs w:val="24"/>
          <w:lang w:val="sr-Latn-CS"/>
        </w:rPr>
        <w:t>đ</w:t>
      </w:r>
      <w:r w:rsidRPr="00330BB1">
        <w:rPr>
          <w:rFonts w:ascii="Times New Roman" w:hAnsi="Times New Roman"/>
          <w:sz w:val="24"/>
          <w:szCs w:val="24"/>
        </w:rPr>
        <w:t>usobna prava i obaveze koje proističu iz raskida ugovora.</w:t>
      </w:r>
      <w:proofErr w:type="gramEnd"/>
      <w:r w:rsidRPr="00330BB1">
        <w:rPr>
          <w:rFonts w:ascii="Times New Roman" w:hAnsi="Times New Roman"/>
          <w:sz w:val="24"/>
          <w:szCs w:val="24"/>
        </w:rPr>
        <w:t xml:space="preserve">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27</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Ukoliko do</w:t>
      </w:r>
      <w:r w:rsidRPr="00330BB1">
        <w:rPr>
          <w:rFonts w:ascii="Times New Roman" w:hAnsi="Times New Roman"/>
          <w:sz w:val="24"/>
          <w:szCs w:val="24"/>
          <w:lang w:val="sr-Latn-CS"/>
        </w:rPr>
        <w:t>đ</w:t>
      </w:r>
      <w:r w:rsidRPr="00330BB1">
        <w:rPr>
          <w:rFonts w:ascii="Times New Roman" w:hAnsi="Times New Roman"/>
          <w:sz w:val="24"/>
          <w:szCs w:val="24"/>
        </w:rPr>
        <w:t>e do raskida ugovora i prekida radova, Naručilac i Izvo</w:t>
      </w:r>
      <w:r w:rsidRPr="00330BB1">
        <w:rPr>
          <w:rFonts w:ascii="Times New Roman" w:hAnsi="Times New Roman"/>
          <w:sz w:val="24"/>
          <w:szCs w:val="24"/>
          <w:lang w:val="sr-Latn-CS"/>
        </w:rPr>
        <w:t>đ</w:t>
      </w:r>
      <w:r w:rsidRPr="00330BB1">
        <w:rPr>
          <w:rFonts w:ascii="Times New Roman" w:hAnsi="Times New Roman"/>
          <w:sz w:val="24"/>
          <w:szCs w:val="24"/>
        </w:rPr>
        <w:t xml:space="preserve">ač su dužni da preduzmu potrebne mjere da se izvedeni radovi zaštite </w:t>
      </w:r>
      <w:proofErr w:type="gramStart"/>
      <w:r w:rsidRPr="00330BB1">
        <w:rPr>
          <w:rFonts w:ascii="Times New Roman" w:hAnsi="Times New Roman"/>
          <w:sz w:val="24"/>
          <w:szCs w:val="24"/>
        </w:rPr>
        <w:t>od</w:t>
      </w:r>
      <w:proofErr w:type="gramEnd"/>
      <w:r w:rsidRPr="00330BB1">
        <w:rPr>
          <w:rFonts w:ascii="Times New Roman" w:hAnsi="Times New Roman"/>
          <w:sz w:val="24"/>
          <w:szCs w:val="24"/>
        </w:rPr>
        <w:t xml:space="preserve"> propadanja. Troškove zaštite radova snosi strana ugovora čijom krivicom je došlo do raskida ugovora odnosno do prekida radova. </w:t>
      </w: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Na sve ono što nije regulisano ovim Ugovorom primjeniće se odredbe Zakona važeće za ovu vrstu Ugovora i Zakona o </w:t>
      </w:r>
      <w:r w:rsidR="008D45D5">
        <w:rPr>
          <w:rFonts w:ascii="Times New Roman" w:hAnsi="Times New Roman"/>
          <w:sz w:val="24"/>
          <w:szCs w:val="24"/>
          <w:lang w:val="sl-SI"/>
        </w:rPr>
        <w:t>planiranju</w:t>
      </w:r>
      <w:r w:rsidRPr="00330BB1">
        <w:rPr>
          <w:rFonts w:ascii="Times New Roman" w:hAnsi="Times New Roman"/>
          <w:sz w:val="24"/>
          <w:szCs w:val="24"/>
          <w:lang w:val="sl-SI"/>
        </w:rPr>
        <w:t xml:space="preserve"> prostora i izgradnji objekata.</w:t>
      </w: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Ugovor koji je zaključen uz kršenje antikorupcijskog pravila (čl.15 ZJN</w:t>
      </w:r>
      <w:r w:rsidRPr="00330BB1">
        <w:rPr>
          <w:rFonts w:ascii="Times New Roman" w:hAnsi="Times New Roman" w:cs="Times New Roman"/>
          <w:color w:val="000000"/>
          <w:sz w:val="24"/>
          <w:szCs w:val="24"/>
          <w:lang w:val="pl-PL"/>
        </w:rPr>
        <w:t>„Službeni list CG”, br.</w:t>
      </w:r>
      <w:r w:rsidR="003E1778">
        <w:rPr>
          <w:rFonts w:ascii="Times New Roman" w:hAnsi="Times New Roman" w:cs="Times New Roman"/>
          <w:iCs/>
          <w:color w:val="000000"/>
          <w:sz w:val="24"/>
          <w:szCs w:val="24"/>
          <w:lang w:val="pl-PL"/>
        </w:rPr>
        <w:t xml:space="preserve"> 42/11,</w:t>
      </w:r>
      <w:r w:rsidRPr="00330BB1">
        <w:rPr>
          <w:rFonts w:ascii="Times New Roman" w:hAnsi="Times New Roman" w:cs="Times New Roman"/>
          <w:iCs/>
          <w:color w:val="000000"/>
          <w:sz w:val="24"/>
          <w:szCs w:val="24"/>
          <w:lang w:val="pl-PL"/>
        </w:rPr>
        <w:t>57/14</w:t>
      </w:r>
      <w:r w:rsidR="003E1778">
        <w:rPr>
          <w:rFonts w:ascii="Times New Roman" w:hAnsi="Times New Roman"/>
          <w:sz w:val="24"/>
          <w:szCs w:val="24"/>
          <w:lang w:val="sl-SI"/>
        </w:rPr>
        <w:t>,28/15 i 42/17)</w:t>
      </w:r>
      <w:r w:rsidRPr="00330BB1">
        <w:rPr>
          <w:rFonts w:ascii="Times New Roman" w:hAnsi="Times New Roman"/>
          <w:sz w:val="24"/>
          <w:szCs w:val="24"/>
          <w:lang w:val="sl-SI"/>
        </w:rPr>
        <w:t xml:space="preserve"> je ništavan.</w:t>
      </w: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330BB1" w:rsidRPr="00330BB1" w:rsidRDefault="00330BB1" w:rsidP="00330BB1">
      <w:pPr>
        <w:spacing w:after="0"/>
        <w:rPr>
          <w:rFonts w:ascii="Times New Roman" w:hAnsi="Times New Roman"/>
          <w:sz w:val="24"/>
          <w:szCs w:val="24"/>
        </w:rPr>
      </w:pPr>
      <w:proofErr w:type="gramStart"/>
      <w:r w:rsidRPr="00330BB1">
        <w:rPr>
          <w:rFonts w:ascii="Times New Roman" w:hAnsi="Times New Roman"/>
          <w:sz w:val="24"/>
          <w:szCs w:val="24"/>
        </w:rPr>
        <w:t>Strane ugovora su saglasne da sve sporove koji nastanu iz odnosa zasnovih ovim ugovorom prvenstveno rješavaju sporazumno.</w:t>
      </w:r>
      <w:proofErr w:type="gramEnd"/>
      <w:r w:rsidRPr="00330BB1">
        <w:rPr>
          <w:rFonts w:ascii="Times New Roman" w:hAnsi="Times New Roman"/>
          <w:sz w:val="24"/>
          <w:szCs w:val="24"/>
        </w:rPr>
        <w:t xml:space="preserve"> Pri </w:t>
      </w:r>
      <w:proofErr w:type="gramStart"/>
      <w:r w:rsidRPr="00330BB1">
        <w:rPr>
          <w:rFonts w:ascii="Times New Roman" w:hAnsi="Times New Roman"/>
          <w:sz w:val="24"/>
          <w:szCs w:val="24"/>
        </w:rPr>
        <w:t>tom ,</w:t>
      </w:r>
      <w:proofErr w:type="gramEnd"/>
      <w:r w:rsidRPr="00330BB1">
        <w:rPr>
          <w:rFonts w:ascii="Times New Roman" w:hAnsi="Times New Roman"/>
          <w:sz w:val="24"/>
          <w:szCs w:val="24"/>
        </w:rPr>
        <w:t xml:space="preserve"> se po potrebi, mogu koristiti usluge pojedinih stručnih lica ili tijela koja ugovorne strane sporazumno odrede.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Rješavanje spornih pitanja ne može uticati na rok i kvalitet ugovorenih radova. </w:t>
      </w:r>
    </w:p>
    <w:p w:rsidR="00330BB1" w:rsidRPr="00330BB1" w:rsidRDefault="00330BB1" w:rsidP="00330BB1">
      <w:pPr>
        <w:spacing w:after="0"/>
        <w:rPr>
          <w:rFonts w:ascii="Times New Roman" w:hAnsi="Times New Roman"/>
          <w:sz w:val="24"/>
          <w:szCs w:val="24"/>
          <w:lang w:val="sl-SI"/>
        </w:rPr>
      </w:pPr>
    </w:p>
    <w:p w:rsidR="00330BB1" w:rsidRPr="00330BB1" w:rsidRDefault="008D45D5" w:rsidP="00330BB1">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330BB1" w:rsidRPr="00330BB1" w:rsidRDefault="00330BB1" w:rsidP="00330BB1">
      <w:pPr>
        <w:spacing w:after="0"/>
        <w:rPr>
          <w:rFonts w:ascii="Times New Roman" w:hAnsi="Times New Roman"/>
          <w:sz w:val="24"/>
          <w:szCs w:val="24"/>
          <w:lang w:val="sr-Latn-CS"/>
        </w:rPr>
      </w:pPr>
      <w:r w:rsidRPr="00330BB1">
        <w:rPr>
          <w:rFonts w:ascii="Times New Roman" w:hAnsi="Times New Roman"/>
          <w:sz w:val="24"/>
          <w:szCs w:val="24"/>
        </w:rPr>
        <w:t>Ovaj ugovor je pravno valjano zaključen i potpisan od dolje navedenih ovlašćenih zakonskih zastupnika strana ugovora i sačinjen u</w:t>
      </w:r>
      <w:r w:rsidRPr="00330BB1">
        <w:rPr>
          <w:rFonts w:ascii="Times New Roman" w:hAnsi="Times New Roman"/>
          <w:sz w:val="24"/>
          <w:szCs w:val="24"/>
          <w:lang w:val="sr-Latn-CS"/>
        </w:rPr>
        <w:t xml:space="preserve"> 7</w:t>
      </w:r>
      <w:r w:rsidRPr="00330BB1">
        <w:rPr>
          <w:rFonts w:ascii="Times New Roman" w:hAnsi="Times New Roman"/>
          <w:sz w:val="24"/>
          <w:szCs w:val="24"/>
        </w:rPr>
        <w:t xml:space="preserve"> (</w:t>
      </w:r>
      <w:r w:rsidRPr="00330BB1">
        <w:rPr>
          <w:rFonts w:ascii="Times New Roman" w:hAnsi="Times New Roman"/>
          <w:sz w:val="24"/>
          <w:szCs w:val="24"/>
          <w:lang w:val="sr-Latn-CS"/>
        </w:rPr>
        <w:t>sedam</w:t>
      </w:r>
      <w:r w:rsidRPr="00330BB1">
        <w:rPr>
          <w:rFonts w:ascii="Times New Roman" w:hAnsi="Times New Roman"/>
          <w:sz w:val="24"/>
          <w:szCs w:val="24"/>
        </w:rPr>
        <w:t>) istovjetnih primjeraka od kojih po</w:t>
      </w:r>
      <w:r w:rsidRPr="00330BB1">
        <w:rPr>
          <w:rFonts w:ascii="Times New Roman" w:hAnsi="Times New Roman"/>
          <w:sz w:val="24"/>
          <w:szCs w:val="24"/>
          <w:lang w:val="sr-Latn-CS"/>
        </w:rPr>
        <w:t xml:space="preserve"> 3</w:t>
      </w:r>
      <w:r w:rsidRPr="00330BB1">
        <w:rPr>
          <w:rFonts w:ascii="Times New Roman" w:hAnsi="Times New Roman"/>
          <w:sz w:val="24"/>
          <w:szCs w:val="24"/>
        </w:rPr>
        <w:t xml:space="preserve"> (</w:t>
      </w:r>
      <w:r w:rsidRPr="00330BB1">
        <w:rPr>
          <w:rFonts w:ascii="Times New Roman" w:hAnsi="Times New Roman"/>
          <w:sz w:val="24"/>
          <w:szCs w:val="24"/>
          <w:lang w:val="sr-Latn-CS"/>
        </w:rPr>
        <w:t>tri</w:t>
      </w:r>
      <w:r w:rsidRPr="00330BB1">
        <w:rPr>
          <w:rFonts w:ascii="Times New Roman" w:hAnsi="Times New Roman"/>
          <w:sz w:val="24"/>
          <w:szCs w:val="24"/>
        </w:rPr>
        <w:t>) primjeraka</w:t>
      </w:r>
      <w:r w:rsidRPr="00330BB1">
        <w:rPr>
          <w:rFonts w:ascii="Times New Roman" w:hAnsi="Times New Roman"/>
          <w:sz w:val="24"/>
          <w:szCs w:val="24"/>
          <w:lang w:val="sr-Latn-CS"/>
        </w:rPr>
        <w:t xml:space="preserve"> </w:t>
      </w:r>
      <w:proofErr w:type="gramStart"/>
      <w:r w:rsidRPr="00330BB1">
        <w:rPr>
          <w:rFonts w:ascii="Times New Roman" w:hAnsi="Times New Roman"/>
          <w:sz w:val="24"/>
          <w:szCs w:val="24"/>
          <w:lang w:val="sr-Latn-CS"/>
        </w:rPr>
        <w:t>zadržavaju</w:t>
      </w:r>
      <w:r w:rsidRPr="00330BB1">
        <w:rPr>
          <w:rFonts w:ascii="Times New Roman" w:hAnsi="Times New Roman"/>
          <w:sz w:val="24"/>
          <w:szCs w:val="24"/>
        </w:rPr>
        <w:t xml:space="preserve">  Naruči</w:t>
      </w:r>
      <w:r w:rsidRPr="00330BB1">
        <w:rPr>
          <w:rFonts w:ascii="Times New Roman" w:hAnsi="Times New Roman"/>
          <w:sz w:val="24"/>
          <w:szCs w:val="24"/>
          <w:lang w:val="sr-Latn-CS"/>
        </w:rPr>
        <w:t>la</w:t>
      </w:r>
      <w:r w:rsidRPr="00330BB1">
        <w:rPr>
          <w:rFonts w:ascii="Times New Roman" w:hAnsi="Times New Roman"/>
          <w:sz w:val="24"/>
          <w:szCs w:val="24"/>
        </w:rPr>
        <w:t>c</w:t>
      </w:r>
      <w:proofErr w:type="gramEnd"/>
      <w:r w:rsidRPr="00330BB1">
        <w:rPr>
          <w:rFonts w:ascii="Times New Roman" w:hAnsi="Times New Roman"/>
          <w:sz w:val="24"/>
          <w:szCs w:val="24"/>
          <w:lang w:val="sr-Latn-CS"/>
        </w:rPr>
        <w:t xml:space="preserve"> </w:t>
      </w:r>
      <w:r w:rsidRPr="00330BB1">
        <w:rPr>
          <w:rFonts w:ascii="Times New Roman" w:hAnsi="Times New Roman"/>
          <w:sz w:val="24"/>
          <w:szCs w:val="24"/>
        </w:rPr>
        <w:t>i Izvo</w:t>
      </w:r>
      <w:r w:rsidRPr="00330BB1">
        <w:rPr>
          <w:rFonts w:ascii="Times New Roman" w:hAnsi="Times New Roman"/>
          <w:sz w:val="24"/>
          <w:szCs w:val="24"/>
          <w:lang w:val="sr-Latn-CS"/>
        </w:rPr>
        <w:t>đ</w:t>
      </w:r>
      <w:r w:rsidRPr="00330BB1">
        <w:rPr>
          <w:rFonts w:ascii="Times New Roman" w:hAnsi="Times New Roman"/>
          <w:sz w:val="24"/>
          <w:szCs w:val="24"/>
        </w:rPr>
        <w:t xml:space="preserve">ač ,a 1(jedan) primjerak za potrebe Uprave za javne nabavke </w:t>
      </w:r>
      <w:r w:rsidRPr="00330BB1">
        <w:rPr>
          <w:rFonts w:ascii="Times New Roman" w:hAnsi="Times New Roman"/>
          <w:sz w:val="24"/>
          <w:szCs w:val="24"/>
          <w:lang w:val="sr-Latn-CS"/>
        </w:rPr>
        <w:t>.</w:t>
      </w:r>
      <w:r w:rsidRPr="00330BB1">
        <w:rPr>
          <w:rFonts w:ascii="Times New Roman" w:hAnsi="Times New Roman" w:cs="Times New Roman"/>
          <w:b/>
          <w:bCs/>
          <w:color w:val="000000"/>
          <w:sz w:val="24"/>
          <w:szCs w:val="24"/>
        </w:rPr>
        <w:t xml:space="preserve">               </w:t>
      </w:r>
    </w:p>
    <w:p w:rsidR="00330BB1" w:rsidRPr="00330BB1" w:rsidRDefault="00330BB1" w:rsidP="00330BB1">
      <w:pPr>
        <w:spacing w:after="0" w:line="240" w:lineRule="auto"/>
        <w:jc w:val="center"/>
        <w:rPr>
          <w:rFonts w:ascii="Times New Roman" w:eastAsia="Times New Roman" w:hAnsi="Times New Roman" w:cs="Times New Roman"/>
          <w:b/>
          <w:bCs/>
          <w:color w:val="000000"/>
          <w:sz w:val="24"/>
          <w:szCs w:val="24"/>
          <w:lang w:val="sl-SI"/>
        </w:rPr>
      </w:pPr>
      <w:r w:rsidRPr="00330BB1">
        <w:rPr>
          <w:rFonts w:ascii="Times New Roman" w:eastAsia="Times New Roman" w:hAnsi="Times New Roman" w:cs="Times New Roman"/>
          <w:color w:val="000000"/>
          <w:sz w:val="24"/>
          <w:szCs w:val="24"/>
          <w:lang w:val="sl-SI"/>
        </w:rPr>
        <w:tab/>
      </w:r>
    </w:p>
    <w:p w:rsidR="00330BB1" w:rsidRPr="00330BB1" w:rsidRDefault="00330BB1" w:rsidP="00330BB1">
      <w:pPr>
        <w:spacing w:after="0" w:line="240" w:lineRule="auto"/>
        <w:jc w:val="both"/>
        <w:rPr>
          <w:rFonts w:ascii="Times New Roman" w:hAnsi="Times New Roman" w:cs="Times New Roman"/>
          <w:b/>
          <w:bCs/>
          <w:color w:val="000000"/>
          <w:sz w:val="24"/>
          <w:szCs w:val="24"/>
        </w:rPr>
      </w:pPr>
    </w:p>
    <w:p w:rsidR="00330BB1" w:rsidRPr="00330BB1" w:rsidRDefault="00330BB1" w:rsidP="00330BB1">
      <w:pPr>
        <w:spacing w:after="0" w:line="240" w:lineRule="auto"/>
        <w:jc w:val="both"/>
        <w:rPr>
          <w:rFonts w:ascii="Times New Roman" w:hAnsi="Times New Roman" w:cs="Times New Roman"/>
          <w:b/>
          <w:bCs/>
          <w:color w:val="000000"/>
          <w:sz w:val="24"/>
          <w:szCs w:val="24"/>
        </w:rPr>
      </w:pPr>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b/>
          <w:bCs/>
          <w:color w:val="000000"/>
          <w:sz w:val="24"/>
          <w:szCs w:val="24"/>
        </w:rPr>
        <w:t xml:space="preserve">             </w:t>
      </w:r>
      <w:r w:rsidRPr="00330BB1">
        <w:rPr>
          <w:rFonts w:ascii="Times New Roman" w:hAnsi="Times New Roman" w:cs="Times New Roman"/>
          <w:color w:val="000000"/>
          <w:sz w:val="24"/>
          <w:szCs w:val="24"/>
        </w:rPr>
        <w:t>NARUČILAC</w:t>
      </w:r>
      <w:r w:rsidRPr="00330BB1">
        <w:rPr>
          <w:rFonts w:ascii="Times New Roman" w:hAnsi="Times New Roman" w:cs="Times New Roman"/>
          <w:b/>
          <w:bCs/>
          <w:color w:val="000000"/>
          <w:sz w:val="24"/>
          <w:szCs w:val="24"/>
        </w:rPr>
        <w:tab/>
      </w:r>
      <w:r w:rsidRPr="00330BB1">
        <w:rPr>
          <w:rFonts w:ascii="Times New Roman" w:hAnsi="Times New Roman" w:cs="Times New Roman"/>
          <w:color w:val="000000"/>
          <w:sz w:val="24"/>
          <w:szCs w:val="24"/>
        </w:rPr>
        <w:t xml:space="preserve">                                                          IZVOĐAČ</w:t>
      </w:r>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color w:val="000000"/>
          <w:sz w:val="24"/>
          <w:szCs w:val="24"/>
        </w:rPr>
        <w:t>_____________________________</w:t>
      </w:r>
      <w:r w:rsidRPr="00330BB1">
        <w:rPr>
          <w:rFonts w:ascii="Times New Roman" w:hAnsi="Times New Roman" w:cs="Times New Roman"/>
          <w:color w:val="000000"/>
          <w:sz w:val="24"/>
          <w:szCs w:val="24"/>
        </w:rPr>
        <w:tab/>
      </w:r>
      <w:r w:rsidRPr="00330BB1">
        <w:rPr>
          <w:rFonts w:ascii="Times New Roman" w:hAnsi="Times New Roman" w:cs="Times New Roman"/>
          <w:color w:val="000000"/>
          <w:sz w:val="24"/>
          <w:szCs w:val="24"/>
        </w:rPr>
        <w:tab/>
        <w:t xml:space="preserve">                ______________________________</w:t>
      </w:r>
    </w:p>
    <w:p w:rsidR="00330BB1" w:rsidRPr="00330BB1" w:rsidRDefault="00330BB1" w:rsidP="00330BB1">
      <w:pPr>
        <w:spacing w:after="0" w:line="240" w:lineRule="auto"/>
        <w:jc w:val="both"/>
        <w:rPr>
          <w:rFonts w:ascii="Times New Roman" w:hAnsi="Times New Roman" w:cs="Times New Roman"/>
          <w:color w:val="000000"/>
          <w:sz w:val="24"/>
          <w:szCs w:val="24"/>
        </w:rPr>
      </w:pPr>
    </w:p>
    <w:p w:rsidR="00330BB1" w:rsidRPr="00330BB1" w:rsidRDefault="00330BB1" w:rsidP="00330BB1">
      <w:pPr>
        <w:spacing w:after="0" w:line="240" w:lineRule="auto"/>
        <w:jc w:val="both"/>
        <w:rPr>
          <w:rFonts w:ascii="Times New Roman" w:hAnsi="Times New Roman" w:cs="Times New Roman"/>
          <w:color w:val="000000"/>
          <w:sz w:val="24"/>
          <w:szCs w:val="24"/>
        </w:rPr>
      </w:pPr>
    </w:p>
    <w:p w:rsidR="00330BB1" w:rsidRPr="00330BB1" w:rsidRDefault="00330BB1" w:rsidP="00330BB1">
      <w:pPr>
        <w:spacing w:after="0" w:line="240" w:lineRule="auto"/>
        <w:jc w:val="both"/>
        <w:rPr>
          <w:rFonts w:ascii="Times New Roman" w:eastAsia="Times New Roman" w:hAnsi="Times New Roman" w:cs="Times New Roman"/>
          <w:color w:val="000000"/>
          <w:sz w:val="24"/>
          <w:szCs w:val="24"/>
          <w:lang w:val="sl-SI"/>
        </w:rPr>
      </w:pPr>
    </w:p>
    <w:p w:rsidR="00330BB1" w:rsidRPr="00330BB1" w:rsidRDefault="00330BB1" w:rsidP="00330BB1">
      <w:pPr>
        <w:spacing w:after="0" w:line="240" w:lineRule="auto"/>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bCs/>
          <w:color w:val="000000"/>
          <w:sz w:val="24"/>
          <w:szCs w:val="24"/>
          <w:lang w:val="sl-SI"/>
        </w:rPr>
        <w:t>SAGLASAN SA NACRTOM  UGOVORA</w:t>
      </w:r>
    </w:p>
    <w:p w:rsidR="00330BB1" w:rsidRPr="00330BB1" w:rsidRDefault="00330BB1" w:rsidP="00330BB1">
      <w:pPr>
        <w:spacing w:after="0" w:line="240" w:lineRule="auto"/>
        <w:jc w:val="both"/>
        <w:rPr>
          <w:rFonts w:ascii="Times New Roman" w:eastAsia="Times New Roman" w:hAnsi="Times New Roman" w:cs="Times New Roman"/>
          <w:color w:val="000000"/>
          <w:sz w:val="24"/>
          <w:szCs w:val="24"/>
          <w:lang w:val="sl-SI"/>
        </w:rPr>
      </w:pPr>
    </w:p>
    <w:p w:rsidR="00330BB1" w:rsidRPr="00330BB1" w:rsidRDefault="00330BB1" w:rsidP="00330BB1">
      <w:pPr>
        <w:tabs>
          <w:tab w:val="left" w:pos="1950"/>
        </w:tabs>
        <w:spacing w:after="0" w:line="240" w:lineRule="auto"/>
        <w:jc w:val="right"/>
        <w:rPr>
          <w:rFonts w:ascii="Times New Roman" w:eastAsia="Times New Roman" w:hAnsi="Times New Roman" w:cs="Times New Roman"/>
          <w:color w:val="000000"/>
          <w:sz w:val="24"/>
          <w:szCs w:val="24"/>
          <w:lang w:val="it-IT"/>
        </w:rPr>
      </w:pPr>
      <w:r w:rsidRPr="00330BB1">
        <w:rPr>
          <w:rFonts w:ascii="Times New Roman" w:eastAsia="Times New Roman" w:hAnsi="Times New Roman" w:cs="Times New Roman"/>
          <w:b/>
          <w:bCs/>
          <w:color w:val="000000"/>
          <w:sz w:val="24"/>
          <w:szCs w:val="24"/>
          <w:lang w:val="sl-SI"/>
        </w:rPr>
        <w:t xml:space="preserve">  </w:t>
      </w:r>
      <w:r w:rsidRPr="00330BB1">
        <w:rPr>
          <w:rFonts w:ascii="Times New Roman" w:eastAsia="Times New Roman" w:hAnsi="Times New Roman" w:cs="Times New Roman"/>
          <w:b/>
          <w:bCs/>
          <w:color w:val="000000"/>
          <w:sz w:val="24"/>
          <w:szCs w:val="24"/>
          <w:lang w:val="it-IT"/>
        </w:rPr>
        <w:t>Ovlašćeno lice ponuđača _______________________</w:t>
      </w:r>
    </w:p>
    <w:p w:rsidR="00D14CAC" w:rsidRPr="00330BB1" w:rsidRDefault="00330BB1" w:rsidP="00330BB1">
      <w:pPr>
        <w:spacing w:after="0" w:line="240" w:lineRule="auto"/>
        <w:ind w:right="336" w:firstLine="567"/>
        <w:jc w:val="right"/>
        <w:rPr>
          <w:rFonts w:ascii="Times New Roman" w:eastAsia="Times New Roman" w:hAnsi="Times New Roman" w:cs="Times New Roman"/>
          <w:color w:val="000000"/>
          <w:sz w:val="24"/>
          <w:szCs w:val="24"/>
          <w:lang w:val="it-IT"/>
        </w:rPr>
      </w:pPr>
      <w:r w:rsidRPr="00330BB1">
        <w:rPr>
          <w:rFonts w:ascii="Times New Roman" w:eastAsia="Times New Roman" w:hAnsi="Times New Roman" w:cs="Times New Roman"/>
          <w:color w:val="000000"/>
          <w:sz w:val="24"/>
          <w:szCs w:val="24"/>
          <w:lang w:val="it-IT"/>
        </w:rPr>
        <w:t>(</w:t>
      </w:r>
      <w:r w:rsidRPr="00330BB1">
        <w:rPr>
          <w:rFonts w:ascii="Times New Roman" w:eastAsia="Times New Roman" w:hAnsi="Times New Roman" w:cs="Times New Roman"/>
          <w:color w:val="000000"/>
          <w:sz w:val="20"/>
          <w:szCs w:val="20"/>
          <w:lang w:val="it-IT"/>
        </w:rPr>
        <w:t>ime, prezime i funkcija)</w:t>
      </w: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Pr="00D14CAC" w:rsidRDefault="00D14CAC" w:rsidP="00D14CAC">
      <w:pPr>
        <w:spacing w:after="0" w:line="240" w:lineRule="auto"/>
        <w:rPr>
          <w:rFonts w:ascii="Times New Roman" w:hAnsi="Times New Roman" w:cs="Times New Roman"/>
          <w:i/>
          <w:iCs/>
          <w:color w:val="000000"/>
          <w:sz w:val="24"/>
          <w:szCs w:val="24"/>
        </w:rPr>
      </w:pPr>
    </w:p>
    <w:p w:rsidR="00570DAC" w:rsidRDefault="00D14CAC" w:rsidP="00D14CAC">
      <w:pPr>
        <w:tabs>
          <w:tab w:val="left" w:pos="1950"/>
        </w:tabs>
        <w:jc w:val="center"/>
        <w:rPr>
          <w:rFonts w:ascii="Times New Roman" w:hAnsi="Times New Roman" w:cs="Times New Roman"/>
          <w:color w:val="000000"/>
          <w:sz w:val="24"/>
          <w:szCs w:val="24"/>
          <w:lang w:val="it-IT"/>
        </w:rPr>
      </w:pPr>
      <w:r w:rsidRPr="00D14CAC">
        <w:rPr>
          <w:rFonts w:ascii="Times New Roman" w:hAnsi="Times New Roman" w:cs="Times New Roman"/>
          <w:i/>
          <w:iCs/>
          <w:color w:val="000000"/>
          <w:sz w:val="24"/>
          <w:szCs w:val="24"/>
        </w:rPr>
        <w:t xml:space="preserve">Napomena: Konačni tekst ugovora o javnoj nabavci biće sačinjen u skladu </w:t>
      </w:r>
      <w:proofErr w:type="gramStart"/>
      <w:r w:rsidRPr="00D14CAC">
        <w:rPr>
          <w:rFonts w:ascii="Times New Roman" w:hAnsi="Times New Roman" w:cs="Times New Roman"/>
          <w:i/>
          <w:iCs/>
          <w:color w:val="000000"/>
          <w:sz w:val="24"/>
          <w:szCs w:val="24"/>
        </w:rPr>
        <w:t>sa</w:t>
      </w:r>
      <w:proofErr w:type="gramEnd"/>
      <w:r w:rsidRPr="00D14CAC">
        <w:rPr>
          <w:rFonts w:ascii="Times New Roman" w:hAnsi="Times New Roman" w:cs="Times New Roman"/>
          <w:i/>
          <w:iCs/>
          <w:color w:val="000000"/>
          <w:sz w:val="24"/>
          <w:szCs w:val="24"/>
        </w:rPr>
        <w:t xml:space="preserve"> članom 107 stav 2 Zakona o javnim nabavkama</w:t>
      </w:r>
      <w:r w:rsidRPr="00D14CAC">
        <w:rPr>
          <w:rFonts w:ascii="Times New Roman" w:hAnsi="Times New Roman" w:cs="Times New Roman"/>
          <w:color w:val="000000"/>
          <w:sz w:val="24"/>
          <w:szCs w:val="24"/>
          <w:lang w:val="pl-PL"/>
        </w:rPr>
        <w:t xml:space="preserve"> nabavkama </w:t>
      </w:r>
      <w:r w:rsidR="00DD3AF5" w:rsidRPr="00FE7DA2">
        <w:rPr>
          <w:rFonts w:ascii="Times New Roman" w:hAnsi="Times New Roman" w:cs="Times New Roman"/>
          <w:sz w:val="24"/>
          <w:szCs w:val="24"/>
          <w:lang w:val="sr-Latn-CS"/>
        </w:rPr>
        <w:t xml:space="preserve">(„Službeni list CG“, br. </w:t>
      </w:r>
      <w:r w:rsidR="00DD3AF5" w:rsidRPr="00FE7DA2">
        <w:rPr>
          <w:rFonts w:ascii="Times New Roman" w:hAnsi="Times New Roman" w:cs="Times New Roman"/>
          <w:color w:val="000000"/>
          <w:sz w:val="24"/>
          <w:szCs w:val="24"/>
          <w:lang w:val="it-IT"/>
        </w:rPr>
        <w:t xml:space="preserve">42/11, 57/14, 28/15 i </w:t>
      </w:r>
      <w:r w:rsidR="00570DAC">
        <w:rPr>
          <w:rFonts w:ascii="Times New Roman" w:hAnsi="Times New Roman" w:cs="Times New Roman"/>
          <w:color w:val="000000"/>
          <w:sz w:val="24"/>
          <w:szCs w:val="24"/>
          <w:lang w:val="it-IT"/>
        </w:rPr>
        <w:t>42/17)</w:t>
      </w:r>
    </w:p>
    <w:p w:rsidR="00570DAC" w:rsidRPr="00570D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                      </w:t>
      </w: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8D45D5">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344B47"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344B47">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815130"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815130">
        <w:rPr>
          <w:rFonts w:ascii="Times New Roman" w:eastAsia="PMingLiU" w:hAnsi="Times New Roman" w:cs="Times New Roman"/>
          <w:b/>
          <w:bCs/>
          <w:sz w:val="28"/>
          <w:szCs w:val="28"/>
        </w:rPr>
        <w:t>UPUTSTVO O PRAVNOM SREDSTVU</w:t>
      </w:r>
    </w:p>
    <w:p w:rsidR="00815130" w:rsidRPr="00815130" w:rsidRDefault="00815130" w:rsidP="00815130">
      <w:pPr>
        <w:tabs>
          <w:tab w:val="left" w:pos="5760"/>
        </w:tabs>
        <w:jc w:val="center"/>
        <w:rPr>
          <w:rFonts w:ascii="Times New Roman" w:hAnsi="Times New Roman" w:cs="Times New Roman"/>
          <w:color w:val="000000"/>
        </w:rPr>
      </w:pPr>
    </w:p>
    <w:p w:rsidR="00815130" w:rsidRPr="00815130" w:rsidRDefault="00815130" w:rsidP="00815130">
      <w:pPr>
        <w:tabs>
          <w:tab w:val="left" w:pos="5760"/>
        </w:tabs>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Žalba se izjavljuje preko naručioca neposredno, putem pošte preporučenom pošiljkom </w:t>
      </w:r>
      <w:proofErr w:type="gramStart"/>
      <w:r w:rsidRPr="00815130">
        <w:rPr>
          <w:rFonts w:ascii="Times New Roman" w:hAnsi="Times New Roman" w:cs="Times New Roman"/>
          <w:sz w:val="24"/>
          <w:szCs w:val="24"/>
        </w:rPr>
        <w:t>sa</w:t>
      </w:r>
      <w:proofErr w:type="gramEnd"/>
      <w:r w:rsidRPr="00815130">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15130">
        <w:rPr>
          <w:rFonts w:ascii="Times New Roman" w:hAnsi="Times New Roman" w:cs="Times New Roman"/>
          <w:sz w:val="24"/>
          <w:szCs w:val="24"/>
        </w:rPr>
        <w:t>na</w:t>
      </w:r>
      <w:proofErr w:type="gramEnd"/>
      <w:r w:rsidRPr="00815130">
        <w:rPr>
          <w:rFonts w:ascii="Times New Roman" w:hAnsi="Times New Roman" w:cs="Times New Roman"/>
          <w:sz w:val="24"/>
          <w:szCs w:val="24"/>
        </w:rPr>
        <w:t xml:space="preserve"> naprijed predviđeni način biće odbijena kao nedozvoljena.</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p>
    <w:p w:rsidR="00815130" w:rsidRPr="00815130" w:rsidRDefault="00815130" w:rsidP="00815130">
      <w:pPr>
        <w:autoSpaceDE w:val="0"/>
        <w:autoSpaceDN w:val="0"/>
        <w:adjustRightInd w:val="0"/>
        <w:spacing w:after="0" w:line="240" w:lineRule="auto"/>
        <w:ind w:firstLine="567"/>
        <w:jc w:val="both"/>
        <w:rPr>
          <w:sz w:val="23"/>
          <w:szCs w:val="23"/>
          <w:highlight w:val="yellow"/>
        </w:rPr>
      </w:pPr>
      <w:r w:rsidRPr="0081513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15130" w:rsidRPr="00815130" w:rsidRDefault="00815130" w:rsidP="00815130">
      <w:pPr>
        <w:tabs>
          <w:tab w:val="left" w:pos="5760"/>
        </w:tabs>
        <w:spacing w:after="0"/>
        <w:ind w:firstLine="567"/>
        <w:jc w:val="both"/>
        <w:rPr>
          <w:rFonts w:ascii="Times New Roman" w:hAnsi="Times New Roman" w:cs="Times New Roman"/>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Ukoliko je predmet nabavke podijeljen po partijama, a žalba se odnosi samo </w:t>
      </w:r>
      <w:proofErr w:type="gramStart"/>
      <w:r w:rsidRPr="00815130">
        <w:rPr>
          <w:rFonts w:ascii="Times New Roman" w:hAnsi="Times New Roman" w:cs="Times New Roman"/>
          <w:color w:val="000000"/>
          <w:sz w:val="24"/>
          <w:szCs w:val="24"/>
        </w:rPr>
        <w:t>na</w:t>
      </w:r>
      <w:proofErr w:type="gramEnd"/>
      <w:r w:rsidRPr="00815130">
        <w:rPr>
          <w:rFonts w:ascii="Times New Roman" w:hAnsi="Times New Roman" w:cs="Times New Roman"/>
          <w:color w:val="000000"/>
          <w:sz w:val="24"/>
          <w:szCs w:val="24"/>
        </w:rPr>
        <w:t xml:space="preserve"> određenu/e partiju/e, naknada se plaća u iznosu 1% od procijenjene vrijednosti javne nabavke te /tih partije/a.</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Instrukcije za plaćanje naknade za vođenje postupka </w:t>
      </w:r>
      <w:proofErr w:type="gramStart"/>
      <w:r w:rsidRPr="00815130">
        <w:rPr>
          <w:rFonts w:ascii="Times New Roman" w:hAnsi="Times New Roman" w:cs="Times New Roman"/>
          <w:color w:val="000000"/>
          <w:sz w:val="24"/>
          <w:szCs w:val="24"/>
        </w:rPr>
        <w:t>od</w:t>
      </w:r>
      <w:proofErr w:type="gramEnd"/>
      <w:r w:rsidRPr="00815130">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jc w:val="both"/>
        <w:rPr>
          <w:rFonts w:ascii="Times New Roman" w:hAnsi="Times New Roman" w:cs="Times New Roman"/>
          <w:color w:val="000000"/>
          <w:sz w:val="24"/>
          <w:szCs w:val="24"/>
        </w:rPr>
      </w:pPr>
    </w:p>
    <w:p w:rsidR="00815130" w:rsidRPr="00815130" w:rsidRDefault="00815130" w:rsidP="00815130">
      <w:pPr>
        <w:jc w:val="right"/>
        <w:rPr>
          <w:rFonts w:ascii="Times New Roman" w:hAnsi="Times New Roman" w:cs="Times New Roman"/>
          <w:color w:val="FF0000"/>
          <w:sz w:val="24"/>
          <w:szCs w:val="24"/>
        </w:rPr>
      </w:pPr>
    </w:p>
    <w:p w:rsidR="00815130" w:rsidRPr="00215393"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9E" w:rsidRDefault="00FE1F9E" w:rsidP="00215393">
      <w:pPr>
        <w:spacing w:after="0" w:line="240" w:lineRule="auto"/>
      </w:pPr>
      <w:r>
        <w:separator/>
      </w:r>
    </w:p>
  </w:endnote>
  <w:endnote w:type="continuationSeparator" w:id="0">
    <w:p w:rsidR="00FE1F9E" w:rsidRDefault="00FE1F9E"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9E" w:rsidRDefault="00FE1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53441"/>
      <w:docPartObj>
        <w:docPartGallery w:val="Page Numbers (Bottom of Page)"/>
        <w:docPartUnique/>
      </w:docPartObj>
    </w:sdtPr>
    <w:sdtEndPr>
      <w:rPr>
        <w:noProof/>
      </w:rPr>
    </w:sdtEndPr>
    <w:sdtContent>
      <w:p w:rsidR="00F91CFB" w:rsidRDefault="00F91CFB">
        <w:pPr>
          <w:pStyle w:val="Footer"/>
          <w:jc w:val="right"/>
        </w:pPr>
        <w:r>
          <w:fldChar w:fldCharType="begin"/>
        </w:r>
        <w:r>
          <w:instrText xml:space="preserve"> PAGE   \* MERGEFORMAT </w:instrText>
        </w:r>
        <w:r>
          <w:fldChar w:fldCharType="separate"/>
        </w:r>
        <w:r w:rsidR="001D6012">
          <w:rPr>
            <w:noProof/>
          </w:rPr>
          <w:t>7</w:t>
        </w:r>
        <w:r>
          <w:rPr>
            <w:noProof/>
          </w:rPr>
          <w:fldChar w:fldCharType="end"/>
        </w:r>
        <w:r>
          <w:rPr>
            <w:noProof/>
          </w:rPr>
          <w:t xml:space="preserve"> od ukupno 49</w:t>
        </w:r>
      </w:p>
    </w:sdtContent>
  </w:sdt>
  <w:p w:rsidR="00FE1F9E" w:rsidRPr="000074F9" w:rsidRDefault="00FE1F9E"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9E" w:rsidRDefault="00FE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9E" w:rsidRDefault="00FE1F9E" w:rsidP="00215393">
      <w:pPr>
        <w:spacing w:after="0" w:line="240" w:lineRule="auto"/>
      </w:pPr>
      <w:r>
        <w:separator/>
      </w:r>
    </w:p>
  </w:footnote>
  <w:footnote w:type="continuationSeparator" w:id="0">
    <w:p w:rsidR="00FE1F9E" w:rsidRDefault="00FE1F9E" w:rsidP="00215393">
      <w:pPr>
        <w:spacing w:after="0" w:line="240" w:lineRule="auto"/>
      </w:pPr>
      <w:r>
        <w:continuationSeparator/>
      </w:r>
    </w:p>
  </w:footnote>
  <w:footnote w:id="1">
    <w:p w:rsidR="00FE1F9E" w:rsidRDefault="00FE1F9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E1F9E" w:rsidRDefault="00FE1F9E"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E1F9E" w:rsidRDefault="00FE1F9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FE1F9E" w:rsidRPr="007E1F59" w:rsidRDefault="00FE1F9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E1F9E" w:rsidRDefault="00FE1F9E" w:rsidP="00FE7DA2">
      <w:pPr>
        <w:pStyle w:val="FootnoteText"/>
        <w:rPr>
          <w:rFonts w:cs="Times New Roman"/>
        </w:rPr>
      </w:pPr>
    </w:p>
  </w:footnote>
  <w:footnote w:id="5">
    <w:p w:rsidR="00FE1F9E" w:rsidRPr="007E1F59" w:rsidRDefault="00FE1F9E"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E1F9E" w:rsidRDefault="00FE1F9E" w:rsidP="00FE7DA2">
      <w:pPr>
        <w:pStyle w:val="FootnoteText"/>
        <w:jc w:val="both"/>
        <w:rPr>
          <w:rFonts w:cs="Times New Roman"/>
        </w:rPr>
      </w:pPr>
    </w:p>
  </w:footnote>
  <w:footnote w:id="6">
    <w:p w:rsidR="00FE1F9E" w:rsidRDefault="00FE1F9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E1F9E" w:rsidRDefault="00FE1F9E"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E1F9E" w:rsidRPr="007E1F59" w:rsidRDefault="00FE1F9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E1F9E" w:rsidRDefault="00FE1F9E" w:rsidP="00FE7DA2">
      <w:pPr>
        <w:pStyle w:val="FootnoteText"/>
        <w:rPr>
          <w:rFonts w:cs="Times New Roman"/>
        </w:rPr>
      </w:pPr>
    </w:p>
  </w:footnote>
  <w:footnote w:id="9">
    <w:p w:rsidR="00FE1F9E" w:rsidRPr="00EF3747" w:rsidRDefault="00FE1F9E"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E1F9E" w:rsidRDefault="00FE1F9E" w:rsidP="00FE7DA2">
      <w:pPr>
        <w:pStyle w:val="FootnoteText"/>
        <w:rPr>
          <w:rFonts w:cs="Times New Roman"/>
        </w:rPr>
      </w:pPr>
    </w:p>
  </w:footnote>
  <w:footnote w:id="10">
    <w:p w:rsidR="00FE1F9E" w:rsidRPr="007E1F59" w:rsidRDefault="00FE1F9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E1F9E" w:rsidRDefault="00FE1F9E" w:rsidP="00FE7DA2">
      <w:pPr>
        <w:pStyle w:val="FootnoteText"/>
        <w:rPr>
          <w:rFonts w:cs="Times New Roman"/>
        </w:rPr>
      </w:pPr>
    </w:p>
  </w:footnote>
  <w:footnote w:id="11">
    <w:p w:rsidR="00FE1F9E" w:rsidRPr="007F6785" w:rsidRDefault="00FE1F9E"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E1F9E" w:rsidRDefault="00FE1F9E" w:rsidP="00FE7DA2">
      <w:pPr>
        <w:pStyle w:val="FootnoteText"/>
        <w:jc w:val="both"/>
        <w:rPr>
          <w:rFonts w:cs="Times New Roman"/>
        </w:rPr>
      </w:pPr>
    </w:p>
  </w:footnote>
  <w:footnote w:id="12">
    <w:p w:rsidR="00FE1F9E" w:rsidRDefault="00FE1F9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E1F9E" w:rsidRPr="00FA6401" w:rsidRDefault="00FE1F9E"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E1F9E" w:rsidRDefault="00FE1F9E"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E1F9E" w:rsidRDefault="00FE1F9E" w:rsidP="00D14CAC">
      <w:pPr>
        <w:pStyle w:val="FootnoteText"/>
        <w:rPr>
          <w:rFonts w:cs="Times New Roman"/>
        </w:rPr>
      </w:pPr>
    </w:p>
    <w:p w:rsidR="00FE1F9E" w:rsidRDefault="00FE1F9E" w:rsidP="00D14CAC">
      <w:pPr>
        <w:pStyle w:val="FootnoteText"/>
        <w:rPr>
          <w:rFonts w:cs="Times New Roman"/>
        </w:rPr>
      </w:pPr>
    </w:p>
    <w:p w:rsidR="00FE1F9E" w:rsidRDefault="00FE1F9E" w:rsidP="00D14CAC">
      <w:pPr>
        <w:pStyle w:val="FootnoteText"/>
        <w:rPr>
          <w:rFonts w:cs="Times New Roman"/>
        </w:rPr>
      </w:pPr>
    </w:p>
  </w:footnote>
  <w:footnote w:id="15">
    <w:p w:rsidR="00FE1F9E" w:rsidRDefault="00FE1F9E"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9E" w:rsidRDefault="00FE1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9E" w:rsidRDefault="00FE1F9E">
    <w:pPr>
      <w:pStyle w:val="Header"/>
      <w:jc w:val="right"/>
      <w:rPr>
        <w:rFonts w:cs="Times New Roman"/>
      </w:rPr>
    </w:pPr>
  </w:p>
  <w:p w:rsidR="00FE1F9E" w:rsidRDefault="00FE1F9E">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9E" w:rsidRDefault="00FE1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1B2"/>
    <w:multiLevelType w:val="hybridMultilevel"/>
    <w:tmpl w:val="EF1C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C7E2943"/>
    <w:multiLevelType w:val="hybridMultilevel"/>
    <w:tmpl w:val="C9A0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DCF5EDA"/>
    <w:multiLevelType w:val="hybridMultilevel"/>
    <w:tmpl w:val="1B8C3552"/>
    <w:lvl w:ilvl="0" w:tplc="D4741E5C">
      <w:start w:val="4"/>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40827A31"/>
    <w:multiLevelType w:val="singleLevel"/>
    <w:tmpl w:val="0E760178"/>
    <w:lvl w:ilvl="0">
      <w:start w:val="4"/>
      <w:numFmt w:val="bullet"/>
      <w:lvlText w:val="-"/>
      <w:lvlJc w:val="left"/>
      <w:pPr>
        <w:tabs>
          <w:tab w:val="num" w:pos="360"/>
        </w:tabs>
        <w:ind w:left="360" w:hanging="360"/>
      </w:pPr>
    </w:lvl>
  </w:abstractNum>
  <w:abstractNum w:abstractNumId="8">
    <w:nsid w:val="41B5753C"/>
    <w:multiLevelType w:val="hybridMultilevel"/>
    <w:tmpl w:val="3254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C2F5A"/>
    <w:multiLevelType w:val="hybridMultilevel"/>
    <w:tmpl w:val="A85E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2"/>
  </w:num>
  <w:num w:numId="7">
    <w:abstractNumId w:val="1"/>
  </w:num>
  <w:num w:numId="8">
    <w:abstractNumId w:val="6"/>
  </w:num>
  <w:num w:numId="9">
    <w:abstractNumId w:val="9"/>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3689D"/>
    <w:rsid w:val="0005109E"/>
    <w:rsid w:val="000553FF"/>
    <w:rsid w:val="00061C3F"/>
    <w:rsid w:val="0006222B"/>
    <w:rsid w:val="00090D20"/>
    <w:rsid w:val="000911FD"/>
    <w:rsid w:val="00093EBB"/>
    <w:rsid w:val="00111C63"/>
    <w:rsid w:val="00123258"/>
    <w:rsid w:val="00124A57"/>
    <w:rsid w:val="0012747D"/>
    <w:rsid w:val="001D6012"/>
    <w:rsid w:val="00203956"/>
    <w:rsid w:val="00215393"/>
    <w:rsid w:val="00316EE8"/>
    <w:rsid w:val="00330BB1"/>
    <w:rsid w:val="00332321"/>
    <w:rsid w:val="00344B47"/>
    <w:rsid w:val="003C0F5F"/>
    <w:rsid w:val="003D2EB9"/>
    <w:rsid w:val="003D66F8"/>
    <w:rsid w:val="003E1778"/>
    <w:rsid w:val="00410B48"/>
    <w:rsid w:val="00424D64"/>
    <w:rsid w:val="0046732C"/>
    <w:rsid w:val="00484758"/>
    <w:rsid w:val="00570DAC"/>
    <w:rsid w:val="00605317"/>
    <w:rsid w:val="0064128C"/>
    <w:rsid w:val="006925A3"/>
    <w:rsid w:val="006D11F0"/>
    <w:rsid w:val="006D7B4E"/>
    <w:rsid w:val="00742C12"/>
    <w:rsid w:val="00750C2D"/>
    <w:rsid w:val="007539A7"/>
    <w:rsid w:val="00765C9E"/>
    <w:rsid w:val="0078578B"/>
    <w:rsid w:val="007F4C8F"/>
    <w:rsid w:val="00802B93"/>
    <w:rsid w:val="00815130"/>
    <w:rsid w:val="008B2586"/>
    <w:rsid w:val="008B7B94"/>
    <w:rsid w:val="008C2A24"/>
    <w:rsid w:val="008D45D5"/>
    <w:rsid w:val="00905ACF"/>
    <w:rsid w:val="00920452"/>
    <w:rsid w:val="00996817"/>
    <w:rsid w:val="009B4D58"/>
    <w:rsid w:val="009D2A4F"/>
    <w:rsid w:val="00A172F3"/>
    <w:rsid w:val="00A4593E"/>
    <w:rsid w:val="00A56E2B"/>
    <w:rsid w:val="00A820B1"/>
    <w:rsid w:val="00B44586"/>
    <w:rsid w:val="00B94316"/>
    <w:rsid w:val="00BC4726"/>
    <w:rsid w:val="00BE1CDA"/>
    <w:rsid w:val="00C04370"/>
    <w:rsid w:val="00C17812"/>
    <w:rsid w:val="00C341BC"/>
    <w:rsid w:val="00C427A2"/>
    <w:rsid w:val="00C95693"/>
    <w:rsid w:val="00C95DE0"/>
    <w:rsid w:val="00CA5CEB"/>
    <w:rsid w:val="00CD608F"/>
    <w:rsid w:val="00CF5928"/>
    <w:rsid w:val="00D03B6A"/>
    <w:rsid w:val="00D14CAC"/>
    <w:rsid w:val="00D6500A"/>
    <w:rsid w:val="00D74314"/>
    <w:rsid w:val="00D77285"/>
    <w:rsid w:val="00D863F8"/>
    <w:rsid w:val="00DB3B66"/>
    <w:rsid w:val="00DD3AF5"/>
    <w:rsid w:val="00DF7314"/>
    <w:rsid w:val="00E17A76"/>
    <w:rsid w:val="00E82EA0"/>
    <w:rsid w:val="00EB45C3"/>
    <w:rsid w:val="00F91CFB"/>
    <w:rsid w:val="00F9714D"/>
    <w:rsid w:val="00FC488F"/>
    <w:rsid w:val="00FE1F9E"/>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7328-E28E-467F-B91B-D71133A3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49</Pages>
  <Words>10443</Words>
  <Characters>59528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46</cp:revision>
  <cp:lastPrinted>2017-12-04T08:21:00Z</cp:lastPrinted>
  <dcterms:created xsi:type="dcterms:W3CDTF">2017-08-14T12:12:00Z</dcterms:created>
  <dcterms:modified xsi:type="dcterms:W3CDTF">2017-12-04T08:47:00Z</dcterms:modified>
</cp:coreProperties>
</file>