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3E" w:rsidRPr="00FC7EA7" w:rsidRDefault="00440D3E" w:rsidP="00440D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Opština Tivat </w:t>
      </w:r>
    </w:p>
    <w:p w:rsidR="00804361" w:rsidRPr="00FC7EA7" w:rsidRDefault="00440D3E" w:rsidP="00440D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Broj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>: 1902-404-14/</w:t>
      </w:r>
    </w:p>
    <w:p w:rsidR="00440D3E" w:rsidRPr="00FC7EA7" w:rsidRDefault="00440D3E" w:rsidP="00440D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Tivtu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C7EA7">
        <w:rPr>
          <w:rFonts w:ascii="Times New Roman" w:eastAsiaTheme="minorEastAsia" w:hAnsi="Times New Roman" w:cs="Times New Roman"/>
          <w:sz w:val="24"/>
          <w:szCs w:val="24"/>
        </w:rPr>
        <w:t>dana</w:t>
      </w:r>
      <w:proofErr w:type="spellEnd"/>
      <w:proofErr w:type="gramEnd"/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4361" w:rsidRPr="00FC7EA7">
        <w:rPr>
          <w:rFonts w:ascii="Times New Roman" w:eastAsiaTheme="minorEastAsia" w:hAnsi="Times New Roman" w:cs="Times New Roman"/>
          <w:sz w:val="24"/>
          <w:szCs w:val="24"/>
        </w:rPr>
        <w:t>08</w:t>
      </w:r>
      <w:r w:rsidRPr="00FC7EA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04361" w:rsidRPr="00FC7EA7">
        <w:rPr>
          <w:rFonts w:ascii="Times New Roman" w:eastAsiaTheme="minorEastAsia" w:hAnsi="Times New Roman" w:cs="Times New Roman"/>
          <w:sz w:val="24"/>
          <w:szCs w:val="24"/>
        </w:rPr>
        <w:t>06.</w:t>
      </w:r>
      <w:r w:rsidRPr="00FC7EA7">
        <w:rPr>
          <w:rFonts w:ascii="Times New Roman" w:eastAsiaTheme="minorEastAsia" w:hAnsi="Times New Roman" w:cs="Times New Roman"/>
          <w:sz w:val="24"/>
          <w:szCs w:val="24"/>
        </w:rPr>
        <w:t>2018.godine</w:t>
      </w:r>
    </w:p>
    <w:p w:rsidR="00440D3E" w:rsidRPr="00FC7EA7" w:rsidRDefault="00440D3E" w:rsidP="00440D3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40D3E" w:rsidRPr="00FC7EA7" w:rsidRDefault="00440D3E" w:rsidP="00440D3E">
      <w:pPr>
        <w:rPr>
          <w:rFonts w:ascii="Times New Roman" w:eastAsiaTheme="minorEastAsia" w:hAnsi="Times New Roman" w:cs="Times New Roman"/>
          <w:sz w:val="24"/>
          <w:szCs w:val="24"/>
        </w:rPr>
      </w:pPr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Na </w:t>
      </w: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osnovu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člana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 55 </w:t>
      </w: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stav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 1 </w:t>
      </w:r>
      <w:proofErr w:type="gramStart"/>
      <w:r w:rsidRPr="00FC7EA7">
        <w:rPr>
          <w:rFonts w:ascii="Times New Roman" w:eastAsiaTheme="minorEastAsia" w:hAnsi="Times New Roman" w:cs="Times New Roman"/>
          <w:sz w:val="24"/>
          <w:szCs w:val="24"/>
        </w:rPr>
        <w:t>ZJN  (</w:t>
      </w:r>
      <w:proofErr w:type="spellStart"/>
      <w:proofErr w:type="gramEnd"/>
      <w:r w:rsidRPr="00FC7EA7">
        <w:rPr>
          <w:rFonts w:ascii="Times New Roman" w:eastAsiaTheme="minorEastAsia" w:hAnsi="Times New Roman" w:cs="Times New Roman"/>
          <w:sz w:val="24"/>
          <w:szCs w:val="24"/>
        </w:rPr>
        <w:t>Službeni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 list CG ,br.42/11, 57/14, 28/15 i 47/17) Opština Tivat – </w:t>
      </w: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objavljuje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portalu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Uprave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 za javne nabavke,  </w:t>
      </w:r>
    </w:p>
    <w:p w:rsidR="00440D3E" w:rsidRPr="00FC7EA7" w:rsidRDefault="00440D3E" w:rsidP="00440D3E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FC7EA7">
        <w:rPr>
          <w:rFonts w:ascii="Times New Roman" w:eastAsiaTheme="minorEastAsia" w:hAnsi="Times New Roman" w:cs="Times New Roman"/>
          <w:b/>
          <w:sz w:val="24"/>
          <w:szCs w:val="24"/>
        </w:rPr>
        <w:t>Izmjenu</w:t>
      </w:r>
      <w:proofErr w:type="spellEnd"/>
      <w:r w:rsidRPr="00FC7EA7">
        <w:rPr>
          <w:rFonts w:ascii="Times New Roman" w:eastAsiaTheme="minorEastAsia" w:hAnsi="Times New Roman" w:cs="Times New Roman"/>
          <w:b/>
          <w:sz w:val="24"/>
          <w:szCs w:val="24"/>
        </w:rPr>
        <w:t xml:space="preserve"> i/</w:t>
      </w: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FC7EA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Theme="minorEastAsia" w:hAnsi="Times New Roman" w:cs="Times New Roman"/>
          <w:b/>
          <w:sz w:val="24"/>
          <w:szCs w:val="24"/>
        </w:rPr>
        <w:t>dopunu</w:t>
      </w:r>
      <w:proofErr w:type="spellEnd"/>
    </w:p>
    <w:p w:rsidR="00FC7EA7" w:rsidRPr="00FC7EA7" w:rsidRDefault="00440D3E" w:rsidP="00804361">
      <w:pPr>
        <w:spacing w:line="240" w:lineRule="auto"/>
        <w:jc w:val="both"/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C7EA7">
        <w:rPr>
          <w:rFonts w:ascii="Times New Roman" w:eastAsiaTheme="minorEastAsia" w:hAnsi="Times New Roman" w:cs="Times New Roman"/>
          <w:b/>
          <w:sz w:val="24"/>
          <w:szCs w:val="24"/>
        </w:rPr>
        <w:t>Tenderske</w:t>
      </w:r>
      <w:proofErr w:type="spellEnd"/>
      <w:r w:rsidRPr="00FC7EA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Theme="minorEastAsia" w:hAnsi="Times New Roman" w:cs="Times New Roman"/>
          <w:b/>
          <w:sz w:val="24"/>
          <w:szCs w:val="24"/>
        </w:rPr>
        <w:t>dokumentacije</w:t>
      </w:r>
      <w:proofErr w:type="spellEnd"/>
      <w:r w:rsidRPr="00FC7EA7">
        <w:rPr>
          <w:rFonts w:ascii="Times New Roman" w:eastAsiaTheme="minorEastAsia" w:hAnsi="Times New Roman" w:cs="Times New Roman"/>
          <w:b/>
          <w:sz w:val="24"/>
          <w:szCs w:val="24"/>
        </w:rPr>
        <w:t xml:space="preserve"> za</w:t>
      </w:r>
      <w:r w:rsidRPr="00FC7EA7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 </w:t>
      </w:r>
      <w:r w:rsidRPr="00FC7EA7">
        <w:rPr>
          <w:rFonts w:ascii="Times New Roman" w:eastAsiaTheme="minorEastAsia" w:hAnsi="Times New Roman" w:cs="Times New Roman"/>
          <w:b/>
          <w:sz w:val="24"/>
          <w:szCs w:val="24"/>
          <w:lang w:val="sr-Latn-CS"/>
        </w:rPr>
        <w:t xml:space="preserve">nabavku </w:t>
      </w:r>
      <w:r w:rsidRPr="00FC7EA7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 xml:space="preserve">izvođenja radova </w:t>
      </w:r>
      <w:proofErr w:type="gramStart"/>
      <w:r w:rsidRPr="00FC7EA7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>na</w:t>
      </w:r>
      <w:proofErr w:type="gramEnd"/>
      <w:r w:rsidRPr="00FC7EA7">
        <w:rPr>
          <w:rFonts w:ascii="Times New Roman" w:eastAsiaTheme="minorEastAsia" w:hAnsi="Times New Roman" w:cs="Times New Roman"/>
          <w:color w:val="000000"/>
          <w:sz w:val="24"/>
          <w:szCs w:val="24"/>
          <w:lang w:val="it-IT"/>
        </w:rPr>
        <w:t xml:space="preserve"> izgradnji saobraćajnice MR1 – druga faza</w:t>
      </w:r>
      <w:r w:rsidRPr="00FC7EA7">
        <w:rPr>
          <w:rFonts w:ascii="Times New Roman" w:eastAsiaTheme="minorEastAsia" w:hAnsi="Times New Roman" w:cs="Times New Roman"/>
          <w:b/>
          <w:sz w:val="24"/>
          <w:szCs w:val="24"/>
          <w:lang w:val="sr-Latn-CS"/>
        </w:rPr>
        <w:t xml:space="preserve"> br.</w:t>
      </w:r>
      <w:r w:rsidRPr="00FC7EA7"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  <w:t xml:space="preserve"> </w:t>
      </w:r>
      <w:r w:rsidRPr="00FC7EA7">
        <w:rPr>
          <w:rFonts w:ascii="Times New Roman" w:eastAsiaTheme="minorEastAsia" w:hAnsi="Times New Roman" w:cs="Times New Roman"/>
          <w:b/>
          <w:sz w:val="24"/>
          <w:szCs w:val="24"/>
        </w:rPr>
        <w:t xml:space="preserve">1902-404-14 </w:t>
      </w:r>
      <w:proofErr w:type="spellStart"/>
      <w:r w:rsidRPr="00FC7EA7">
        <w:rPr>
          <w:rFonts w:ascii="Times New Roman" w:eastAsiaTheme="minorEastAsia" w:hAnsi="Times New Roman" w:cs="Times New Roman"/>
          <w:b/>
          <w:sz w:val="24"/>
          <w:szCs w:val="24"/>
        </w:rPr>
        <w:t>od</w:t>
      </w:r>
      <w:proofErr w:type="spellEnd"/>
      <w:r w:rsidRPr="00FC7EA7">
        <w:rPr>
          <w:rFonts w:ascii="Times New Roman" w:eastAsiaTheme="minorEastAsia" w:hAnsi="Times New Roman" w:cs="Times New Roman"/>
          <w:b/>
          <w:sz w:val="24"/>
          <w:szCs w:val="24"/>
        </w:rPr>
        <w:t xml:space="preserve"> 23.05.2018.godine</w:t>
      </w:r>
      <w:bookmarkStart w:id="0" w:name="_Toc417218193"/>
      <w:r w:rsidRPr="00FC7EA7"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r w:rsidRPr="00FC7EA7">
        <w:rPr>
          <w:rFonts w:ascii="Times New Roman" w:eastAsiaTheme="minorEastAsia" w:hAnsi="Times New Roman" w:cs="Times New Roman"/>
          <w:b/>
          <w:sz w:val="24"/>
          <w:szCs w:val="24"/>
          <w:lang w:val="pt-BR"/>
        </w:rPr>
        <w:t>u</w:t>
      </w:r>
      <w:r w:rsidRPr="00FC7EA7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t-BR"/>
        </w:rPr>
        <w:t xml:space="preserve"> dijelu</w:t>
      </w:r>
      <w:bookmarkEnd w:id="0"/>
      <w:r w:rsidR="00804361" w:rsidRPr="00FC7EA7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04361" w:rsidRPr="00FC7EA7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>koji</w:t>
      </w:r>
      <w:proofErr w:type="spellEnd"/>
      <w:r w:rsidR="00804361" w:rsidRPr="00FC7EA7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="00804361" w:rsidRPr="00FC7EA7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>odnosi</w:t>
      </w:r>
      <w:proofErr w:type="spellEnd"/>
      <w:r w:rsidR="00804361" w:rsidRPr="00FC7EA7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04361" w:rsidRPr="00FC7EA7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="00FC7EA7" w:rsidRPr="00FC7EA7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>:</w:t>
      </w:r>
    </w:p>
    <w:p w:rsidR="008C1E24" w:rsidRPr="00FC7EA7" w:rsidRDefault="008C1E24" w:rsidP="00FC7E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FC7EA7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Tačk</w:t>
      </w:r>
      <w:r w:rsidR="00804361" w:rsidRPr="00FC7EA7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u</w:t>
      </w:r>
      <w:r w:rsidRPr="00FC7EA7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VII Tenderske dokumentacije, </w:t>
      </w:r>
      <w:r w:rsidR="00804361" w:rsidRPr="00FC7EA7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pa ista glasi:</w:t>
      </w:r>
    </w:p>
    <w:p w:rsidR="008C1E24" w:rsidRPr="00FC7EA7" w:rsidRDefault="008C1E24" w:rsidP="008C1E2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sl-SI"/>
        </w:rPr>
      </w:pPr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lang w:val="sl-SI"/>
        </w:rPr>
        <w:t>Ispunjenost obaveznih uslova dokazuje se dostavljanjem:</w:t>
      </w:r>
    </w:p>
    <w:p w:rsidR="008C1E24" w:rsidRPr="00FC7EA7" w:rsidRDefault="008C1E24" w:rsidP="008C1E2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sl-SI"/>
        </w:rPr>
      </w:pP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sl-SI"/>
        </w:rPr>
      </w:pPr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lang w:val="sl-SI"/>
        </w:rPr>
        <w:t>1) dokaza o registraciji kod organa nadležnog za registraciju privrednih subjekata sa podacima o ovlašćenim licima ponuđača;</w:t>
      </w: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sl-SI"/>
        </w:rPr>
      </w:pPr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lang w:val="sl-SI"/>
        </w:rPr>
        <w:t>2) dokaza izdatog od organa nadležnog za poslove poreza da su uredno prijavljene, obračunate i izvršene sve obaveze po osnovu poreza i doprinosa do 90 dana prije dana javnog otvaranja ponuda, u skladu sa propisima Crne Gore, odnosno propisima države u kojoj ponuđač ima sjedište;</w:t>
      </w: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sl-SI"/>
        </w:rPr>
      </w:pPr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lang w:val="sl-SI"/>
        </w:rPr>
        <w:t>3) dokaza nadležnog organa izdatog na osnovu kaznene evidencije, koji ne smije biti stariji od šest mjeseci do dana javnog otvaranja ponuda;</w:t>
      </w: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pt-BR"/>
        </w:rPr>
      </w:pPr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lang w:val="pt-BR"/>
        </w:rPr>
        <w:t xml:space="preserve">4) dokaza o posjedovanju važeće dozvole, licence, odobrenja, odnosno drugog akta izdatog od nadležnog organa, a shodno </w:t>
      </w:r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pt-BR"/>
        </w:rPr>
        <w:t>Zakonu o planiranju prostora i izgradnji objekata (Sl. List CG br. 064/17) i Zakonu o državnom premjeru i katastru nepokretnosti “Sl.list RCG 029/07. i Sl. List CG br. 017/18)  i to:</w:t>
      </w: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pt-BR"/>
        </w:rPr>
      </w:pP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FC7EA7"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- Licenca projektanta i izvođača radova – sa zaposlenim ovlašćenim inženjerom građevinarstva </w:t>
      </w: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FC7EA7"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- Licenca projektanta i izvođača radova – sa zaposlenim ovlašćenim inženjerom elektrotehnike, </w:t>
      </w: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FC7EA7"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        - Licencu izdatu od strane Uprave za nekretnine za izvođenje geodetskih radova.</w:t>
      </w: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FC7EA7">
        <w:rPr>
          <w:rFonts w:ascii="Times New Roman" w:eastAsia="Calibri" w:hAnsi="Times New Roman" w:cs="Times New Roman"/>
          <w:i/>
          <w:sz w:val="24"/>
          <w:szCs w:val="24"/>
          <w:lang w:val="pt-BR"/>
        </w:rPr>
        <w:t>Ponuđač tj. Privredno društvo, pravno lice, odnosno preduzetnik treba da ima zaposlene ovlašćene inženjere sa licencom:</w:t>
      </w: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FC7EA7"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- Ovlašćenog inženjera za obavljanje djelatnosti izrade tehničke dokumentacije i građenje objekata – dipl. Ing. građevinarstva </w:t>
      </w: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FC7EA7"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- Ovlašćenog inženjera za obavljanje djelatnosti izrade tehničke dokumentacije i građenje objekata – dipl.ing.elektrotehnike, </w:t>
      </w: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</w:p>
    <w:p w:rsidR="008C1E24" w:rsidRPr="00FC7EA7" w:rsidRDefault="008C1E24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FC7EA7">
        <w:rPr>
          <w:rFonts w:ascii="Times New Roman" w:eastAsia="Calibri" w:hAnsi="Times New Roman" w:cs="Times New Roman"/>
          <w:i/>
          <w:sz w:val="24"/>
          <w:szCs w:val="24"/>
          <w:lang w:val="pt-BR"/>
        </w:rPr>
        <w:t>- Ovlašćenog inženjera koji posjeduje Licencu izdatu od strane Uprave za nekretnine za izvođenje geodetskih radova.</w:t>
      </w:r>
    </w:p>
    <w:p w:rsidR="00FC7EA7" w:rsidRPr="00FC7EA7" w:rsidRDefault="00FC7EA7" w:rsidP="008C1E24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C7EA7" w:rsidRPr="00D20D2F" w:rsidRDefault="00FC7EA7" w:rsidP="00FC7E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D20D2F">
        <w:rPr>
          <w:rFonts w:ascii="Times New Roman" w:eastAsia="Calibri" w:hAnsi="Times New Roman" w:cs="Times New Roman"/>
          <w:b/>
          <w:sz w:val="24"/>
          <w:szCs w:val="24"/>
          <w:lang w:val="pt-BR"/>
        </w:rPr>
        <w:t>I u dijelu koji se odnosi na Napomenu ispod Specifikacije predmeta nabavke – Ostali uslovi u pogledu primjene propisa, pa isti glase:</w:t>
      </w:r>
    </w:p>
    <w:p w:rsidR="00FC7EA7" w:rsidRPr="00FC7EA7" w:rsidRDefault="00FC7EA7" w:rsidP="00FC7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C7EA7" w:rsidRPr="00FC7EA7" w:rsidRDefault="00FC7EA7" w:rsidP="00FC7EA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>Ostali</w:t>
      </w:r>
      <w:proofErr w:type="spellEnd"/>
      <w:r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>uslovi</w:t>
      </w:r>
      <w:proofErr w:type="spellEnd"/>
      <w:r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>pogledu</w:t>
      </w:r>
      <w:proofErr w:type="spellEnd"/>
      <w:r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>primjene</w:t>
      </w:r>
      <w:proofErr w:type="spellEnd"/>
      <w:r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>propisa</w:t>
      </w:r>
      <w:proofErr w:type="spellEnd"/>
      <w:r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C7EA7" w:rsidRPr="00FC7EA7" w:rsidRDefault="00FC7EA7" w:rsidP="00FC7EA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EA7" w:rsidRPr="00FC7EA7" w:rsidRDefault="00FC7EA7" w:rsidP="00FC7E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-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Predmet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nabavke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će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se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realizovati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po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Tehničkoj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dokumentaciji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koju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je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izradio</w:t>
      </w:r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”Via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project” doo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Podgorica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u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dijelu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Glavnog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projekta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saobraćajnice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 “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Hidrofocus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” doo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Podgorica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u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dijelu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glavnog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projekta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hidrotehničkih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instalacija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atmosferska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kanalilzacija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 “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GeoT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” doo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Podgorica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–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glavni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projekat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potprnih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zidova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"Sotto la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Collina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"doo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Podgorica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glavni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projekt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Instalacija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jake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struje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i “TK Link”, doo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Podgorica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Glavni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projekat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instalacija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slabe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struje</w:t>
      </w:r>
      <w:proofErr w:type="spellEnd"/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koja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je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revidovana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od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strane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“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Sienersys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” doo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Podgorica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HydroGIS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System doo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Podgorica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i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Preduzeća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za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građevinski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nadzor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labaratorijska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ispitivanja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A.D.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Podgorica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 </w:t>
      </w:r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a u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koju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 se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su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ponuđači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dužni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izvršiti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uvid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u period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od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dana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24.05.2018.godine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do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 15.06.208.godine,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kod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kontakt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osobe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Čučković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 Bogdan / br. tel. za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kontakt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 032/661 326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ili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posjetom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na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 web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stranicu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Opštine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 Tivat - </w:t>
      </w:r>
      <w:hyperlink r:id="rId6" w:history="1">
        <w:proofErr w:type="spellStart"/>
        <w:r w:rsidRPr="00FC7EA7">
          <w:rPr>
            <w:rFonts w:ascii="Times New Roman" w:eastAsia="Calibri" w:hAnsi="Times New Roman" w:cs="Times New Roman"/>
            <w:b/>
            <w:i/>
            <w:sz w:val="24"/>
            <w:szCs w:val="24"/>
            <w:u w:val="single"/>
          </w:rPr>
          <w:t>Ovdje</w:t>
        </w:r>
        <w:proofErr w:type="spellEnd"/>
      </w:hyperlink>
      <w:r w:rsidRPr="00FC7EA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C7EA7" w:rsidRPr="00FC7EA7" w:rsidRDefault="00FC7EA7" w:rsidP="00FC7E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Ponuđači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su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</w:rPr>
        <w:t>dužni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  <w:u w:val="single"/>
        </w:rPr>
        <w:t>prije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  <w:u w:val="single"/>
        </w:rPr>
        <w:t>dostavljanja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  <w:u w:val="single"/>
        </w:rPr>
        <w:t>ponude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i da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  <w:u w:val="single"/>
        </w:rPr>
        <w:t>obiđu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  <w:u w:val="single"/>
        </w:rPr>
        <w:t>lokaciju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  <w:u w:val="single"/>
        </w:rPr>
        <w:t>predmetne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sz w:val="24"/>
          <w:szCs w:val="24"/>
          <w:u w:val="single"/>
        </w:rPr>
        <w:t>saobraćajnice</w:t>
      </w:r>
      <w:proofErr w:type="spellEnd"/>
      <w:r w:rsidRPr="00FC7EA7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FC7EA7" w:rsidRPr="00FC7EA7" w:rsidRDefault="00FC7EA7" w:rsidP="00FC7E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7EA7" w:rsidRPr="00FC7EA7" w:rsidRDefault="00FC7EA7" w:rsidP="00FC7E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Ponuđači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u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ponudi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treba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da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dostave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Izjavu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kojom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garantuju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da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su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obišli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navedenu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lokaciju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izvršili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uvid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u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projekat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pedmetne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saobraćajnice</w:t>
      </w:r>
      <w:proofErr w:type="spellEnd"/>
      <w:r w:rsidRPr="00FC7EA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proofErr w:type="gramEnd"/>
    </w:p>
    <w:p w:rsidR="00FC7EA7" w:rsidRPr="00FC7EA7" w:rsidRDefault="00FC7EA7" w:rsidP="00FC7E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C7EA7" w:rsidRPr="00FC7EA7" w:rsidRDefault="00FC7EA7" w:rsidP="00FC7EA7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Nacrt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obračun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troškova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proba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stručni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nadzor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uslovi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preuzimanja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tehnika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i/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ili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metode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gradjenja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vršiće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se u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skladu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revidovanim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glavnim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projektom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Zakonom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o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planiranju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proofErr w:type="gram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izgradnji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</w:t>
      </w:r>
      <w:proofErr w:type="gram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"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Službeni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list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Crne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Gore", br. 064/17,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posebnim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propisima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i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pravilima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struke</w:t>
      </w:r>
      <w:proofErr w:type="spellEnd"/>
      <w:r w:rsidRPr="00FC7E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804361" w:rsidRPr="00FC7EA7" w:rsidRDefault="00804361" w:rsidP="008043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4361" w:rsidRPr="00FC7EA7" w:rsidRDefault="00FC7EA7" w:rsidP="008043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ostalom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Tenderska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dokumentacija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4361"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>ostaje</w:t>
      </w:r>
      <w:proofErr w:type="spellEnd"/>
      <w:r w:rsidR="00804361"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4361"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>nepromijenjena</w:t>
      </w:r>
      <w:proofErr w:type="spellEnd"/>
      <w:r w:rsidR="00804361" w:rsidRPr="00FC7EA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04361" w:rsidRPr="00FC7EA7" w:rsidRDefault="00804361" w:rsidP="0080436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04361" w:rsidRPr="00FC7EA7" w:rsidRDefault="00804361" w:rsidP="0080436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Komisija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 za </w:t>
      </w: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otvaranje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vrednovanje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C7EA7">
        <w:rPr>
          <w:rFonts w:ascii="Times New Roman" w:eastAsiaTheme="minorEastAsia" w:hAnsi="Times New Roman" w:cs="Times New Roman"/>
          <w:sz w:val="24"/>
          <w:szCs w:val="24"/>
        </w:rPr>
        <w:t>ponuda</w:t>
      </w:r>
      <w:proofErr w:type="spellEnd"/>
      <w:r w:rsidRPr="00FC7EA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04361" w:rsidRPr="00FC7EA7" w:rsidRDefault="00804361" w:rsidP="0080436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FC7EA7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Radmila Lučić,</w:t>
      </w:r>
      <w:bookmarkStart w:id="1" w:name="_GoBack"/>
      <w:r w:rsidRPr="00FC7EA7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s,.r.</w:t>
      </w:r>
      <w:bookmarkEnd w:id="1"/>
    </w:p>
    <w:p w:rsidR="00804361" w:rsidRPr="00FC7EA7" w:rsidRDefault="00804361" w:rsidP="00804361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Latn-CS"/>
        </w:rPr>
      </w:pPr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Latn-CS"/>
        </w:rPr>
        <w:t xml:space="preserve">                                 </w:t>
      </w:r>
    </w:p>
    <w:p w:rsidR="00804361" w:rsidRPr="00FC7EA7" w:rsidRDefault="00804361" w:rsidP="0080436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FC7EA7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                      Milena Ćipranić,s.r.</w:t>
      </w:r>
    </w:p>
    <w:p w:rsidR="00804361" w:rsidRPr="00FC7EA7" w:rsidRDefault="00804361" w:rsidP="00804361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Latn-CS"/>
        </w:rPr>
      </w:pPr>
      <w:r w:rsidRPr="00FC7E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Latn-CS"/>
        </w:rPr>
        <w:t xml:space="preserve">                                 </w:t>
      </w:r>
    </w:p>
    <w:p w:rsidR="00804361" w:rsidRPr="00FC7EA7" w:rsidRDefault="00804361" w:rsidP="0080436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FC7EA7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Vesna Nikolić,s.r.</w:t>
      </w:r>
    </w:p>
    <w:p w:rsidR="007D3F16" w:rsidRPr="00FC7EA7" w:rsidRDefault="007D3F16">
      <w:pPr>
        <w:rPr>
          <w:rFonts w:ascii="Times New Roman" w:hAnsi="Times New Roman" w:cs="Times New Roman"/>
          <w:sz w:val="24"/>
          <w:szCs w:val="24"/>
        </w:rPr>
      </w:pPr>
    </w:p>
    <w:sectPr w:rsidR="007D3F16" w:rsidRPr="00FC7EA7" w:rsidSect="0080436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FB4"/>
    <w:multiLevelType w:val="hybridMultilevel"/>
    <w:tmpl w:val="31F6345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795E5802"/>
    <w:multiLevelType w:val="hybridMultilevel"/>
    <w:tmpl w:val="D7740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F5"/>
    <w:rsid w:val="00440D3E"/>
    <w:rsid w:val="006074D4"/>
    <w:rsid w:val="007D3F16"/>
    <w:rsid w:val="00804361"/>
    <w:rsid w:val="008C1E24"/>
    <w:rsid w:val="00D20D2F"/>
    <w:rsid w:val="00D82FF5"/>
    <w:rsid w:val="00F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stinativat.com/index.php?option=com_content&amp;view=article&amp;id=4088:direkcija-za-investicije-projekti&amp;catid=9&amp;Itemid=101&amp;lang=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Lucic</dc:creator>
  <cp:keywords/>
  <dc:description/>
  <cp:lastModifiedBy>Radmila Lucic</cp:lastModifiedBy>
  <cp:revision>7</cp:revision>
  <cp:lastPrinted>2018-06-08T10:25:00Z</cp:lastPrinted>
  <dcterms:created xsi:type="dcterms:W3CDTF">2018-06-08T06:40:00Z</dcterms:created>
  <dcterms:modified xsi:type="dcterms:W3CDTF">2018-06-08T10:25:00Z</dcterms:modified>
</cp:coreProperties>
</file>