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8" w:rsidRDefault="00225118" w:rsidP="0022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Br.0101-360-784/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5EE">
        <w:rPr>
          <w:rFonts w:ascii="Times New Roman" w:hAnsi="Times New Roman" w:cs="Times New Roman"/>
          <w:sz w:val="24"/>
          <w:szCs w:val="24"/>
        </w:rPr>
        <w:t>8</w:t>
      </w:r>
    </w:p>
    <w:p w:rsidR="00225118" w:rsidRDefault="00225118" w:rsidP="0022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5118" w:rsidRDefault="00225118" w:rsidP="00225118">
      <w:pPr>
        <w:rPr>
          <w:rFonts w:ascii="Times New Roman" w:hAnsi="Times New Roman" w:cs="Times New Roman"/>
          <w:sz w:val="24"/>
          <w:szCs w:val="24"/>
        </w:rPr>
      </w:pPr>
    </w:p>
    <w:p w:rsidR="00225118" w:rsidRDefault="00225118" w:rsidP="0022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UP 134 b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“Tivat –Centar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br.19/19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13.05.2019 )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225118" w:rsidRPr="003342C2" w:rsidRDefault="00225118" w:rsidP="0022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Izmjenu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poziva</w:t>
      </w:r>
      <w:proofErr w:type="spellEnd"/>
      <w:r w:rsidR="005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br.0101-360-784/1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14.10.2019</w:t>
      </w:r>
    </w:p>
    <w:p w:rsidR="00225118" w:rsidRDefault="00225118" w:rsidP="002251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l-SI"/>
        </w:rPr>
      </w:pPr>
      <w:r w:rsidRPr="00225118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225118">
        <w:rPr>
          <w:rFonts w:ascii="Times New Roman" w:hAnsi="Times New Roman" w:cs="Times New Roman"/>
          <w:i/>
          <w:sz w:val="24"/>
          <w:szCs w:val="24"/>
        </w:rPr>
        <w:t>dijelu</w:t>
      </w:r>
      <w:proofErr w:type="spellEnd"/>
      <w:r w:rsidRPr="00225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118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>Posebni uslovi</w:t>
      </w:r>
      <w:r w:rsidR="00BC6963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 xml:space="preserve"> </w:t>
      </w:r>
      <w:r w:rsidR="00BC6963" w:rsidRPr="00BC6963">
        <w:rPr>
          <w:rFonts w:ascii="Times New Roman" w:hAnsi="Times New Roman" w:cs="Times New Roman"/>
          <w:bCs/>
          <w:i/>
          <w:sz w:val="24"/>
          <w:szCs w:val="24"/>
          <w:lang w:val="sl-SI"/>
        </w:rPr>
        <w:t>isti</w:t>
      </w:r>
      <w:r w:rsidRPr="00BC6963">
        <w:rPr>
          <w:rFonts w:ascii="Times New Roman" w:hAnsi="Times New Roman" w:cs="Times New Roman"/>
          <w:bCs/>
          <w:i/>
          <w:sz w:val="24"/>
          <w:szCs w:val="24"/>
          <w:lang w:val="sl-SI"/>
        </w:rPr>
        <w:t xml:space="preserve"> </w:t>
      </w:r>
      <w:r w:rsidRPr="00225118">
        <w:rPr>
          <w:rFonts w:ascii="Times New Roman" w:hAnsi="Times New Roman" w:cs="Times New Roman"/>
          <w:bCs/>
          <w:i/>
          <w:sz w:val="24"/>
          <w:szCs w:val="24"/>
          <w:lang w:val="sl-SI"/>
        </w:rPr>
        <w:t xml:space="preserve">se </w:t>
      </w:r>
      <w:r w:rsidR="00BC6963">
        <w:rPr>
          <w:rFonts w:ascii="Times New Roman" w:hAnsi="Times New Roman" w:cs="Times New Roman"/>
          <w:bCs/>
          <w:i/>
          <w:sz w:val="24"/>
          <w:szCs w:val="24"/>
          <w:lang w:val="sl-SI"/>
        </w:rPr>
        <w:t>mijenjaju</w:t>
      </w:r>
      <w:r w:rsidRPr="00225118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 xml:space="preserve"> </w:t>
      </w:r>
      <w:r w:rsidRPr="00225118">
        <w:rPr>
          <w:rFonts w:ascii="Times New Roman" w:hAnsi="Times New Roman" w:cs="Times New Roman"/>
          <w:bCs/>
          <w:i/>
          <w:sz w:val="24"/>
          <w:szCs w:val="24"/>
          <w:lang w:val="sl-SI"/>
        </w:rPr>
        <w:t>i glase</w:t>
      </w:r>
      <w:r>
        <w:rPr>
          <w:rFonts w:ascii="Times New Roman" w:hAnsi="Times New Roman" w:cs="Times New Roman"/>
          <w:bCs/>
          <w:i/>
          <w:sz w:val="24"/>
          <w:szCs w:val="24"/>
          <w:lang w:val="sl-SI"/>
        </w:rPr>
        <w:t>:</w:t>
      </w:r>
    </w:p>
    <w:p w:rsidR="00225118" w:rsidRPr="00225118" w:rsidRDefault="00225118" w:rsidP="0022511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>»</w:t>
      </w:r>
      <w:r w:rsidRPr="00225118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 xml:space="preserve">Posebni uslovi  </w:t>
      </w:r>
    </w:p>
    <w:p w:rsidR="008360D9" w:rsidRPr="008360D9" w:rsidRDefault="00225118" w:rsidP="002251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Dokaz da godišnji promet ponuđača nije manji od 500.000,00 eura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za 2018 godinu</w:t>
      </w:r>
      <w:r w:rsidR="008360D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225118" w:rsidRPr="00CD643B" w:rsidRDefault="00225118" w:rsidP="008360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( bilans stanja i </w:t>
      </w:r>
      <w:r w:rsidR="008360D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bilans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uspjeha pravnog lica za 2018 ili</w:t>
      </w:r>
      <w:r w:rsidR="008360D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izvod iz banke kojim se potvrđuje promet)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225118" w:rsidRPr="00CA0E35" w:rsidRDefault="00225118" w:rsidP="002251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Licenca izdata od strane nadležnog organa za pravno lice da isti posjeduje licencu za izvođenje radova u skladu s</w:t>
      </w:r>
      <w:r w:rsidRPr="00CA0E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Zakonom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o planiranju prostora i izgradnji objekta </w:t>
      </w:r>
    </w:p>
    <w:p w:rsidR="00225118" w:rsidRDefault="00225118" w:rsidP="00225118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53329">
        <w:rPr>
          <w:rFonts w:ascii="Times New Roman" w:hAnsi="Times New Roman" w:cs="Times New Roman"/>
          <w:sz w:val="24"/>
          <w:szCs w:val="24"/>
          <w:lang w:val="sl-SI"/>
        </w:rPr>
        <w:t>( “Službeni list CG “ br.64/17 od 06.10.2017. godine)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225118" w:rsidRPr="00CA3F70" w:rsidRDefault="00CA3F70" w:rsidP="008C1C68">
      <w:pPr>
        <w:pStyle w:val="ListParagraph"/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Bankarska garancija</w:t>
      </w:r>
      <w:r w:rsidR="008C1C6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(bezuslovna i naplativa na prvi poziv)</w:t>
      </w:r>
      <w:r w:rsidR="008C1C6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kao garancija</w:t>
      </w:r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ostajanja u obavezi prema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ponudi</w:t>
      </w:r>
      <w:r w:rsidR="00904835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do zaključivanja ugovora,</w:t>
      </w:r>
      <w:bookmarkStart w:id="0" w:name="_GoBack"/>
      <w:bookmarkEnd w:id="0"/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kao i za </w:t>
      </w:r>
      <w:r w:rsidR="00225118"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realizaciju projekta u iznosu od 5% od ukupne predračunske vrijednosti projekta ( sa periodom </w:t>
      </w:r>
      <w:r w:rsidR="008360D9"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važenja od 210 dana, počev od 06.11</w:t>
      </w:r>
      <w:r w:rsidR="00225118"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.2019 uključujući isti).  </w:t>
      </w:r>
    </w:p>
    <w:p w:rsidR="00225118" w:rsidRDefault="005934AE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proofErr w:type="gramStart"/>
      <w:r w:rsidR="0022511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kopiji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8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25118">
        <w:rPr>
          <w:rFonts w:ascii="Times New Roman" w:hAnsi="Times New Roman" w:cs="Times New Roman"/>
          <w:sz w:val="24"/>
          <w:szCs w:val="24"/>
        </w:rPr>
        <w:t>.</w:t>
      </w:r>
    </w:p>
    <w:p w:rsidR="00225118" w:rsidRPr="00E56DAF" w:rsidRDefault="00225118" w:rsidP="0022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podnese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</w:t>
      </w:r>
      <w:r>
        <w:rPr>
          <w:rFonts w:ascii="Times New Roman" w:eastAsia="Calibri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25118" w:rsidRPr="00E56DAF" w:rsidRDefault="00225118" w:rsidP="0022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istovremeno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118" w:rsidRPr="00E56DAF" w:rsidRDefault="00225118" w:rsidP="0022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se: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realizo</w:t>
      </w:r>
      <w:r>
        <w:rPr>
          <w:rFonts w:ascii="Times New Roman" w:eastAsia="Calibri" w:hAnsi="Times New Roman" w:cs="Times New Roman"/>
          <w:sz w:val="24"/>
          <w:szCs w:val="24"/>
        </w:rPr>
        <w:t>vati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njihovo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procentualno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uče</w:t>
      </w:r>
      <w:r>
        <w:rPr>
          <w:rFonts w:ascii="Times New Roman" w:eastAsia="Calibri" w:hAnsi="Times New Roman" w:cs="Times New Roman"/>
          <w:sz w:val="24"/>
          <w:szCs w:val="24"/>
        </w:rPr>
        <w:t>šće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prihvata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obaveze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uređuju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međusobna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obave</w:t>
      </w:r>
      <w:r>
        <w:rPr>
          <w:rFonts w:ascii="Times New Roman" w:eastAsia="Calibri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čije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ovlašćeno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>
        <w:rPr>
          <w:rFonts w:ascii="Times New Roman" w:eastAsia="Calibri" w:hAnsi="Times New Roman" w:cs="Times New Roman"/>
          <w:sz w:val="24"/>
          <w:szCs w:val="24"/>
        </w:rPr>
        <w:t xml:space="preserve">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</w:t>
      </w:r>
      <w:r>
        <w:rPr>
          <w:rFonts w:ascii="Times New Roman" w:eastAsia="Calibri" w:hAnsi="Times New Roman" w:cs="Times New Roman"/>
          <w:sz w:val="24"/>
          <w:szCs w:val="24"/>
        </w:rPr>
        <w:t>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obezbijediti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garanciju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odrediti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naziv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25118" w:rsidRDefault="00225118" w:rsidP="0022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25118" w:rsidRPr="00E56DAF" w:rsidRDefault="00225118" w:rsidP="0022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Latn-CS"/>
        </w:rPr>
        <w:t>Sv</w:t>
      </w:r>
      <w:r>
        <w:rPr>
          <w:rFonts w:ascii="Times New Roman" w:hAnsi="Times New Roman" w:cs="Times New Roman"/>
          <w:sz w:val="24"/>
          <w:szCs w:val="24"/>
          <w:lang w:val="sr-Latn-CS"/>
        </w:rPr>
        <w:t>aki podnosilac zajedničke prijave</w:t>
      </w:r>
      <w:r w:rsidRPr="00EB45C3">
        <w:rPr>
          <w:rFonts w:ascii="Times New Roman" w:hAnsi="Times New Roman" w:cs="Times New Roman"/>
          <w:sz w:val="24"/>
          <w:szCs w:val="24"/>
          <w:lang w:val="sr-Latn-CS"/>
        </w:rPr>
        <w:t xml:space="preserve"> mora u ponudi dokaza</w:t>
      </w:r>
      <w:r>
        <w:rPr>
          <w:rFonts w:ascii="Times New Roman" w:hAnsi="Times New Roman" w:cs="Times New Roman"/>
          <w:sz w:val="24"/>
          <w:szCs w:val="24"/>
          <w:lang w:val="sr-Latn-CS"/>
        </w:rPr>
        <w:t>ti da ispunjava obavezne uslove</w:t>
      </w:r>
    </w:p>
    <w:p w:rsidR="00225118" w:rsidRPr="005017EB" w:rsidRDefault="00225118" w:rsidP="00225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predviđene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Pozivom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)</w:t>
      </w:r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ponuđači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dužni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ispune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zajednički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mogu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koriste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kapacitete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prijave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C6963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proofErr w:type="gramEnd"/>
    </w:p>
    <w:p w:rsidR="00225118" w:rsidRPr="00CA0E35" w:rsidRDefault="00225118" w:rsidP="00225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118" w:rsidRDefault="008C1C68" w:rsidP="002251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63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BC6963">
        <w:rPr>
          <w:rFonts w:ascii="Times New Roman" w:hAnsi="Times New Roman" w:cs="Times New Roman"/>
          <w:i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5118" w:rsidRPr="00CA0E35">
        <w:rPr>
          <w:rFonts w:ascii="Times New Roman" w:hAnsi="Times New Roman" w:cs="Times New Roman"/>
          <w:b/>
          <w:i/>
          <w:sz w:val="24"/>
          <w:szCs w:val="24"/>
        </w:rPr>
        <w:t>Rok</w:t>
      </w:r>
      <w:proofErr w:type="spellEnd"/>
      <w:r w:rsidR="00225118"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="00225118" w:rsidRPr="00CA0E35">
        <w:rPr>
          <w:rFonts w:ascii="Times New Roman" w:hAnsi="Times New Roman" w:cs="Times New Roman"/>
          <w:b/>
          <w:i/>
          <w:sz w:val="24"/>
          <w:szCs w:val="24"/>
        </w:rPr>
        <w:t>podnošenje</w:t>
      </w:r>
      <w:proofErr w:type="spellEnd"/>
      <w:r w:rsidR="00225118"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5118" w:rsidRPr="00CA0E35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  <w:r w:rsidR="00BC6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C6963" w:rsidRPr="00BC6963">
        <w:rPr>
          <w:rFonts w:ascii="Times New Roman" w:hAnsi="Times New Roman" w:cs="Times New Roman"/>
          <w:i/>
          <w:sz w:val="24"/>
          <w:szCs w:val="24"/>
        </w:rPr>
        <w:t>isti</w:t>
      </w:r>
      <w:proofErr w:type="spellEnd"/>
      <w:r w:rsidR="00BC6963" w:rsidRPr="00BC696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BC6963" w:rsidRPr="00BC6963">
        <w:rPr>
          <w:rFonts w:ascii="Times New Roman" w:hAnsi="Times New Roman" w:cs="Times New Roman"/>
          <w:i/>
          <w:sz w:val="24"/>
          <w:szCs w:val="24"/>
        </w:rPr>
        <w:t>mijenja</w:t>
      </w:r>
      <w:proofErr w:type="spellEnd"/>
      <w:r w:rsidR="00BC6963" w:rsidRPr="00BC6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963">
        <w:rPr>
          <w:rFonts w:ascii="Times New Roman" w:hAnsi="Times New Roman" w:cs="Times New Roman"/>
          <w:i/>
          <w:sz w:val="24"/>
          <w:szCs w:val="24"/>
        </w:rPr>
        <w:t>i</w:t>
      </w:r>
      <w:r w:rsidR="00BC6963" w:rsidRPr="00BC69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963" w:rsidRPr="00BC6963">
        <w:rPr>
          <w:rFonts w:ascii="Times New Roman" w:hAnsi="Times New Roman" w:cs="Times New Roman"/>
          <w:i/>
          <w:sz w:val="24"/>
          <w:szCs w:val="24"/>
        </w:rPr>
        <w:t>glasi</w:t>
      </w:r>
      <w:proofErr w:type="spellEnd"/>
      <w:r w:rsidR="00BC6963">
        <w:rPr>
          <w:rFonts w:ascii="Times New Roman" w:hAnsi="Times New Roman" w:cs="Times New Roman"/>
          <w:i/>
          <w:sz w:val="24"/>
          <w:szCs w:val="24"/>
        </w:rPr>
        <w:t>:</w:t>
      </w:r>
    </w:p>
    <w:p w:rsidR="00BC6963" w:rsidRDefault="00BC6963" w:rsidP="002251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“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Rok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podnošenje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934AE">
        <w:rPr>
          <w:rFonts w:ascii="Times New Roman" w:hAnsi="Times New Roman" w:cs="Times New Roman"/>
          <w:sz w:val="24"/>
          <w:szCs w:val="24"/>
        </w:rPr>
        <w:t>e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34AE">
        <w:rPr>
          <w:rFonts w:ascii="Times New Roman" w:hAnsi="Times New Roman" w:cs="Times New Roman"/>
          <w:sz w:val="24"/>
          <w:szCs w:val="24"/>
        </w:rPr>
        <w:t>dvadesetdva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D9">
        <w:rPr>
          <w:rFonts w:ascii="Times New Roman" w:hAnsi="Times New Roman" w:cs="Times New Roman"/>
          <w:sz w:val="24"/>
          <w:szCs w:val="24"/>
        </w:rPr>
        <w:t>06.11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Glavni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(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60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A8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134 b</w:t>
      </w:r>
      <w:r w:rsidRPr="007D6D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D6D79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Pr="007D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“Tivat –Centar “ 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,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br.1,radnim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h do 14:00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</w:t>
      </w:r>
      <w:r w:rsidR="008360D9">
        <w:rPr>
          <w:rFonts w:ascii="Times New Roman" w:hAnsi="Times New Roman" w:cs="Times New Roman"/>
          <w:sz w:val="24"/>
          <w:szCs w:val="24"/>
        </w:rPr>
        <w:t>ljučno</w:t>
      </w:r>
      <w:proofErr w:type="spellEnd"/>
      <w:r w:rsidR="0083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360D9">
        <w:rPr>
          <w:rFonts w:ascii="Times New Roman" w:hAnsi="Times New Roman" w:cs="Times New Roman"/>
          <w:sz w:val="24"/>
          <w:szCs w:val="24"/>
        </w:rPr>
        <w:t xml:space="preserve"> 06.11</w:t>
      </w:r>
      <w:r>
        <w:rPr>
          <w:rFonts w:ascii="Times New Roman" w:hAnsi="Times New Roman" w:cs="Times New Roman"/>
          <w:sz w:val="24"/>
          <w:szCs w:val="24"/>
        </w:rPr>
        <w:t>.2019.</w:t>
      </w:r>
      <w:r w:rsidR="00836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0D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8360D9">
        <w:rPr>
          <w:rFonts w:ascii="Times New Roman" w:hAnsi="Times New Roman" w:cs="Times New Roman"/>
          <w:sz w:val="24"/>
          <w:szCs w:val="24"/>
        </w:rPr>
        <w:t xml:space="preserve"> 14:00 h</w:t>
      </w:r>
    </w:p>
    <w:p w:rsidR="00225118" w:rsidRDefault="00225118" w:rsidP="0022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C6963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133E7" w:rsidRDefault="006133E7" w:rsidP="00CA3F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963" w:rsidRDefault="00BC6963" w:rsidP="00CA3F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963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BC6963">
        <w:rPr>
          <w:rFonts w:ascii="Times New Roman" w:hAnsi="Times New Roman" w:cs="Times New Roman"/>
          <w:i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>Odabir</w:t>
      </w:r>
      <w:proofErr w:type="spellEnd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>najpovoljnijeg</w:t>
      </w:r>
      <w:proofErr w:type="spellEnd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>ponuđača</w:t>
      </w:r>
      <w:proofErr w:type="spellEnd"/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963">
        <w:rPr>
          <w:rFonts w:ascii="Times New Roman" w:hAnsi="Times New Roman" w:cs="Times New Roman"/>
          <w:i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6963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BC6963">
        <w:rPr>
          <w:rFonts w:ascii="Times New Roman" w:hAnsi="Times New Roman" w:cs="Times New Roman"/>
          <w:i/>
          <w:sz w:val="24"/>
          <w:szCs w:val="24"/>
        </w:rPr>
        <w:t>mijenja</w:t>
      </w:r>
      <w:proofErr w:type="spellEnd"/>
      <w:r w:rsidRPr="00BC69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C69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6963">
        <w:rPr>
          <w:rFonts w:ascii="Times New Roman" w:hAnsi="Times New Roman" w:cs="Times New Roman"/>
          <w:i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3F70" w:rsidRDefault="00BC6963" w:rsidP="00CA3F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A3F70"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Odabir</w:t>
      </w:r>
      <w:proofErr w:type="spellEnd"/>
      <w:proofErr w:type="gram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najpovoljnijeg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ponuđača</w:t>
      </w:r>
      <w:proofErr w:type="spellEnd"/>
    </w:p>
    <w:p w:rsidR="00CA3F70" w:rsidRPr="0055607D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prizemlju,ponudi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etaža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objektu,pri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F70" w:rsidRPr="00BD3103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D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F70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F70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8C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="008C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aktivirana</w:t>
      </w:r>
      <w:proofErr w:type="spellEnd"/>
      <w:r w:rsidR="009D0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0F4F">
        <w:rPr>
          <w:rFonts w:ascii="Times New Roman" w:hAnsi="Times New Roman" w:cs="Times New Roman"/>
          <w:sz w:val="24"/>
          <w:szCs w:val="24"/>
        </w:rPr>
        <w:t>podnijet</w:t>
      </w:r>
      <w:r w:rsidR="00E727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271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7271D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E7271D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drugorangirani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F70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strana.Ugovor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Partner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A3F70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pribavljenoj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68">
        <w:rPr>
          <w:rFonts w:ascii="Times New Roman" w:hAnsi="Times New Roman" w:cs="Times New Roman"/>
          <w:sz w:val="24"/>
          <w:szCs w:val="24"/>
        </w:rPr>
        <w:t>“</w:t>
      </w:r>
    </w:p>
    <w:p w:rsidR="008C1C68" w:rsidRDefault="008C1C68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nepromjenjeni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70" w:rsidRDefault="008C1C68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F70" w:rsidRDefault="00CA3F70" w:rsidP="00CA3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</w:t>
      </w:r>
    </w:p>
    <w:p w:rsidR="00B44048" w:rsidRDefault="00CA3F70" w:rsidP="00CA3F7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sectPr w:rsidR="00B4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190"/>
    <w:multiLevelType w:val="hybridMultilevel"/>
    <w:tmpl w:val="81DA2C54"/>
    <w:lvl w:ilvl="0" w:tplc="96582D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8"/>
    <w:rsid w:val="00020417"/>
    <w:rsid w:val="00225118"/>
    <w:rsid w:val="004915EE"/>
    <w:rsid w:val="005934AE"/>
    <w:rsid w:val="00593ADC"/>
    <w:rsid w:val="006133E7"/>
    <w:rsid w:val="008360D9"/>
    <w:rsid w:val="00892C4F"/>
    <w:rsid w:val="008C1C68"/>
    <w:rsid w:val="00904835"/>
    <w:rsid w:val="009D0F4F"/>
    <w:rsid w:val="00B44048"/>
    <w:rsid w:val="00BC6963"/>
    <w:rsid w:val="00CA3F70"/>
    <w:rsid w:val="00DC630D"/>
    <w:rsid w:val="00E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Slobodan Gredo</cp:lastModifiedBy>
  <cp:revision>18</cp:revision>
  <cp:lastPrinted>2019-10-29T12:13:00Z</cp:lastPrinted>
  <dcterms:created xsi:type="dcterms:W3CDTF">2019-10-29T08:57:00Z</dcterms:created>
  <dcterms:modified xsi:type="dcterms:W3CDTF">2019-10-29T12:18:00Z</dcterms:modified>
</cp:coreProperties>
</file>