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D6" w:rsidRPr="00DC5BD6" w:rsidRDefault="00DC5BD6" w:rsidP="00DC5BD6">
      <w:pPr>
        <w:pStyle w:val="N05Y"/>
        <w:jc w:val="right"/>
        <w:rPr>
          <w:rFonts w:ascii="Arial" w:hAnsi="Arial" w:cs="Arial"/>
          <w:b w:val="0"/>
        </w:rPr>
      </w:pPr>
      <w:bookmarkStart w:id="0" w:name="_GoBack"/>
      <w:bookmarkEnd w:id="0"/>
      <w:r w:rsidRPr="00DC5BD6">
        <w:rPr>
          <w:rFonts w:ascii="Arial" w:hAnsi="Arial" w:cs="Arial"/>
          <w:b w:val="0"/>
        </w:rPr>
        <w:t>PRIJEDLOG</w:t>
      </w:r>
    </w:p>
    <w:p w:rsidR="00DC5BD6" w:rsidRPr="00DC5BD6" w:rsidRDefault="00DC5BD6" w:rsidP="00DC5BD6">
      <w:pPr>
        <w:pStyle w:val="N05Y"/>
        <w:jc w:val="both"/>
        <w:rPr>
          <w:rFonts w:ascii="Arial" w:hAnsi="Arial" w:cs="Arial"/>
          <w:b w:val="0"/>
          <w:bCs w:val="0"/>
        </w:rPr>
      </w:pPr>
      <w:r w:rsidRPr="00DC5BD6">
        <w:rPr>
          <w:rFonts w:ascii="Arial" w:hAnsi="Arial" w:cs="Arial"/>
          <w:b w:val="0"/>
        </w:rPr>
        <w:t xml:space="preserve">Na osnovu člana 16 stav 1 Zakona o spomen-obilježjima ("Službeni list Crne Gore", br. 040/08, 040/11, 002/17), člana 14 stav 1 tačka 11, člana 35 Statuta Opštine Tivat </w:t>
      </w:r>
      <w:r w:rsidRPr="00DC5BD6">
        <w:rPr>
          <w:rFonts w:ascii="Arial" w:hAnsi="Arial" w:cs="Arial"/>
          <w:b w:val="0"/>
          <w:bCs w:val="0"/>
        </w:rPr>
        <w:t>("Službeni list Crne Gore - opštinski propisi", br. 024/18), u skladu sa Programom podizanja spomen-obilježja za 2019. godinu, br. 0304-663-177 od 18.06.2019.godine, uz prethodnu saglasnost Ministarstva kulture Crne Gore, broj UPI01-85/6 od 17.07.2019.g Skupština opštine Tivat, na sjednici održanoj dana _____________, donijela je</w:t>
      </w:r>
    </w:p>
    <w:p w:rsidR="00DC5BD6" w:rsidRPr="00DC5BD6" w:rsidRDefault="00DC5BD6" w:rsidP="00DC5BD6">
      <w:pPr>
        <w:pStyle w:val="N05Y"/>
        <w:jc w:val="both"/>
        <w:rPr>
          <w:rFonts w:ascii="Arial" w:hAnsi="Arial" w:cs="Arial"/>
          <w:b w:val="0"/>
          <w:bCs w:val="0"/>
        </w:rPr>
      </w:pPr>
    </w:p>
    <w:p w:rsidR="00DC5BD6" w:rsidRPr="00DC5BD6" w:rsidRDefault="00DC5BD6" w:rsidP="00DC5BD6">
      <w:pPr>
        <w:pStyle w:val="N05Y"/>
        <w:rPr>
          <w:rFonts w:ascii="Arial" w:hAnsi="Arial" w:cs="Arial"/>
          <w:bCs w:val="0"/>
        </w:rPr>
      </w:pPr>
      <w:r w:rsidRPr="00DC5BD6">
        <w:rPr>
          <w:rFonts w:ascii="Arial" w:hAnsi="Arial" w:cs="Arial"/>
          <w:bCs w:val="0"/>
        </w:rPr>
        <w:t>ODLUKU</w:t>
      </w:r>
    </w:p>
    <w:p w:rsidR="00DC5BD6" w:rsidRPr="00DC5BD6" w:rsidRDefault="00DC5BD6" w:rsidP="00DC5BD6">
      <w:pPr>
        <w:pStyle w:val="N05Y"/>
        <w:rPr>
          <w:rFonts w:ascii="Arial" w:hAnsi="Arial" w:cs="Arial"/>
          <w:bCs w:val="0"/>
        </w:rPr>
      </w:pPr>
      <w:r w:rsidRPr="00DC5BD6">
        <w:rPr>
          <w:rFonts w:ascii="Arial" w:hAnsi="Arial" w:cs="Arial"/>
          <w:bCs w:val="0"/>
        </w:rPr>
        <w:t>o izmještanju spomen – ploče sa tekstom o podršci radnika Arsenala pobuni mornara u Boki 1918. godine Tivat</w:t>
      </w:r>
    </w:p>
    <w:p w:rsidR="00DC5BD6" w:rsidRPr="00DC5BD6" w:rsidRDefault="00DC5BD6" w:rsidP="00DC5BD6">
      <w:pPr>
        <w:pStyle w:val="N05Y"/>
        <w:rPr>
          <w:rFonts w:ascii="Arial" w:hAnsi="Arial" w:cs="Arial"/>
          <w:bCs w:val="0"/>
        </w:rPr>
      </w:pPr>
    </w:p>
    <w:p w:rsidR="00DC5BD6" w:rsidRPr="00DC5BD6" w:rsidRDefault="00DC5BD6" w:rsidP="00DC5BD6">
      <w:pPr>
        <w:pStyle w:val="N05Y"/>
        <w:rPr>
          <w:rFonts w:ascii="Arial" w:hAnsi="Arial" w:cs="Arial"/>
          <w:bCs w:val="0"/>
        </w:rPr>
      </w:pPr>
      <w:r w:rsidRPr="00DC5BD6">
        <w:rPr>
          <w:rFonts w:ascii="Arial" w:hAnsi="Arial" w:cs="Arial"/>
          <w:bCs w:val="0"/>
        </w:rPr>
        <w:t>Član 1</w:t>
      </w:r>
    </w:p>
    <w:p w:rsidR="00DC5BD6" w:rsidRPr="00DC5BD6" w:rsidRDefault="00DC5BD6" w:rsidP="00DC5BD6">
      <w:pPr>
        <w:pStyle w:val="N05Y"/>
        <w:jc w:val="both"/>
        <w:rPr>
          <w:rFonts w:ascii="Arial" w:hAnsi="Arial" w:cs="Arial"/>
          <w:bCs w:val="0"/>
        </w:rPr>
      </w:pPr>
      <w:r w:rsidRPr="00DC5BD6">
        <w:rPr>
          <w:rFonts w:ascii="Arial" w:hAnsi="Arial" w:cs="Arial"/>
          <w:b w:val="0"/>
        </w:rPr>
        <w:t xml:space="preserve">Podiže se spomen-ploča </w:t>
      </w:r>
      <w:r w:rsidRPr="00DC5BD6">
        <w:rPr>
          <w:rFonts w:ascii="Arial" w:hAnsi="Arial" w:cs="Arial"/>
          <w:b w:val="0"/>
          <w:bCs w:val="0"/>
        </w:rPr>
        <w:t>sa tekstom o podršci radnika Arsenala pobuni mornara u Boki 1918. godine Tivat, izmještanjem na zidu na glavnom ulazu u naselje Porto Montenegro, Arsenalska ulica, UP 0-2.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DC5BD6">
        <w:rPr>
          <w:rFonts w:ascii="Arial" w:hAnsi="Arial" w:cs="Arial"/>
          <w:b/>
          <w:color w:val="0D0D0D" w:themeColor="text1" w:themeTint="F2"/>
          <w:sz w:val="24"/>
          <w:szCs w:val="24"/>
        </w:rPr>
        <w:t>Član 2</w:t>
      </w:r>
    </w:p>
    <w:p w:rsidR="00DC5BD6" w:rsidRPr="00DC5BD6" w:rsidRDefault="00DC5BD6" w:rsidP="00DC5BD6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C5BD6">
        <w:rPr>
          <w:rFonts w:ascii="Arial" w:hAnsi="Arial" w:cs="Arial"/>
          <w:color w:val="0D0D0D" w:themeColor="text1" w:themeTint="F2"/>
          <w:sz w:val="24"/>
          <w:szCs w:val="24"/>
        </w:rPr>
        <w:t>Spomen – ploču  postavlja Adriatic Marinas d.o.o.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3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Spomen-ploča izrađena u mermeru, dimenzija 98x76x5 cm, predstavlja spomen – obilježje kojim se čuva uspomena na značajni događaj.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4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Na spomen-ploči ispisan je sljedeći tekst: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„PRIDRUŽUJUĆI SE USTANKU MORNARA U BOKI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1.II 1918.G. RADNICI  VOJNOPOMORSKOG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ARSENALA U TIVTU PROGLASIŠE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SVEOPŠTI ŠTRAJK NADAHNUTI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IDEJAMA OKTOBARSKE REVOLUCIJE.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t>P.POVODOM 50 GODIŠNJICE OKTOBARSKE REVOLUCIJE</w:t>
      </w:r>
    </w:p>
    <w:p w:rsidR="00DC5BD6" w:rsidRPr="00DC5BD6" w:rsidRDefault="00DC5BD6" w:rsidP="00DC5BD6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DC5BD6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OBNOVLJENA POVODOM 100-TE GODIŠNJICE MTRZ „SAVA KOVAČEVIĆ“ U TIVTU 10.09.1989.G.“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5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 xml:space="preserve">Adriatic Marinas d.o.o. obezbjeđuje sredstva za </w:t>
      </w:r>
      <w:r w:rsidRPr="00DC5BD6">
        <w:rPr>
          <w:rFonts w:ascii="Arial" w:hAnsi="Arial" w:cs="Arial"/>
          <w:color w:val="0D0D0D" w:themeColor="text1" w:themeTint="F2"/>
          <w:sz w:val="24"/>
          <w:szCs w:val="24"/>
        </w:rPr>
        <w:t>izmještanje</w:t>
      </w:r>
      <w:r w:rsidRPr="00DC5BD6">
        <w:rPr>
          <w:rFonts w:ascii="Arial" w:hAnsi="Arial" w:cs="Arial"/>
          <w:sz w:val="24"/>
          <w:szCs w:val="24"/>
        </w:rPr>
        <w:t xml:space="preserve"> spomen-ploče.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6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O sprovođenju ove Odluke staraće se organ lokalne uprave nadležan za poslove kulture.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7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Rok za izmještanje spomen-ploče je 2019. godina.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8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O održavanju spomen-ploče, u skladu sa Zakonom, staraće se Adriatic Marinas d.o.o.</w:t>
      </w:r>
    </w:p>
    <w:p w:rsidR="00DC5BD6" w:rsidRPr="00DC5BD6" w:rsidRDefault="00DC5BD6" w:rsidP="00DC5BD6">
      <w:pPr>
        <w:jc w:val="center"/>
        <w:rPr>
          <w:rFonts w:ascii="Arial" w:hAnsi="Arial" w:cs="Arial"/>
          <w:b/>
          <w:sz w:val="24"/>
          <w:szCs w:val="24"/>
        </w:rPr>
      </w:pPr>
      <w:r w:rsidRPr="00DC5BD6">
        <w:rPr>
          <w:rFonts w:ascii="Arial" w:hAnsi="Arial" w:cs="Arial"/>
          <w:b/>
          <w:sz w:val="24"/>
          <w:szCs w:val="24"/>
        </w:rPr>
        <w:t>Član 9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Odluka stupa na snagu osmog dana od dana objavljivanja u “Službenom listu Crne Gore-opštinski propisi”.</w:t>
      </w:r>
    </w:p>
    <w:p w:rsidR="00DC5BD6" w:rsidRPr="00DC5BD6" w:rsidRDefault="00DC5BD6" w:rsidP="00DC5BD6">
      <w:pPr>
        <w:jc w:val="both"/>
        <w:rPr>
          <w:rFonts w:ascii="Arial" w:hAnsi="Arial" w:cs="Arial"/>
          <w:sz w:val="24"/>
          <w:szCs w:val="24"/>
        </w:rPr>
      </w:pPr>
    </w:p>
    <w:p w:rsidR="00DC5BD6" w:rsidRPr="00DC5BD6" w:rsidRDefault="00DC5BD6" w:rsidP="00DC5BD6">
      <w:pPr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 xml:space="preserve">Broj: </w:t>
      </w:r>
    </w:p>
    <w:p w:rsidR="00DC5BD6" w:rsidRPr="00DC5BD6" w:rsidRDefault="00DC5BD6" w:rsidP="00DC5BD6">
      <w:pPr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Tivat, ________2019.godine</w:t>
      </w:r>
    </w:p>
    <w:p w:rsidR="00DC5BD6" w:rsidRPr="00DC5BD6" w:rsidRDefault="00DC5BD6" w:rsidP="00DC5BD6">
      <w:pPr>
        <w:rPr>
          <w:rFonts w:ascii="Arial" w:hAnsi="Arial" w:cs="Arial"/>
          <w:sz w:val="24"/>
          <w:szCs w:val="24"/>
        </w:rPr>
      </w:pPr>
    </w:p>
    <w:p w:rsidR="00DC5BD6" w:rsidRPr="00DC5BD6" w:rsidRDefault="00DC5BD6" w:rsidP="00DC5BD6">
      <w:pPr>
        <w:rPr>
          <w:rFonts w:ascii="Arial" w:hAnsi="Arial" w:cs="Arial"/>
          <w:sz w:val="24"/>
          <w:szCs w:val="24"/>
        </w:rPr>
      </w:pPr>
    </w:p>
    <w:p w:rsidR="00DC5BD6" w:rsidRPr="00DC5BD6" w:rsidRDefault="00DC5BD6" w:rsidP="00DC5BD6">
      <w:pPr>
        <w:jc w:val="center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SKUPŠTINA OPŠTINE TIVAT</w:t>
      </w:r>
    </w:p>
    <w:p w:rsidR="00DC5BD6" w:rsidRPr="00DC5BD6" w:rsidRDefault="00DC5BD6" w:rsidP="00DC5BD6">
      <w:pPr>
        <w:jc w:val="center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Predsjednik,</w:t>
      </w:r>
    </w:p>
    <w:p w:rsidR="00DC5BD6" w:rsidRPr="00DC5BD6" w:rsidRDefault="00DC5BD6" w:rsidP="00DC5BD6">
      <w:pPr>
        <w:jc w:val="center"/>
        <w:rPr>
          <w:rFonts w:ascii="Arial" w:hAnsi="Arial" w:cs="Arial"/>
          <w:sz w:val="24"/>
          <w:szCs w:val="24"/>
        </w:rPr>
      </w:pPr>
      <w:r w:rsidRPr="00DC5BD6">
        <w:rPr>
          <w:rFonts w:ascii="Arial" w:hAnsi="Arial" w:cs="Arial"/>
          <w:sz w:val="24"/>
          <w:szCs w:val="24"/>
        </w:rPr>
        <w:t>Ivan Novosel</w:t>
      </w:r>
    </w:p>
    <w:p w:rsidR="00400D2E" w:rsidRPr="00DC5BD6" w:rsidRDefault="00400D2E">
      <w:pPr>
        <w:rPr>
          <w:sz w:val="24"/>
          <w:szCs w:val="24"/>
        </w:rPr>
      </w:pPr>
    </w:p>
    <w:sectPr w:rsidR="00400D2E" w:rsidRPr="00DC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3"/>
    <w:rsid w:val="000F4383"/>
    <w:rsid w:val="00400D2E"/>
    <w:rsid w:val="00624879"/>
    <w:rsid w:val="00DC5BD6"/>
    <w:rsid w:val="00F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FB68-8115-4F5E-8899-6EEB566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DC5BD6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Ivanovic</dc:creator>
  <cp:keywords/>
  <dc:description/>
  <cp:lastModifiedBy>Goran Babovic</cp:lastModifiedBy>
  <cp:revision>2</cp:revision>
  <dcterms:created xsi:type="dcterms:W3CDTF">2019-08-01T09:40:00Z</dcterms:created>
  <dcterms:modified xsi:type="dcterms:W3CDTF">2019-08-01T09:40:00Z</dcterms:modified>
</cp:coreProperties>
</file>