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Na osnovu člana 38 Zakona o lokalnoj samoupravi ("Sl</w:t>
      </w:r>
      <w:r w:rsidR="00432D1F">
        <w:rPr>
          <w:rFonts w:ascii="Arial" w:hAnsi="Arial" w:cs="Arial"/>
          <w:sz w:val="24"/>
          <w:szCs w:val="24"/>
        </w:rPr>
        <w:t>. list CG" br. 02/18</w:t>
      </w:r>
      <w:r w:rsidR="002F0A2D">
        <w:rPr>
          <w:rFonts w:ascii="Arial" w:hAnsi="Arial" w:cs="Arial"/>
          <w:sz w:val="24"/>
          <w:szCs w:val="24"/>
        </w:rPr>
        <w:t xml:space="preserve"> i 34/19</w:t>
      </w:r>
      <w:r w:rsidR="00432D1F">
        <w:rPr>
          <w:rFonts w:ascii="Arial" w:hAnsi="Arial" w:cs="Arial"/>
          <w:sz w:val="24"/>
          <w:szCs w:val="24"/>
        </w:rPr>
        <w:t>) i člana 35</w:t>
      </w:r>
      <w:r w:rsidRPr="00CA7D3F">
        <w:rPr>
          <w:rFonts w:ascii="Arial" w:hAnsi="Arial" w:cs="Arial"/>
          <w:sz w:val="24"/>
          <w:szCs w:val="24"/>
        </w:rPr>
        <w:t xml:space="preserve"> St</w:t>
      </w:r>
      <w:r w:rsidR="00432D1F">
        <w:rPr>
          <w:rFonts w:ascii="Arial" w:hAnsi="Arial" w:cs="Arial"/>
          <w:sz w:val="24"/>
          <w:szCs w:val="24"/>
        </w:rPr>
        <w:t xml:space="preserve">atuta opštine Tivat ("Sl. list </w:t>
      </w:r>
      <w:r w:rsidRPr="00CA7D3F">
        <w:rPr>
          <w:rFonts w:ascii="Arial" w:hAnsi="Arial" w:cs="Arial"/>
          <w:sz w:val="24"/>
          <w:szCs w:val="24"/>
        </w:rPr>
        <w:t>CG"-opštinski propisi br.</w:t>
      </w:r>
      <w:r w:rsidR="00432D1F">
        <w:rPr>
          <w:rFonts w:ascii="Arial" w:hAnsi="Arial" w:cs="Arial"/>
          <w:sz w:val="24"/>
          <w:szCs w:val="24"/>
        </w:rPr>
        <w:t>24/18</w:t>
      </w:r>
      <w:r w:rsidRPr="00CA7D3F">
        <w:rPr>
          <w:rFonts w:ascii="Arial" w:hAnsi="Arial" w:cs="Arial"/>
          <w:sz w:val="24"/>
          <w:szCs w:val="24"/>
        </w:rPr>
        <w:t>), Skupština opštine Tivat na sjednici od</w:t>
      </w:r>
      <w:r>
        <w:rPr>
          <w:rFonts w:ascii="Arial" w:hAnsi="Arial" w:cs="Arial"/>
          <w:sz w:val="24"/>
          <w:szCs w:val="24"/>
        </w:rPr>
        <w:t xml:space="preserve">ržanoj dana </w:t>
      </w:r>
      <w:r w:rsidR="002F0A2D">
        <w:rPr>
          <w:rFonts w:ascii="Arial" w:hAnsi="Arial" w:cs="Arial"/>
          <w:sz w:val="24"/>
          <w:szCs w:val="24"/>
        </w:rPr>
        <w:t>29.10.2019</w:t>
      </w:r>
      <w:r w:rsidR="00432D1F">
        <w:rPr>
          <w:rFonts w:ascii="Arial" w:hAnsi="Arial" w:cs="Arial"/>
          <w:sz w:val="24"/>
          <w:szCs w:val="24"/>
        </w:rPr>
        <w:t>.</w:t>
      </w:r>
      <w:r w:rsidRPr="00CA7D3F">
        <w:rPr>
          <w:rFonts w:ascii="Arial" w:hAnsi="Arial" w:cs="Arial"/>
          <w:sz w:val="24"/>
          <w:szCs w:val="24"/>
        </w:rPr>
        <w:t>godine, donijela je</w:t>
      </w: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D3F" w:rsidRPr="00CA7D3F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7D3F">
        <w:rPr>
          <w:rFonts w:ascii="Arial" w:hAnsi="Arial" w:cs="Arial"/>
          <w:b/>
          <w:sz w:val="24"/>
          <w:szCs w:val="24"/>
        </w:rPr>
        <w:t>o usvajanju Iz</w:t>
      </w:r>
      <w:r w:rsidR="002F0A2D">
        <w:rPr>
          <w:rFonts w:ascii="Arial" w:hAnsi="Arial" w:cs="Arial"/>
          <w:b/>
          <w:sz w:val="24"/>
          <w:szCs w:val="24"/>
        </w:rPr>
        <w:t>vještaja o radu i finansijskom poslovanju</w:t>
      </w:r>
      <w:r w:rsidRPr="00CA7D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RJ „Azil“</w:t>
      </w:r>
      <w:r w:rsidR="002F0A2D">
        <w:rPr>
          <w:rFonts w:ascii="Arial" w:hAnsi="Arial" w:cs="Arial"/>
          <w:b/>
          <w:sz w:val="24"/>
          <w:szCs w:val="24"/>
        </w:rPr>
        <w:t>, doo „Komunalno Kotor“</w:t>
      </w:r>
      <w:r>
        <w:rPr>
          <w:rFonts w:ascii="Arial" w:hAnsi="Arial" w:cs="Arial"/>
          <w:b/>
          <w:sz w:val="24"/>
          <w:szCs w:val="24"/>
        </w:rPr>
        <w:t xml:space="preserve"> za </w:t>
      </w:r>
      <w:r w:rsidR="002F0A2D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t>.godinu</w:t>
      </w: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Član 1</w:t>
      </w:r>
    </w:p>
    <w:p w:rsidR="00F72A4C" w:rsidRPr="00CA7D3F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D3F" w:rsidRPr="00CA7D3F" w:rsidRDefault="002F0A2D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 se Izvještaj o radu i finansijskom</w:t>
      </w:r>
      <w:r w:rsidR="00CA7D3F" w:rsidRPr="00CA7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poslovanju</w:t>
      </w:r>
      <w:r w:rsidR="00CA7D3F" w:rsidRPr="00CA7D3F">
        <w:rPr>
          <w:rFonts w:ascii="Arial" w:hAnsi="Arial" w:cs="Arial"/>
          <w:sz w:val="24"/>
          <w:szCs w:val="24"/>
        </w:rPr>
        <w:t xml:space="preserve"> </w:t>
      </w:r>
      <w:r w:rsidR="00CA7D3F">
        <w:rPr>
          <w:rFonts w:ascii="Arial" w:hAnsi="Arial" w:cs="Arial"/>
          <w:sz w:val="24"/>
          <w:szCs w:val="24"/>
        </w:rPr>
        <w:t>RJ „Azil“</w:t>
      </w:r>
      <w:r>
        <w:rPr>
          <w:rFonts w:ascii="Arial" w:hAnsi="Arial" w:cs="Arial"/>
          <w:sz w:val="24"/>
          <w:szCs w:val="24"/>
        </w:rPr>
        <w:t>, doo „Komunalno Kotor“ za 2018</w:t>
      </w:r>
      <w:r w:rsidR="00CA7D3F" w:rsidRPr="00CA7D3F">
        <w:rPr>
          <w:rFonts w:ascii="Arial" w:hAnsi="Arial" w:cs="Arial"/>
          <w:sz w:val="24"/>
          <w:szCs w:val="24"/>
        </w:rPr>
        <w:t>. godinu</w:t>
      </w:r>
    </w:p>
    <w:p w:rsidR="00F72A4C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Član 2</w:t>
      </w:r>
    </w:p>
    <w:p w:rsidR="00F72A4C" w:rsidRPr="00CA7D3F" w:rsidRDefault="00F72A4C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D3F">
        <w:rPr>
          <w:rFonts w:ascii="Arial" w:hAnsi="Arial" w:cs="Arial"/>
          <w:sz w:val="24"/>
          <w:szCs w:val="24"/>
        </w:rPr>
        <w:t>Ova odluka stupa na snagu osmog dana od dana objavljivanja u Službenom listu Crne Gore-opštinski propisi.</w:t>
      </w: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D3F" w:rsidRPr="00CA7D3F" w:rsidRDefault="00CA7D3F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2F0A2D">
        <w:rPr>
          <w:rFonts w:ascii="Arial" w:hAnsi="Arial" w:cs="Arial"/>
          <w:sz w:val="24"/>
          <w:szCs w:val="24"/>
        </w:rPr>
        <w:t>266</w:t>
      </w:r>
    </w:p>
    <w:p w:rsidR="00CA7D3F" w:rsidRPr="00CA7D3F" w:rsidRDefault="002F0A2D" w:rsidP="00CA7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29.10.2019.</w:t>
      </w:r>
      <w:r w:rsidR="00CA7D3F" w:rsidRPr="00CA7D3F">
        <w:rPr>
          <w:rFonts w:ascii="Arial" w:hAnsi="Arial" w:cs="Arial"/>
          <w:sz w:val="24"/>
          <w:szCs w:val="24"/>
        </w:rPr>
        <w:t>godine</w:t>
      </w:r>
    </w:p>
    <w:p w:rsidR="00CA7D3F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7D3F" w:rsidRPr="003C7FF7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FF7">
        <w:rPr>
          <w:rFonts w:ascii="Arial" w:hAnsi="Arial" w:cs="Arial"/>
          <w:sz w:val="24"/>
          <w:szCs w:val="24"/>
        </w:rPr>
        <w:t>SKUPŠTINA OPŠTINE TIVAT</w:t>
      </w:r>
    </w:p>
    <w:p w:rsidR="00CA7D3F" w:rsidRPr="003C7FF7" w:rsidRDefault="00CA7D3F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FF7">
        <w:rPr>
          <w:rFonts w:ascii="Arial" w:hAnsi="Arial" w:cs="Arial"/>
          <w:sz w:val="24"/>
          <w:szCs w:val="24"/>
        </w:rPr>
        <w:t>PREDSJEDNIK</w:t>
      </w:r>
    </w:p>
    <w:p w:rsidR="00CA7D3F" w:rsidRPr="003C7FF7" w:rsidRDefault="003C7FF7" w:rsidP="00CA7D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7FF7">
        <w:rPr>
          <w:rFonts w:ascii="Arial" w:hAnsi="Arial" w:cs="Arial"/>
          <w:sz w:val="24"/>
          <w:szCs w:val="24"/>
        </w:rPr>
        <w:t>IVAN NOVOSEL</w:t>
      </w:r>
    </w:p>
    <w:p w:rsidR="002B632E" w:rsidRPr="00CA7D3F" w:rsidRDefault="002B63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632E" w:rsidRPr="00CA7D3F" w:rsidSect="00720A1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F"/>
    <w:rsid w:val="002B632E"/>
    <w:rsid w:val="002F0A2D"/>
    <w:rsid w:val="003C7FF7"/>
    <w:rsid w:val="00432D1F"/>
    <w:rsid w:val="00CA7D3F"/>
    <w:rsid w:val="00D85E67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EF4"/>
  <w15:chartTrackingRefBased/>
  <w15:docId w15:val="{D9E815DB-DA76-4D3C-A6CB-4B3956D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2019-10-30T07:34:00Z</dcterms:created>
  <dcterms:modified xsi:type="dcterms:W3CDTF">2019-10-30T08:09:00Z</dcterms:modified>
</cp:coreProperties>
</file>