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F9" w:rsidRDefault="004A4C1B" w:rsidP="002916D3">
      <w:pPr>
        <w:rPr>
          <w:b/>
          <w:lang w:val="pl-PL"/>
        </w:rPr>
      </w:pPr>
      <w:bookmarkStart w:id="0" w:name="_GoBack"/>
      <w:bookmarkEnd w:id="0"/>
      <w:r>
        <w:rPr>
          <w:noProof/>
          <w:lang w:eastAsia="en-US"/>
        </w:rPr>
        <w:drawing>
          <wp:anchor distT="0" distB="0" distL="114300" distR="114300" simplePos="0" relativeHeight="251657728" behindDoc="0" locked="0" layoutInCell="1" allowOverlap="1" wp14:anchorId="377FB461" wp14:editId="3937BAB7">
            <wp:simplePos x="0" y="0"/>
            <wp:positionH relativeFrom="column">
              <wp:posOffset>2644140</wp:posOffset>
            </wp:positionH>
            <wp:positionV relativeFrom="paragraph">
              <wp:posOffset>-121920</wp:posOffset>
            </wp:positionV>
            <wp:extent cx="819785" cy="8743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785" cy="874395"/>
                    </a:xfrm>
                    <a:prstGeom prst="rect">
                      <a:avLst/>
                    </a:prstGeom>
                    <a:noFill/>
                  </pic:spPr>
                </pic:pic>
              </a:graphicData>
            </a:graphic>
            <wp14:sizeRelH relativeFrom="page">
              <wp14:pctWidth>0</wp14:pctWidth>
            </wp14:sizeRelH>
            <wp14:sizeRelV relativeFrom="page">
              <wp14:pctHeight>0</wp14:pctHeight>
            </wp14:sizeRelV>
          </wp:anchor>
        </w:drawing>
      </w:r>
      <w:r w:rsidR="001F07F9">
        <w:rPr>
          <w:b/>
          <w:lang w:val="pl-PL"/>
        </w:rPr>
        <w:tab/>
        <w:t xml:space="preserve">                                                                         </w:t>
      </w:r>
    </w:p>
    <w:p w:rsidR="001F07F9" w:rsidRDefault="001F07F9" w:rsidP="002916D3">
      <w:pPr>
        <w:rPr>
          <w:b/>
          <w:lang w:val="pl-PL"/>
        </w:rPr>
      </w:pPr>
    </w:p>
    <w:p w:rsidR="001F07F9" w:rsidRDefault="001F07F9" w:rsidP="002916D3">
      <w:pPr>
        <w:ind w:firstLine="720"/>
        <w:rPr>
          <w:b/>
          <w:i/>
          <w:sz w:val="32"/>
          <w:szCs w:val="32"/>
          <w:lang w:val="pl-PL"/>
        </w:rPr>
      </w:pPr>
    </w:p>
    <w:p w:rsidR="001F07F9" w:rsidRDefault="001F07F9" w:rsidP="002916D3">
      <w:pPr>
        <w:ind w:firstLine="720"/>
        <w:rPr>
          <w:b/>
          <w:i/>
          <w:sz w:val="32"/>
          <w:szCs w:val="32"/>
          <w:lang w:val="pl-PL"/>
        </w:rPr>
      </w:pPr>
    </w:p>
    <w:p w:rsidR="001F07F9" w:rsidRDefault="001F07F9" w:rsidP="002916D3">
      <w:pPr>
        <w:ind w:firstLine="720"/>
        <w:rPr>
          <w:b/>
          <w:i/>
          <w:sz w:val="32"/>
          <w:szCs w:val="32"/>
          <w:lang w:val="pl-PL"/>
        </w:rPr>
      </w:pPr>
    </w:p>
    <w:p w:rsidR="001F07F9" w:rsidRPr="00847922" w:rsidRDefault="001F07F9" w:rsidP="002916D3">
      <w:pPr>
        <w:widowControl w:val="0"/>
        <w:jc w:val="center"/>
        <w:rPr>
          <w:b/>
          <w:i/>
          <w:iCs/>
          <w:kern w:val="1"/>
          <w:sz w:val="28"/>
          <w:szCs w:val="28"/>
          <w:lang w:val="sr-Latn-CS"/>
        </w:rPr>
      </w:pPr>
      <w:r w:rsidRPr="00847922">
        <w:rPr>
          <w:b/>
          <w:i/>
          <w:iCs/>
          <w:kern w:val="1"/>
          <w:sz w:val="28"/>
          <w:szCs w:val="28"/>
          <w:lang w:val="sr-Latn-CS"/>
        </w:rPr>
        <w:t>OPŠTINA TIVAT</w:t>
      </w:r>
    </w:p>
    <w:p w:rsidR="001F07F9" w:rsidRPr="00847922" w:rsidRDefault="001F07F9" w:rsidP="002916D3">
      <w:pPr>
        <w:suppressAutoHyphens w:val="0"/>
        <w:ind w:left="1418" w:firstLine="709"/>
        <w:rPr>
          <w:b/>
          <w:i/>
          <w:lang w:val="hr-HR" w:eastAsia="en-US"/>
        </w:rPr>
      </w:pPr>
      <w:r w:rsidRPr="00847922">
        <w:rPr>
          <w:b/>
          <w:i/>
          <w:lang w:val="hr-HR" w:eastAsia="en-US"/>
        </w:rPr>
        <w:t xml:space="preserve">Sekretarijat za uređenje prostora i </w:t>
      </w:r>
      <w:r w:rsidR="00EF76DE">
        <w:rPr>
          <w:b/>
          <w:i/>
          <w:lang w:val="hr-HR" w:eastAsia="en-US"/>
        </w:rPr>
        <w:t>izgradnju objekata</w:t>
      </w:r>
    </w:p>
    <w:p w:rsidR="001F07F9" w:rsidRPr="00847922" w:rsidRDefault="001F07F9" w:rsidP="002916D3">
      <w:pPr>
        <w:widowControl w:val="0"/>
        <w:ind w:left="4254" w:hanging="4254"/>
        <w:rPr>
          <w:b/>
          <w:i/>
          <w:kern w:val="1"/>
          <w:lang w:val="sr-Latn-CS"/>
        </w:rPr>
      </w:pPr>
      <w:r w:rsidRPr="00847922">
        <w:rPr>
          <w:i/>
          <w:iCs/>
          <w:kern w:val="1"/>
          <w:lang w:val="sr-Latn-CS"/>
        </w:rPr>
        <w:t>---------------------------------------------------------------------------------------------</w:t>
      </w:r>
      <w:r>
        <w:rPr>
          <w:i/>
          <w:iCs/>
          <w:kern w:val="1"/>
          <w:lang w:val="sr-Latn-CS"/>
        </w:rPr>
        <w:t>-----------------------------</w:t>
      </w: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p>
    <w:p w:rsidR="001F07F9" w:rsidRDefault="001F07F9" w:rsidP="002916D3">
      <w:pPr>
        <w:jc w:val="center"/>
        <w:rPr>
          <w:b/>
          <w:i/>
          <w:sz w:val="32"/>
          <w:szCs w:val="32"/>
          <w:lang w:val="pl-PL"/>
        </w:rPr>
      </w:pPr>
      <w:r>
        <w:rPr>
          <w:b/>
          <w:i/>
          <w:sz w:val="32"/>
          <w:szCs w:val="32"/>
          <w:lang w:val="pl-PL"/>
        </w:rPr>
        <w:t>IZVJEŠTAJ</w:t>
      </w:r>
    </w:p>
    <w:p w:rsidR="001F07F9" w:rsidRDefault="001F07F9" w:rsidP="002916D3">
      <w:pPr>
        <w:jc w:val="center"/>
        <w:rPr>
          <w:b/>
          <w:i/>
          <w:sz w:val="32"/>
          <w:szCs w:val="32"/>
          <w:lang w:val="pl-PL"/>
        </w:rPr>
      </w:pPr>
      <w:r>
        <w:rPr>
          <w:b/>
          <w:i/>
          <w:sz w:val="32"/>
          <w:szCs w:val="32"/>
          <w:lang w:val="pl-PL"/>
        </w:rPr>
        <w:t>O STANJU UREĐENJA PROSTORA</w:t>
      </w:r>
    </w:p>
    <w:p w:rsidR="001F07F9" w:rsidRDefault="001F07F9" w:rsidP="002916D3">
      <w:pPr>
        <w:jc w:val="center"/>
        <w:rPr>
          <w:b/>
          <w:i/>
          <w:sz w:val="32"/>
          <w:szCs w:val="32"/>
          <w:lang w:val="pl-PL"/>
        </w:rPr>
      </w:pPr>
      <w:r>
        <w:rPr>
          <w:b/>
          <w:i/>
          <w:sz w:val="32"/>
          <w:szCs w:val="32"/>
          <w:lang w:val="pl-PL"/>
        </w:rPr>
        <w:t>OPŠTINE TIVAT</w:t>
      </w:r>
    </w:p>
    <w:p w:rsidR="001F07F9" w:rsidRDefault="001F07F9" w:rsidP="002916D3">
      <w:pPr>
        <w:jc w:val="center"/>
        <w:rPr>
          <w:b/>
          <w:i/>
          <w:sz w:val="32"/>
          <w:szCs w:val="32"/>
          <w:lang w:val="pl-PL"/>
        </w:rPr>
      </w:pPr>
      <w:r>
        <w:rPr>
          <w:b/>
          <w:i/>
          <w:sz w:val="32"/>
          <w:szCs w:val="32"/>
          <w:lang w:val="pl-PL"/>
        </w:rPr>
        <w:t>ZA 201</w:t>
      </w:r>
      <w:r w:rsidR="00DC35A2">
        <w:rPr>
          <w:b/>
          <w:i/>
          <w:sz w:val="32"/>
          <w:szCs w:val="32"/>
          <w:lang w:val="pl-PL"/>
        </w:rPr>
        <w:t>7</w:t>
      </w:r>
      <w:r>
        <w:rPr>
          <w:b/>
          <w:i/>
          <w:sz w:val="32"/>
          <w:szCs w:val="32"/>
          <w:lang w:val="pl-PL"/>
        </w:rPr>
        <w:t>. GODINU</w:t>
      </w: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jc w:val="center"/>
        <w:rPr>
          <w:i/>
          <w:lang w:val="pl-PL"/>
        </w:rPr>
      </w:pPr>
      <w:r>
        <w:rPr>
          <w:i/>
          <w:lang w:val="pl-PL"/>
        </w:rPr>
        <w:t>Decembar  201</w:t>
      </w:r>
      <w:r w:rsidR="00DC35A2">
        <w:rPr>
          <w:i/>
          <w:lang w:val="pl-PL"/>
        </w:rPr>
        <w:t>7</w:t>
      </w:r>
      <w:r>
        <w:rPr>
          <w:i/>
          <w:lang w:val="pl-PL"/>
        </w:rPr>
        <w:t>. godine</w:t>
      </w: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1F07F9" w:rsidRDefault="001F07F9" w:rsidP="002916D3">
      <w:pPr>
        <w:rPr>
          <w:b/>
          <w:lang w:val="pl-PL"/>
        </w:rPr>
      </w:pPr>
    </w:p>
    <w:p w:rsidR="006840FE" w:rsidRDefault="006840FE" w:rsidP="002916D3">
      <w:pPr>
        <w:rPr>
          <w:b/>
          <w:lang w:val="pl-PL"/>
        </w:rPr>
      </w:pPr>
    </w:p>
    <w:p w:rsidR="001F07F9" w:rsidRDefault="001F07F9" w:rsidP="002916D3">
      <w:pPr>
        <w:rPr>
          <w:b/>
          <w:lang w:val="pl-PL"/>
        </w:rPr>
      </w:pPr>
    </w:p>
    <w:p w:rsidR="001F07F9" w:rsidRDefault="001F07F9" w:rsidP="002916D3">
      <w:pPr>
        <w:jc w:val="both"/>
        <w:rPr>
          <w:b/>
          <w:lang w:val="pl-PL"/>
        </w:rPr>
      </w:pPr>
    </w:p>
    <w:p w:rsidR="001F07F9" w:rsidRPr="006C3824" w:rsidRDefault="001F07F9" w:rsidP="002916D3">
      <w:pPr>
        <w:pStyle w:val="TOCTitle"/>
        <w:rPr>
          <w:rFonts w:cs="Cambria"/>
          <w:noProof/>
          <w:color w:val="0070C0"/>
          <w:sz w:val="32"/>
          <w:szCs w:val="32"/>
          <w:lang w:val="sr-Latn-CS"/>
        </w:rPr>
      </w:pPr>
      <w:r w:rsidRPr="006C3824">
        <w:rPr>
          <w:rFonts w:cs="Cambria"/>
          <w:noProof/>
          <w:color w:val="0070C0"/>
          <w:sz w:val="32"/>
          <w:szCs w:val="32"/>
          <w:lang w:val="sr-Latn-CS"/>
        </w:rPr>
        <w:t>SADRŽAJ</w:t>
      </w: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rPr>
        <w:t>I</w:t>
      </w:r>
      <w:r>
        <w:rPr>
          <w:rFonts w:cs="Cambria"/>
          <w:noProof/>
          <w:color w:val="0070C0"/>
          <w:sz w:val="24"/>
          <w:szCs w:val="24"/>
          <w:lang w:val="sr-Latn-CS"/>
        </w:rPr>
        <w:t xml:space="preserve"> </w:t>
      </w:r>
      <w:r w:rsidRPr="000620C1">
        <w:rPr>
          <w:rFonts w:cs="Cambria"/>
          <w:noProof/>
          <w:color w:val="0070C0"/>
          <w:sz w:val="24"/>
          <w:szCs w:val="24"/>
          <w:lang w:val="sr-Latn-CS"/>
        </w:rPr>
        <w:t xml:space="preserve"> UVOD</w:t>
      </w:r>
      <w:r w:rsidRPr="000620C1">
        <w:rPr>
          <w:rFonts w:cs="Cambria"/>
          <w:noProof/>
          <w:webHidden/>
          <w:color w:val="0070C0"/>
          <w:sz w:val="24"/>
          <w:szCs w:val="24"/>
          <w:lang w:val="sr-Latn-CS"/>
        </w:rPr>
        <w:tab/>
      </w:r>
      <w:r>
        <w:rPr>
          <w:rFonts w:cs="Cambria"/>
          <w:noProof/>
          <w:color w:val="0070C0"/>
          <w:sz w:val="24"/>
          <w:szCs w:val="24"/>
          <w:lang w:val="sr-Latn-CS"/>
        </w:rPr>
        <w:t>4</w:t>
      </w:r>
    </w:p>
    <w:p w:rsidR="001F07F9" w:rsidRPr="00E64278" w:rsidRDefault="001F07F9" w:rsidP="002916D3">
      <w:pPr>
        <w:pStyle w:val="Level3"/>
        <w:tabs>
          <w:tab w:val="clear" w:pos="8630"/>
          <w:tab w:val="right" w:leader="dot" w:pos="9072"/>
        </w:tabs>
        <w:rPr>
          <w:noProof/>
          <w:sz w:val="24"/>
          <w:szCs w:val="24"/>
          <w:lang w:val="sr-Latn-CS"/>
        </w:rPr>
      </w:pPr>
      <w:r w:rsidRPr="00E64278">
        <w:rPr>
          <w:noProof/>
          <w:sz w:val="24"/>
          <w:szCs w:val="24"/>
          <w:lang w:val="sr-Latn-CS"/>
        </w:rPr>
        <w:t>1. Sadržina izvještaja</w:t>
      </w:r>
      <w:r w:rsidRPr="00E64278">
        <w:rPr>
          <w:noProof/>
          <w:webHidden/>
          <w:sz w:val="24"/>
          <w:szCs w:val="24"/>
          <w:lang w:val="sr-Latn-CS"/>
        </w:rPr>
        <w:tab/>
      </w:r>
      <w:r w:rsidRPr="00E64278">
        <w:rPr>
          <w:i w:val="0"/>
          <w:noProof/>
          <w:webHidden/>
          <w:sz w:val="24"/>
          <w:szCs w:val="24"/>
          <w:lang w:val="sr-Latn-CS"/>
        </w:rPr>
        <w:t>4</w:t>
      </w:r>
    </w:p>
    <w:p w:rsidR="001F07F9" w:rsidRPr="00E64278" w:rsidRDefault="001F07F9" w:rsidP="002916D3">
      <w:pPr>
        <w:pStyle w:val="Level3"/>
        <w:tabs>
          <w:tab w:val="clear" w:pos="8630"/>
          <w:tab w:val="right" w:leader="dot" w:pos="9072"/>
        </w:tabs>
        <w:rPr>
          <w:noProof/>
          <w:sz w:val="24"/>
          <w:szCs w:val="24"/>
          <w:lang w:val="sr-Latn-CS"/>
        </w:rPr>
      </w:pPr>
      <w:r w:rsidRPr="00E64278">
        <w:rPr>
          <w:noProof/>
          <w:sz w:val="24"/>
          <w:szCs w:val="24"/>
          <w:lang w:val="sr-Latn-CS"/>
        </w:rPr>
        <w:t>2. Realizacija obaveza i aktivnosti po osnovu izvještaja za prethodnu   godinu</w:t>
      </w:r>
      <w:r w:rsidRPr="00E64278">
        <w:rPr>
          <w:noProof/>
          <w:webHidden/>
          <w:sz w:val="24"/>
          <w:szCs w:val="24"/>
          <w:lang w:val="sr-Latn-CS"/>
        </w:rPr>
        <w:tab/>
        <w:t>.....</w:t>
      </w:r>
      <w:r w:rsidR="001D620C">
        <w:rPr>
          <w:b/>
          <w:noProof/>
          <w:webHidden/>
          <w:sz w:val="24"/>
          <w:szCs w:val="24"/>
          <w:lang w:val="sr-Latn-CS"/>
        </w:rPr>
        <w:t>4</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eastAsia="hr-HR"/>
        </w:rPr>
        <w:t>II</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ANALIZA SPROVOĐENJA PLANSKIH DOKUMENATA</w:t>
      </w:r>
      <w:r w:rsidRPr="000620C1">
        <w:rPr>
          <w:rFonts w:cs="Cambria"/>
          <w:noProof/>
          <w:webHidden/>
          <w:color w:val="0070C0"/>
          <w:sz w:val="24"/>
          <w:szCs w:val="24"/>
          <w:lang w:val="sr-Latn-CS"/>
        </w:rPr>
        <w:tab/>
      </w:r>
      <w:r w:rsidR="001D620C">
        <w:rPr>
          <w:rFonts w:cs="Cambria"/>
          <w:noProof/>
          <w:color w:val="0070C0"/>
          <w:sz w:val="24"/>
          <w:szCs w:val="24"/>
          <w:lang w:val="sr-Latn-CS"/>
        </w:rPr>
        <w:t>8</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 Organizacija, korišćenje i namjena prostora, po planskim dokumentima</w:t>
      </w:r>
    </w:p>
    <w:p w:rsidR="001F07F9" w:rsidRPr="000620C1" w:rsidRDefault="001F07F9" w:rsidP="002916D3">
      <w:pPr>
        <w:pStyle w:val="Level2"/>
        <w:tabs>
          <w:tab w:val="clear" w:pos="8630"/>
          <w:tab w:val="right" w:leader="dot" w:pos="8931"/>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lokalne samouprave – </w:t>
      </w:r>
      <w:r w:rsidRPr="0006619D">
        <w:rPr>
          <w:rStyle w:val="Level3CharChar"/>
          <w:iCs/>
          <w:lang w:val="sr-Latn-CS"/>
        </w:rPr>
        <w:t>pokrivenost teritorije lokalne samouprave planskim dokumentima</w:t>
      </w:r>
      <w:r w:rsidRPr="000620C1">
        <w:rPr>
          <w:rFonts w:cs="Cambria"/>
          <w:noProof/>
          <w:webHidden/>
          <w:sz w:val="24"/>
          <w:szCs w:val="24"/>
          <w:lang w:val="sr-Latn-CS"/>
        </w:rPr>
        <w:tab/>
      </w:r>
      <w:r>
        <w:rPr>
          <w:rFonts w:cs="Cambria"/>
          <w:noProof/>
          <w:webHidden/>
          <w:sz w:val="24"/>
          <w:szCs w:val="24"/>
          <w:lang w:val="sr-Latn-CS"/>
        </w:rPr>
        <w:t>.....</w:t>
      </w:r>
      <w:r w:rsidR="001D620C">
        <w:rPr>
          <w:rFonts w:cs="Cambria"/>
          <w:noProof/>
          <w:webHidden/>
          <w:sz w:val="24"/>
          <w:szCs w:val="24"/>
          <w:lang w:val="sr-Latn-CS"/>
        </w:rPr>
        <w:t>8</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2. Realizacija Programa uređenja prostora</w:t>
      </w:r>
      <w:r w:rsidRPr="000620C1">
        <w:rPr>
          <w:rFonts w:cs="Cambria"/>
          <w:noProof/>
          <w:webHidden/>
          <w:sz w:val="24"/>
          <w:szCs w:val="24"/>
          <w:lang w:val="sr-Latn-CS"/>
        </w:rPr>
        <w:tab/>
        <w:t>1</w:t>
      </w:r>
      <w:r w:rsidR="001D620C">
        <w:rPr>
          <w:rFonts w:cs="Cambria"/>
          <w:noProof/>
          <w:webHidden/>
          <w:sz w:val="24"/>
          <w:szCs w:val="24"/>
          <w:lang w:val="sr-Latn-CS"/>
        </w:rPr>
        <w:t>0</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sz w:val="24"/>
          <w:szCs w:val="24"/>
          <w:lang w:val="sr-Latn-CS" w:eastAsia="hr-HR"/>
        </w:rPr>
        <w:t>Važeća Planska dokumentacija</w:t>
      </w:r>
      <w:r w:rsidRPr="000620C1">
        <w:rPr>
          <w:rFonts w:cs="Cambria"/>
          <w:noProof/>
          <w:webHidden/>
          <w:sz w:val="24"/>
          <w:szCs w:val="24"/>
          <w:lang w:val="sr-Latn-CS"/>
        </w:rPr>
        <w:tab/>
      </w:r>
      <w:r w:rsidRPr="00E64278">
        <w:rPr>
          <w:rFonts w:cs="Cambria"/>
          <w:i w:val="0"/>
          <w:noProof/>
          <w:webHidden/>
          <w:sz w:val="24"/>
          <w:szCs w:val="24"/>
          <w:lang w:val="sr-Latn-CS"/>
        </w:rPr>
        <w:t>1</w:t>
      </w:r>
      <w:r w:rsidR="001D620C">
        <w:rPr>
          <w:rFonts w:cs="Cambria"/>
          <w:i w:val="0"/>
          <w:noProof/>
          <w:webHidden/>
          <w:sz w:val="24"/>
          <w:szCs w:val="24"/>
          <w:lang w:val="sr-Latn-CS"/>
        </w:rPr>
        <w:t>0</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sz w:val="24"/>
          <w:szCs w:val="24"/>
          <w:lang w:val="sr-Latn-CS" w:eastAsia="hr-HR"/>
        </w:rPr>
        <w:t>Učešće javnosti pri izradi planskih dokumenata</w:t>
      </w:r>
      <w:r w:rsidRPr="000620C1">
        <w:rPr>
          <w:rFonts w:cs="Cambria"/>
          <w:noProof/>
          <w:webHidden/>
          <w:sz w:val="24"/>
          <w:szCs w:val="24"/>
          <w:lang w:val="sr-Latn-CS"/>
        </w:rPr>
        <w:tab/>
      </w:r>
      <w:r w:rsidR="001D620C">
        <w:rPr>
          <w:rFonts w:cs="Cambria"/>
          <w:i w:val="0"/>
          <w:noProof/>
          <w:webHidden/>
          <w:sz w:val="24"/>
          <w:szCs w:val="24"/>
          <w:lang w:val="sr-Latn-CS"/>
        </w:rPr>
        <w:t>16</w:t>
      </w:r>
    </w:p>
    <w:p w:rsidR="001F07F9" w:rsidRPr="000620C1"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Finansiranje izrade planskih dokumenata</w:t>
      </w:r>
      <w:r w:rsidRPr="000620C1">
        <w:rPr>
          <w:rFonts w:cs="Cambria"/>
          <w:noProof/>
          <w:webHidden/>
          <w:sz w:val="24"/>
          <w:szCs w:val="24"/>
          <w:lang w:val="sr-Latn-CS"/>
        </w:rPr>
        <w:tab/>
      </w:r>
      <w:r w:rsidR="001D620C">
        <w:rPr>
          <w:rFonts w:cs="Cambria"/>
          <w:i w:val="0"/>
          <w:noProof/>
          <w:webHidden/>
          <w:sz w:val="24"/>
          <w:szCs w:val="24"/>
          <w:lang w:val="sr-Latn-CS"/>
        </w:rPr>
        <w:t>17</w:t>
      </w:r>
    </w:p>
    <w:p w:rsidR="001F07F9" w:rsidRPr="000620C1"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Uređenje građevinskog zemljišta</w:t>
      </w:r>
      <w:r w:rsidRPr="000620C1">
        <w:rPr>
          <w:rFonts w:cs="Cambria"/>
          <w:noProof/>
          <w:webHidden/>
          <w:sz w:val="24"/>
          <w:szCs w:val="24"/>
          <w:lang w:val="sr-Latn-CS"/>
        </w:rPr>
        <w:tab/>
      </w:r>
      <w:r w:rsidR="001D620C">
        <w:rPr>
          <w:rFonts w:cs="Cambria"/>
          <w:i w:val="0"/>
          <w:noProof/>
          <w:webHidden/>
          <w:sz w:val="24"/>
          <w:szCs w:val="24"/>
          <w:lang w:val="sr-Latn-CS"/>
        </w:rPr>
        <w:t>17</w:t>
      </w:r>
    </w:p>
    <w:p w:rsidR="00E64278" w:rsidRDefault="00E64278" w:rsidP="002916D3">
      <w:pPr>
        <w:pStyle w:val="Level3"/>
        <w:tabs>
          <w:tab w:val="clear" w:pos="8630"/>
          <w:tab w:val="right" w:leader="dot" w:pos="9072"/>
        </w:tabs>
        <w:rPr>
          <w:rFonts w:cs="Cambria"/>
          <w:i w:val="0"/>
          <w:noProof/>
          <w:webHidden/>
          <w:sz w:val="24"/>
          <w:szCs w:val="24"/>
          <w:lang w:val="sr-Latn-CS"/>
        </w:rPr>
      </w:pPr>
      <w:r>
        <w:rPr>
          <w:rFonts w:cs="Cambria"/>
          <w:noProof/>
          <w:webHidden/>
          <w:sz w:val="24"/>
          <w:szCs w:val="24"/>
          <w:lang w:val="sr-Latn-CS"/>
        </w:rPr>
        <w:t>Komunalna oblast ..............................................................................................................</w:t>
      </w:r>
      <w:r w:rsidR="001D620C">
        <w:rPr>
          <w:rFonts w:cs="Cambria"/>
          <w:i w:val="0"/>
          <w:noProof/>
          <w:webHidden/>
          <w:sz w:val="24"/>
          <w:szCs w:val="24"/>
          <w:lang w:val="sr-Latn-CS"/>
        </w:rPr>
        <w:t>17</w:t>
      </w:r>
    </w:p>
    <w:p w:rsidR="00545790" w:rsidRPr="00545790" w:rsidRDefault="00545790" w:rsidP="002916D3">
      <w:pPr>
        <w:pStyle w:val="Level3"/>
        <w:tabs>
          <w:tab w:val="clear" w:pos="8630"/>
          <w:tab w:val="right" w:leader="dot" w:pos="9072"/>
        </w:tabs>
        <w:rPr>
          <w:rFonts w:cs="Cambria"/>
          <w:noProof/>
          <w:webHidden/>
          <w:sz w:val="22"/>
          <w:szCs w:val="22"/>
          <w:lang w:val="sr-Latn-CS"/>
        </w:rPr>
      </w:pPr>
      <w:r w:rsidRPr="00545790">
        <w:rPr>
          <w:rFonts w:eastAsia="Calibri"/>
          <w:sz w:val="22"/>
          <w:szCs w:val="22"/>
          <w:lang w:val="sr-Latn-CS"/>
        </w:rPr>
        <w:t xml:space="preserve">Stanbeni poslovi i evidencija naselja, ulica i brojevi </w:t>
      </w:r>
      <w:r w:rsidRPr="001D620C">
        <w:rPr>
          <w:rFonts w:eastAsia="Calibri"/>
          <w:sz w:val="22"/>
          <w:szCs w:val="22"/>
          <w:lang w:val="sr-Latn-CS"/>
        </w:rPr>
        <w:t xml:space="preserve">zgrada  </w:t>
      </w:r>
      <w:r w:rsidR="001D620C" w:rsidRPr="001D620C">
        <w:rPr>
          <w:rFonts w:eastAsia="Calibri"/>
          <w:sz w:val="22"/>
          <w:szCs w:val="22"/>
          <w:lang w:val="sr-Latn-CS"/>
        </w:rPr>
        <w:t>.......................................................</w:t>
      </w:r>
      <w:r w:rsidR="001D620C" w:rsidRPr="001D620C">
        <w:rPr>
          <w:rFonts w:eastAsia="Calibri"/>
          <w:i w:val="0"/>
          <w:sz w:val="24"/>
          <w:szCs w:val="24"/>
          <w:lang w:val="sr-Latn-CS"/>
        </w:rPr>
        <w:t>18</w:t>
      </w:r>
      <w:r w:rsidRPr="00545790">
        <w:rPr>
          <w:rFonts w:eastAsia="Calibri"/>
          <w:sz w:val="22"/>
          <w:szCs w:val="22"/>
          <w:lang w:val="sr-Latn-CS"/>
        </w:rPr>
        <w:t xml:space="preserve">    </w:t>
      </w:r>
    </w:p>
    <w:p w:rsidR="00E64278" w:rsidRDefault="00545790" w:rsidP="002916D3">
      <w:pPr>
        <w:pStyle w:val="Level3"/>
        <w:tabs>
          <w:tab w:val="clear" w:pos="8630"/>
          <w:tab w:val="right" w:leader="dot" w:pos="9072"/>
        </w:tabs>
        <w:rPr>
          <w:rFonts w:cs="Cambria"/>
          <w:noProof/>
          <w:webHidden/>
          <w:sz w:val="24"/>
          <w:szCs w:val="24"/>
          <w:lang w:val="sr-Latn-CS"/>
        </w:rPr>
      </w:pPr>
      <w:r>
        <w:rPr>
          <w:rFonts w:cs="Cambria"/>
          <w:noProof/>
          <w:webHidden/>
          <w:sz w:val="24"/>
          <w:szCs w:val="24"/>
          <w:lang w:val="sr-Latn-CS"/>
        </w:rPr>
        <w:t>P</w:t>
      </w:r>
      <w:r w:rsidR="00E64278">
        <w:rPr>
          <w:rFonts w:cs="Cambria"/>
          <w:noProof/>
          <w:webHidden/>
          <w:sz w:val="24"/>
          <w:szCs w:val="24"/>
          <w:lang w:val="sr-Latn-CS"/>
        </w:rPr>
        <w:t>utevi</w:t>
      </w:r>
      <w:r>
        <w:rPr>
          <w:rFonts w:cs="Cambria"/>
          <w:noProof/>
          <w:webHidden/>
          <w:sz w:val="24"/>
          <w:szCs w:val="24"/>
          <w:lang w:val="sr-Latn-CS"/>
        </w:rPr>
        <w:t xml:space="preserve"> i poslovi saobraćaja </w:t>
      </w:r>
      <w:r w:rsidR="00E64278">
        <w:rPr>
          <w:rFonts w:cs="Cambria"/>
          <w:noProof/>
          <w:webHidden/>
          <w:sz w:val="24"/>
          <w:szCs w:val="24"/>
          <w:lang w:val="sr-Latn-CS"/>
        </w:rPr>
        <w:t xml:space="preserve"> ............................................................................................  </w:t>
      </w:r>
      <w:r w:rsidR="001D620C" w:rsidRPr="001D620C">
        <w:rPr>
          <w:rFonts w:cs="Cambria"/>
          <w:i w:val="0"/>
          <w:noProof/>
          <w:webHidden/>
          <w:sz w:val="24"/>
          <w:szCs w:val="24"/>
          <w:lang w:val="sr-Latn-CS"/>
        </w:rPr>
        <w:t>19</w:t>
      </w:r>
    </w:p>
    <w:p w:rsidR="001F07F9" w:rsidRPr="00EB71A6" w:rsidRDefault="001F07F9" w:rsidP="002916D3">
      <w:pPr>
        <w:widowControl w:val="0"/>
        <w:jc w:val="both"/>
        <w:rPr>
          <w:i/>
          <w:kern w:val="1"/>
          <w:lang w:val="sr-Latn-CS"/>
        </w:rPr>
      </w:pPr>
      <w:r w:rsidRPr="00EB71A6">
        <w:rPr>
          <w:i/>
          <w:kern w:val="1"/>
          <w:lang w:val="sr-Latn-CS"/>
        </w:rPr>
        <w:t xml:space="preserve">       </w:t>
      </w:r>
      <w:r w:rsidRPr="00D9246C">
        <w:rPr>
          <w:i/>
          <w:kern w:val="1"/>
          <w:lang w:val="da-DK"/>
        </w:rPr>
        <w:t>Elektro</w:t>
      </w:r>
      <w:r w:rsidRPr="00EB71A6">
        <w:rPr>
          <w:i/>
          <w:kern w:val="1"/>
          <w:lang w:val="sr-Latn-CS"/>
        </w:rPr>
        <w:t xml:space="preserve"> </w:t>
      </w:r>
      <w:r w:rsidRPr="00D9246C">
        <w:rPr>
          <w:i/>
          <w:kern w:val="1"/>
          <w:lang w:val="da-DK"/>
        </w:rPr>
        <w:t>energetska</w:t>
      </w:r>
      <w:r w:rsidRPr="00EB71A6">
        <w:rPr>
          <w:i/>
          <w:kern w:val="1"/>
          <w:lang w:val="sr-Latn-CS"/>
        </w:rPr>
        <w:t xml:space="preserve"> </w:t>
      </w:r>
      <w:r w:rsidRPr="00D9246C">
        <w:rPr>
          <w:i/>
          <w:kern w:val="1"/>
          <w:lang w:val="da-DK"/>
        </w:rPr>
        <w:t>mre</w:t>
      </w:r>
      <w:r w:rsidRPr="00EB71A6">
        <w:rPr>
          <w:i/>
          <w:kern w:val="1"/>
          <w:lang w:val="sr-Latn-CS"/>
        </w:rPr>
        <w:t>ž</w:t>
      </w:r>
      <w:r w:rsidRPr="00D9246C">
        <w:rPr>
          <w:i/>
          <w:kern w:val="1"/>
          <w:lang w:val="da-DK"/>
        </w:rPr>
        <w:t>a</w:t>
      </w:r>
      <w:r w:rsidRPr="00EB71A6">
        <w:rPr>
          <w:i/>
          <w:kern w:val="1"/>
          <w:lang w:val="sr-Latn-CS"/>
        </w:rPr>
        <w:t xml:space="preserve"> ..................................................................................................</w:t>
      </w:r>
      <w:r w:rsidR="00E64278" w:rsidRPr="00EB71A6">
        <w:rPr>
          <w:i/>
          <w:kern w:val="1"/>
          <w:lang w:val="sr-Latn-CS"/>
        </w:rPr>
        <w:t xml:space="preserve"> </w:t>
      </w:r>
      <w:r w:rsidRPr="00EB71A6">
        <w:rPr>
          <w:kern w:val="1"/>
          <w:lang w:val="sr-Latn-CS"/>
        </w:rPr>
        <w:t>2</w:t>
      </w:r>
      <w:r w:rsidR="001D620C">
        <w:rPr>
          <w:kern w:val="1"/>
          <w:lang w:val="sr-Latn-CS"/>
        </w:rPr>
        <w:t>0</w:t>
      </w:r>
    </w:p>
    <w:p w:rsidR="001F07F9" w:rsidRDefault="001F07F9" w:rsidP="002916D3">
      <w:pPr>
        <w:pStyle w:val="Level3"/>
        <w:tabs>
          <w:tab w:val="clear" w:pos="8630"/>
          <w:tab w:val="right" w:leader="dot" w:pos="9072"/>
        </w:tabs>
        <w:rPr>
          <w:i w:val="0"/>
          <w:kern w:val="1"/>
          <w:sz w:val="24"/>
          <w:szCs w:val="24"/>
          <w:lang w:val="sr-Latn-CS"/>
        </w:rPr>
      </w:pPr>
      <w:r w:rsidRPr="00000A20">
        <w:rPr>
          <w:kern w:val="1"/>
          <w:sz w:val="24"/>
          <w:szCs w:val="24"/>
          <w:lang w:val="da-DK"/>
        </w:rPr>
        <w:t>Rad</w:t>
      </w:r>
      <w:r w:rsidRPr="00EB71A6">
        <w:rPr>
          <w:kern w:val="1"/>
          <w:sz w:val="24"/>
          <w:szCs w:val="24"/>
          <w:lang w:val="sr-Latn-CS"/>
        </w:rPr>
        <w:t xml:space="preserve"> </w:t>
      </w:r>
      <w:r w:rsidR="00010998">
        <w:rPr>
          <w:kern w:val="1"/>
          <w:sz w:val="24"/>
          <w:szCs w:val="24"/>
          <w:lang w:val="da-DK"/>
        </w:rPr>
        <w:t>Slu</w:t>
      </w:r>
      <w:r w:rsidR="00010998" w:rsidRPr="00EB71A6">
        <w:rPr>
          <w:kern w:val="1"/>
          <w:sz w:val="24"/>
          <w:szCs w:val="24"/>
          <w:lang w:val="sr-Latn-CS"/>
        </w:rPr>
        <w:t>ž</w:t>
      </w:r>
      <w:r w:rsidR="00010998">
        <w:rPr>
          <w:kern w:val="1"/>
          <w:sz w:val="24"/>
          <w:szCs w:val="24"/>
          <w:lang w:val="da-DK"/>
        </w:rPr>
        <w:t>be</w:t>
      </w:r>
      <w:r w:rsidR="00010998" w:rsidRPr="00EB71A6">
        <w:rPr>
          <w:kern w:val="1"/>
          <w:sz w:val="24"/>
          <w:szCs w:val="24"/>
          <w:lang w:val="sr-Latn-CS"/>
        </w:rPr>
        <w:t xml:space="preserve"> </w:t>
      </w:r>
      <w:r w:rsidR="00010998">
        <w:rPr>
          <w:kern w:val="1"/>
          <w:sz w:val="24"/>
          <w:szCs w:val="24"/>
          <w:lang w:val="da-DK"/>
        </w:rPr>
        <w:t>za</w:t>
      </w:r>
      <w:r w:rsidR="00010998" w:rsidRPr="00EB71A6">
        <w:rPr>
          <w:kern w:val="1"/>
          <w:sz w:val="24"/>
          <w:szCs w:val="24"/>
          <w:lang w:val="sr-Latn-CS"/>
        </w:rPr>
        <w:t>š</w:t>
      </w:r>
      <w:r w:rsidR="00010998">
        <w:rPr>
          <w:kern w:val="1"/>
          <w:sz w:val="24"/>
          <w:szCs w:val="24"/>
          <w:lang w:val="da-DK"/>
        </w:rPr>
        <w:t>tite</w:t>
      </w:r>
      <w:r w:rsidR="00010998" w:rsidRPr="00EB71A6">
        <w:rPr>
          <w:kern w:val="1"/>
          <w:sz w:val="24"/>
          <w:szCs w:val="24"/>
          <w:lang w:val="sr-Latn-CS"/>
        </w:rPr>
        <w:t xml:space="preserve"> </w:t>
      </w:r>
      <w:r w:rsidR="00010998">
        <w:rPr>
          <w:kern w:val="1"/>
          <w:sz w:val="24"/>
          <w:szCs w:val="24"/>
          <w:lang w:val="da-DK"/>
        </w:rPr>
        <w:t>i</w:t>
      </w:r>
      <w:r w:rsidR="00010998" w:rsidRPr="00EB71A6">
        <w:rPr>
          <w:kern w:val="1"/>
          <w:sz w:val="24"/>
          <w:szCs w:val="24"/>
          <w:lang w:val="sr-Latn-CS"/>
        </w:rPr>
        <w:t xml:space="preserve"> </w:t>
      </w:r>
      <w:r w:rsidR="00010998">
        <w:rPr>
          <w:kern w:val="1"/>
          <w:sz w:val="24"/>
          <w:szCs w:val="24"/>
          <w:lang w:val="da-DK"/>
        </w:rPr>
        <w:t>spa</w:t>
      </w:r>
      <w:r w:rsidR="00010998" w:rsidRPr="00EB71A6">
        <w:rPr>
          <w:kern w:val="1"/>
          <w:sz w:val="24"/>
          <w:szCs w:val="24"/>
          <w:lang w:val="sr-Latn-CS"/>
        </w:rPr>
        <w:t>š</w:t>
      </w:r>
      <w:r w:rsidR="00010998">
        <w:rPr>
          <w:kern w:val="1"/>
          <w:sz w:val="24"/>
          <w:szCs w:val="24"/>
          <w:lang w:val="da-DK"/>
        </w:rPr>
        <w:t>avanja</w:t>
      </w:r>
      <w:r w:rsidRPr="00EB71A6">
        <w:rPr>
          <w:kern w:val="1"/>
          <w:sz w:val="24"/>
          <w:szCs w:val="24"/>
          <w:lang w:val="sr-Latn-CS"/>
        </w:rPr>
        <w:t xml:space="preserve"> ........................................................................................ </w:t>
      </w:r>
      <w:r w:rsidRPr="00EB71A6">
        <w:rPr>
          <w:i w:val="0"/>
          <w:kern w:val="1"/>
          <w:sz w:val="24"/>
          <w:szCs w:val="24"/>
          <w:lang w:val="sr-Latn-CS"/>
        </w:rPr>
        <w:t>2</w:t>
      </w:r>
      <w:r w:rsidR="001D620C">
        <w:rPr>
          <w:i w:val="0"/>
          <w:kern w:val="1"/>
          <w:sz w:val="24"/>
          <w:szCs w:val="24"/>
          <w:lang w:val="sr-Latn-CS"/>
        </w:rPr>
        <w:t>1</w:t>
      </w:r>
    </w:p>
    <w:p w:rsidR="001D620C" w:rsidRPr="00EB71A6" w:rsidRDefault="001D620C" w:rsidP="002916D3">
      <w:pPr>
        <w:pStyle w:val="Level3"/>
        <w:tabs>
          <w:tab w:val="clear" w:pos="8630"/>
          <w:tab w:val="right" w:leader="dot" w:pos="9072"/>
        </w:tabs>
        <w:rPr>
          <w:kern w:val="1"/>
          <w:sz w:val="24"/>
          <w:szCs w:val="24"/>
          <w:lang w:val="sr-Latn-CS"/>
        </w:rPr>
      </w:pPr>
      <w:r>
        <w:rPr>
          <w:kern w:val="1"/>
          <w:sz w:val="24"/>
          <w:szCs w:val="24"/>
          <w:lang w:val="da-DK"/>
        </w:rPr>
        <w:t>Komunalna policija .</w:t>
      </w:r>
      <w:r>
        <w:rPr>
          <w:kern w:val="1"/>
          <w:sz w:val="24"/>
          <w:szCs w:val="24"/>
          <w:lang w:val="sr-Latn-CS"/>
        </w:rPr>
        <w:t xml:space="preserve">......................................................................................................... </w:t>
      </w:r>
      <w:r w:rsidRPr="001D620C">
        <w:rPr>
          <w:i w:val="0"/>
          <w:kern w:val="1"/>
          <w:sz w:val="24"/>
          <w:szCs w:val="24"/>
          <w:lang w:val="sr-Latn-CS"/>
        </w:rPr>
        <w:t>21</w:t>
      </w:r>
    </w:p>
    <w:p w:rsidR="001F07F9" w:rsidRPr="00EB71A6" w:rsidRDefault="001F07F9" w:rsidP="002916D3">
      <w:pPr>
        <w:widowControl w:val="0"/>
        <w:ind w:firstLine="426"/>
        <w:jc w:val="both"/>
        <w:rPr>
          <w:i/>
          <w:kern w:val="1"/>
          <w:lang w:val="sr-Latn-CS"/>
        </w:rPr>
      </w:pPr>
      <w:r w:rsidRPr="00000A20">
        <w:rPr>
          <w:i/>
          <w:kern w:val="1"/>
          <w:lang w:val="da-DK"/>
        </w:rPr>
        <w:t>Uprava</w:t>
      </w:r>
      <w:r w:rsidRPr="00EB71A6">
        <w:rPr>
          <w:i/>
          <w:kern w:val="1"/>
          <w:lang w:val="sr-Latn-CS"/>
        </w:rPr>
        <w:t xml:space="preserve"> </w:t>
      </w:r>
      <w:r w:rsidRPr="00000A20">
        <w:rPr>
          <w:i/>
          <w:kern w:val="1"/>
          <w:lang w:val="da-DK"/>
        </w:rPr>
        <w:t>za</w:t>
      </w:r>
      <w:r w:rsidRPr="00EB71A6">
        <w:rPr>
          <w:i/>
          <w:kern w:val="1"/>
          <w:lang w:val="sr-Latn-CS"/>
        </w:rPr>
        <w:t xml:space="preserve"> </w:t>
      </w:r>
      <w:r w:rsidRPr="00000A20">
        <w:rPr>
          <w:i/>
          <w:kern w:val="1"/>
          <w:lang w:val="da-DK"/>
        </w:rPr>
        <w:t>inspekcijske</w:t>
      </w:r>
      <w:r w:rsidRPr="00EB71A6">
        <w:rPr>
          <w:i/>
          <w:kern w:val="1"/>
          <w:lang w:val="sr-Latn-CS"/>
        </w:rPr>
        <w:t xml:space="preserve"> </w:t>
      </w:r>
      <w:r w:rsidRPr="00000A20">
        <w:rPr>
          <w:i/>
          <w:kern w:val="1"/>
          <w:lang w:val="da-DK"/>
        </w:rPr>
        <w:t>poslove</w:t>
      </w:r>
      <w:r w:rsidR="001D620C">
        <w:rPr>
          <w:i/>
          <w:kern w:val="1"/>
          <w:lang w:val="da-DK"/>
        </w:rPr>
        <w:t>.........................................................</w:t>
      </w:r>
      <w:r w:rsidRPr="00EB71A6">
        <w:rPr>
          <w:i/>
          <w:kern w:val="1"/>
          <w:lang w:val="sr-Latn-CS"/>
        </w:rPr>
        <w:t>................................</w:t>
      </w:r>
      <w:r w:rsidRPr="00EB71A6">
        <w:rPr>
          <w:kern w:val="1"/>
          <w:lang w:val="sr-Latn-CS"/>
        </w:rPr>
        <w:t>.2</w:t>
      </w:r>
      <w:r w:rsidR="001D620C">
        <w:rPr>
          <w:kern w:val="1"/>
          <w:lang w:val="sr-Latn-CS"/>
        </w:rPr>
        <w:t>2</w:t>
      </w:r>
    </w:p>
    <w:p w:rsidR="001F07F9" w:rsidRPr="00000A20" w:rsidRDefault="001F07F9" w:rsidP="002916D3">
      <w:pPr>
        <w:pStyle w:val="Level3"/>
        <w:tabs>
          <w:tab w:val="clear" w:pos="8630"/>
          <w:tab w:val="right" w:leader="dot" w:pos="9072"/>
        </w:tabs>
        <w:rPr>
          <w:rFonts w:cs="Cambria"/>
          <w:noProof/>
          <w:webHidden/>
          <w:sz w:val="24"/>
          <w:szCs w:val="24"/>
          <w:lang w:val="sr-Latn-CS"/>
        </w:rPr>
      </w:pPr>
      <w:r w:rsidRPr="00000A20">
        <w:rPr>
          <w:rFonts w:cs="Cambria"/>
          <w:noProof/>
          <w:sz w:val="24"/>
          <w:szCs w:val="24"/>
          <w:lang w:val="sr-Latn-CS" w:eastAsia="hr-HR"/>
        </w:rPr>
        <w:t>Nezavršene obaveze</w:t>
      </w:r>
      <w:r w:rsidRPr="00000A20">
        <w:rPr>
          <w:rFonts w:cs="Cambria"/>
          <w:noProof/>
          <w:webHidden/>
          <w:sz w:val="24"/>
          <w:szCs w:val="24"/>
          <w:lang w:val="sr-Latn-CS"/>
        </w:rPr>
        <w:tab/>
      </w:r>
      <w:r w:rsidRPr="00E64278">
        <w:rPr>
          <w:rFonts w:cs="Cambria"/>
          <w:i w:val="0"/>
          <w:noProof/>
          <w:webHidden/>
          <w:sz w:val="24"/>
          <w:szCs w:val="24"/>
          <w:lang w:val="sr-Latn-CS"/>
        </w:rPr>
        <w:t>2</w:t>
      </w:r>
      <w:r w:rsidR="00B36C4F">
        <w:rPr>
          <w:rFonts w:cs="Cambria"/>
          <w:i w:val="0"/>
          <w:noProof/>
          <w:webHidden/>
          <w:sz w:val="24"/>
          <w:szCs w:val="24"/>
          <w:lang w:val="sr-Latn-CS"/>
        </w:rPr>
        <w:t>2</w:t>
      </w:r>
    </w:p>
    <w:p w:rsidR="001F07F9" w:rsidRPr="000620C1"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Lokalni planski dokumenti donjeti od strane Vlade Crne Gore</w:t>
      </w:r>
      <w:r>
        <w:rPr>
          <w:rFonts w:cs="Cambria"/>
          <w:noProof/>
          <w:webHidden/>
          <w:sz w:val="24"/>
          <w:szCs w:val="24"/>
          <w:lang w:val="sr-Latn-CS"/>
        </w:rPr>
        <w:tab/>
      </w:r>
      <w:r w:rsidRPr="00E64278">
        <w:rPr>
          <w:rFonts w:cs="Cambria"/>
          <w:i w:val="0"/>
          <w:noProof/>
          <w:webHidden/>
          <w:sz w:val="24"/>
          <w:szCs w:val="24"/>
          <w:lang w:val="sr-Latn-CS"/>
        </w:rPr>
        <w:t>2</w:t>
      </w:r>
      <w:r w:rsidR="00B36C4F">
        <w:rPr>
          <w:rFonts w:cs="Cambria"/>
          <w:i w:val="0"/>
          <w:noProof/>
          <w:webHidden/>
          <w:sz w:val="24"/>
          <w:szCs w:val="24"/>
          <w:lang w:val="sr-Latn-CS"/>
        </w:rPr>
        <w:t>2</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sz w:val="24"/>
          <w:szCs w:val="24"/>
          <w:lang w:val="sr-Latn-CS" w:eastAsia="hr-HR"/>
        </w:rPr>
        <w:t xml:space="preserve">Dokumentaciona osnova, sa posebnim osvrtom na aktivnosti izrade baznih studija </w:t>
      </w:r>
      <w:r w:rsidRPr="000620C1">
        <w:rPr>
          <w:rFonts w:cs="Cambria"/>
          <w:noProof/>
          <w:webHidden/>
          <w:sz w:val="24"/>
          <w:szCs w:val="24"/>
          <w:lang w:val="sr-Latn-CS"/>
        </w:rPr>
        <w:tab/>
      </w:r>
      <w:r w:rsidRPr="00E64278">
        <w:rPr>
          <w:rFonts w:cs="Cambria"/>
          <w:i w:val="0"/>
          <w:noProof/>
          <w:webHidden/>
          <w:sz w:val="24"/>
          <w:szCs w:val="24"/>
          <w:lang w:val="sr-Latn-CS"/>
        </w:rPr>
        <w:t>2</w:t>
      </w:r>
      <w:r w:rsidR="00B36C4F">
        <w:rPr>
          <w:rFonts w:cs="Cambria"/>
          <w:i w:val="0"/>
          <w:noProof/>
          <w:webHidden/>
          <w:sz w:val="24"/>
          <w:szCs w:val="24"/>
          <w:lang w:val="sr-Latn-CS"/>
        </w:rPr>
        <w:t>3</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webHidden/>
          <w:sz w:val="24"/>
          <w:szCs w:val="24"/>
          <w:lang w:val="sr-Latn-CS"/>
        </w:rPr>
        <w:t>3. Sinteza Karata</w:t>
      </w:r>
    </w:p>
    <w:p w:rsidR="001F07F9" w:rsidRPr="000620C1" w:rsidRDefault="001F07F9" w:rsidP="002916D3">
      <w:pPr>
        <w:pStyle w:val="Level3"/>
        <w:tabs>
          <w:tab w:val="clear" w:pos="8630"/>
          <w:tab w:val="right" w:leader="dot" w:pos="9072"/>
        </w:tabs>
        <w:rPr>
          <w:rFonts w:cs="Cambria"/>
          <w:noProof/>
          <w:sz w:val="24"/>
          <w:szCs w:val="24"/>
          <w:lang w:val="sr-Latn-CS"/>
        </w:rPr>
      </w:pPr>
      <w:r>
        <w:rPr>
          <w:rFonts w:cs="Cambria"/>
          <w:noProof/>
          <w:sz w:val="24"/>
          <w:szCs w:val="24"/>
          <w:lang w:val="sr-Latn-CS"/>
        </w:rPr>
        <w:t xml:space="preserve">a) </w:t>
      </w:r>
      <w:r w:rsidRPr="000620C1">
        <w:rPr>
          <w:rFonts w:cs="Cambria"/>
          <w:noProof/>
          <w:sz w:val="24"/>
          <w:szCs w:val="24"/>
          <w:lang w:val="sr-Latn-CS"/>
        </w:rPr>
        <w:t>Grafički prikaz granica svih planskih dokumenata</w:t>
      </w:r>
      <w:r w:rsidRPr="000620C1">
        <w:rPr>
          <w:rFonts w:cs="Cambria"/>
          <w:noProof/>
          <w:webHidden/>
          <w:sz w:val="24"/>
          <w:szCs w:val="24"/>
          <w:lang w:val="sr-Latn-CS"/>
        </w:rPr>
        <w:tab/>
      </w:r>
      <w:r w:rsidRPr="00E64278">
        <w:rPr>
          <w:rFonts w:cs="Cambria"/>
          <w:i w:val="0"/>
          <w:noProof/>
          <w:webHidden/>
          <w:sz w:val="24"/>
          <w:szCs w:val="24"/>
          <w:lang w:val="sr-Latn-CS"/>
        </w:rPr>
        <w:t>2</w:t>
      </w:r>
      <w:r w:rsidR="00B36C4F">
        <w:rPr>
          <w:rFonts w:cs="Cambria"/>
          <w:i w:val="0"/>
          <w:noProof/>
          <w:webHidden/>
          <w:sz w:val="24"/>
          <w:szCs w:val="24"/>
          <w:lang w:val="sr-Latn-CS"/>
        </w:rPr>
        <w:t>4</w:t>
      </w:r>
    </w:p>
    <w:p w:rsidR="001F07F9" w:rsidRPr="000620C1" w:rsidRDefault="001F07F9" w:rsidP="002916D3">
      <w:pPr>
        <w:pStyle w:val="Level3"/>
        <w:tabs>
          <w:tab w:val="clear" w:pos="8630"/>
          <w:tab w:val="right" w:leader="dot" w:pos="9072"/>
        </w:tabs>
        <w:rPr>
          <w:rFonts w:cs="Cambria"/>
          <w:noProof/>
          <w:webHidden/>
          <w:sz w:val="24"/>
          <w:szCs w:val="24"/>
          <w:lang w:val="sr-Latn-CS"/>
        </w:rPr>
      </w:pPr>
      <w:r>
        <w:rPr>
          <w:rFonts w:cs="Cambria"/>
          <w:noProof/>
          <w:sz w:val="24"/>
          <w:szCs w:val="24"/>
          <w:lang w:val="sr-Latn-CS"/>
        </w:rPr>
        <w:t xml:space="preserve">b) </w:t>
      </w:r>
      <w:r w:rsidRPr="000620C1">
        <w:rPr>
          <w:rFonts w:cs="Cambria"/>
          <w:noProof/>
          <w:sz w:val="24"/>
          <w:szCs w:val="24"/>
          <w:lang w:val="sr-Latn-CS"/>
        </w:rPr>
        <w:t>Grafički prikaz granica planskih dokumenata koji su u fazi izrade</w:t>
      </w:r>
      <w:r>
        <w:rPr>
          <w:rFonts w:cs="Cambria"/>
          <w:noProof/>
          <w:webHidden/>
          <w:sz w:val="24"/>
          <w:szCs w:val="24"/>
          <w:lang w:val="sr-Latn-CS"/>
        </w:rPr>
        <w:tab/>
      </w:r>
      <w:r w:rsidR="00B36C4F">
        <w:rPr>
          <w:rFonts w:cs="Cambria"/>
          <w:i w:val="0"/>
          <w:noProof/>
          <w:webHidden/>
          <w:sz w:val="24"/>
          <w:szCs w:val="24"/>
          <w:lang w:val="sr-Latn-CS"/>
        </w:rPr>
        <w:t>25</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4. Osnov korišćenja zemljišta (svojina, korišćenje, zakup)</w:t>
      </w:r>
      <w:r w:rsidRPr="000620C1">
        <w:rPr>
          <w:rFonts w:cs="Cambria"/>
          <w:noProof/>
          <w:webHidden/>
          <w:sz w:val="24"/>
          <w:szCs w:val="24"/>
          <w:lang w:val="sr-Latn-CS"/>
        </w:rPr>
        <w:tab/>
      </w:r>
      <w:r w:rsidR="00B36C4F">
        <w:rPr>
          <w:rFonts w:cs="Cambria"/>
          <w:noProof/>
          <w:webHidden/>
          <w:sz w:val="24"/>
          <w:szCs w:val="24"/>
          <w:lang w:val="sr-Latn-CS"/>
        </w:rPr>
        <w:t>26</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 xml:space="preserve">5. Poljoprivredne površine, šumske površine, vodne površine, ostale prirodne </w:t>
      </w:r>
    </w:p>
    <w:p w:rsidR="001F07F9"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površine,   površine infrastrkture, površine za specijalne namjene, koncesiona</w:t>
      </w:r>
    </w:p>
    <w:p w:rsidR="001F07F9" w:rsidRPr="000620C1" w:rsidRDefault="001F07F9" w:rsidP="002916D3">
      <w:pPr>
        <w:pStyle w:val="Level2"/>
        <w:tabs>
          <w:tab w:val="clear" w:pos="8630"/>
          <w:tab w:val="right" w:leader="dot" w:pos="9072"/>
        </w:tabs>
        <w:rPr>
          <w:rFonts w:cs="Cambria"/>
          <w:noProof/>
          <w:webHidden/>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područja,   eksploataciona polja i dr. – pregled</w:t>
      </w:r>
      <w:r w:rsidRPr="000620C1">
        <w:rPr>
          <w:rFonts w:cs="Cambria"/>
          <w:noProof/>
          <w:webHidden/>
          <w:sz w:val="24"/>
          <w:szCs w:val="24"/>
          <w:lang w:val="sr-Latn-CS"/>
        </w:rPr>
        <w:tab/>
      </w:r>
      <w:r w:rsidR="00B36C4F">
        <w:rPr>
          <w:rFonts w:cs="Cambria"/>
          <w:noProof/>
          <w:webHidden/>
          <w:color w:val="auto"/>
          <w:sz w:val="24"/>
          <w:szCs w:val="24"/>
          <w:lang w:val="sr-Latn-CS"/>
        </w:rPr>
        <w:t>41</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6. Demografska kretanja</w:t>
      </w:r>
      <w:r>
        <w:rPr>
          <w:rFonts w:cs="Cambria"/>
          <w:noProof/>
          <w:webHidden/>
          <w:sz w:val="24"/>
          <w:szCs w:val="24"/>
          <w:lang w:val="sr-Latn-CS"/>
        </w:rPr>
        <w:tab/>
      </w:r>
      <w:r w:rsidR="00B36C4F">
        <w:rPr>
          <w:rFonts w:cs="Cambria"/>
          <w:noProof/>
          <w:webHidden/>
          <w:sz w:val="24"/>
          <w:szCs w:val="24"/>
          <w:lang w:val="sr-Latn-CS"/>
        </w:rPr>
        <w:t>41</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7. Sprovođenje podzakonskih akata</w:t>
      </w:r>
      <w:r w:rsidRPr="000620C1">
        <w:rPr>
          <w:rFonts w:cs="Cambria"/>
          <w:noProof/>
          <w:webHidden/>
          <w:sz w:val="24"/>
          <w:szCs w:val="24"/>
          <w:lang w:val="sr-Latn-CS"/>
        </w:rPr>
        <w:tab/>
      </w:r>
      <w:r w:rsidR="00B36C4F">
        <w:rPr>
          <w:rFonts w:cs="Cambria"/>
          <w:noProof/>
          <w:webHidden/>
          <w:sz w:val="24"/>
          <w:szCs w:val="24"/>
          <w:lang w:val="sr-Latn-CS"/>
        </w:rPr>
        <w:t>42</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8. Izdati UTU, građevinske dozvole i upotrebne dozvole</w:t>
      </w:r>
      <w:r>
        <w:rPr>
          <w:rFonts w:cs="Cambria"/>
          <w:noProof/>
          <w:webHidden/>
          <w:sz w:val="24"/>
          <w:szCs w:val="24"/>
          <w:lang w:val="sr-Latn-CS"/>
        </w:rPr>
        <w:tab/>
      </w:r>
      <w:r w:rsidR="00B36C4F">
        <w:rPr>
          <w:rFonts w:cs="Cambria"/>
          <w:noProof/>
          <w:webHidden/>
          <w:sz w:val="24"/>
          <w:szCs w:val="24"/>
          <w:lang w:val="sr-Latn-CS"/>
        </w:rPr>
        <w:t>42</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9. Privremeni objekti</w:t>
      </w:r>
      <w:r>
        <w:rPr>
          <w:rFonts w:cs="Cambria"/>
          <w:noProof/>
          <w:webHidden/>
          <w:sz w:val="24"/>
          <w:szCs w:val="24"/>
          <w:lang w:val="sr-Latn-CS"/>
        </w:rPr>
        <w:tab/>
      </w:r>
      <w:r w:rsidR="00B36C4F">
        <w:rPr>
          <w:rFonts w:cs="Cambria"/>
          <w:noProof/>
          <w:webHidden/>
          <w:sz w:val="24"/>
          <w:szCs w:val="24"/>
          <w:lang w:val="sr-Latn-CS"/>
        </w:rPr>
        <w:t>43</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 xml:space="preserve">10. Detaljna analiza investicionih potencijala bazirana na važećim planskim    </w:t>
      </w:r>
    </w:p>
    <w:p w:rsidR="001F07F9" w:rsidRPr="000620C1" w:rsidRDefault="001F07F9" w:rsidP="002916D3">
      <w:pPr>
        <w:pStyle w:val="Level2"/>
        <w:tabs>
          <w:tab w:val="clear" w:pos="8630"/>
          <w:tab w:val="right" w:leader="dot" w:pos="9072"/>
        </w:tabs>
        <w:rPr>
          <w:rFonts w:cs="Cambria"/>
          <w:noProof/>
          <w:webHidden/>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dokumentima</w:t>
      </w:r>
      <w:r>
        <w:rPr>
          <w:rFonts w:cs="Cambria"/>
          <w:noProof/>
          <w:webHidden/>
          <w:sz w:val="24"/>
          <w:szCs w:val="24"/>
          <w:lang w:val="sr-Latn-CS"/>
        </w:rPr>
        <w:tab/>
      </w:r>
      <w:r w:rsidR="00B36C4F">
        <w:rPr>
          <w:rFonts w:cs="Cambria"/>
          <w:noProof/>
          <w:webHidden/>
          <w:sz w:val="24"/>
          <w:szCs w:val="24"/>
          <w:lang w:val="sr-Latn-CS"/>
        </w:rPr>
        <w:t>44</w:t>
      </w:r>
    </w:p>
    <w:p w:rsidR="001F07F9" w:rsidRPr="00B36C4F" w:rsidRDefault="001F07F9" w:rsidP="002916D3">
      <w:pPr>
        <w:pStyle w:val="Level3"/>
        <w:tabs>
          <w:tab w:val="clear" w:pos="8630"/>
          <w:tab w:val="right" w:leader="dot" w:pos="9072"/>
        </w:tabs>
        <w:rPr>
          <w:rFonts w:cs="Cambria"/>
          <w:i w:val="0"/>
          <w:noProof/>
          <w:sz w:val="24"/>
          <w:szCs w:val="24"/>
          <w:lang w:val="sr-Latn-CS"/>
        </w:rPr>
      </w:pPr>
      <w:r>
        <w:rPr>
          <w:rFonts w:cs="Cambria"/>
          <w:noProof/>
          <w:sz w:val="24"/>
          <w:szCs w:val="24"/>
          <w:lang w:val="sr-Latn-CS"/>
        </w:rPr>
        <w:t xml:space="preserve"> </w:t>
      </w:r>
      <w:r w:rsidRPr="000620C1">
        <w:rPr>
          <w:rFonts w:cs="Cambria"/>
          <w:noProof/>
          <w:sz w:val="24"/>
          <w:szCs w:val="24"/>
          <w:lang w:val="sr-Latn-CS"/>
        </w:rPr>
        <w:t>Izvještaj o kapitalnim ulaganjima u lokalnu infrastrukturu</w:t>
      </w:r>
      <w:r w:rsidRPr="000620C1">
        <w:rPr>
          <w:rFonts w:cs="Cambria"/>
          <w:noProof/>
          <w:webHidden/>
          <w:sz w:val="24"/>
          <w:szCs w:val="24"/>
          <w:lang w:val="sr-Latn-CS"/>
        </w:rPr>
        <w:tab/>
      </w:r>
      <w:r w:rsidR="00B36C4F" w:rsidRPr="00B36C4F">
        <w:rPr>
          <w:rFonts w:cs="Cambria"/>
          <w:i w:val="0"/>
          <w:noProof/>
          <w:webHidden/>
          <w:sz w:val="24"/>
          <w:szCs w:val="24"/>
          <w:lang w:val="sr-Latn-CS"/>
        </w:rPr>
        <w:t>44</w:t>
      </w:r>
    </w:p>
    <w:p w:rsidR="001F07F9" w:rsidRPr="000620C1" w:rsidRDefault="001F07F9" w:rsidP="002916D3">
      <w:pPr>
        <w:pStyle w:val="Level3"/>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Stambeni kompleksi</w:t>
      </w:r>
      <w:r w:rsidRPr="000620C1">
        <w:rPr>
          <w:rFonts w:cs="Cambria"/>
          <w:noProof/>
          <w:sz w:val="24"/>
          <w:szCs w:val="24"/>
          <w:lang w:val="sr-Latn-CS" w:eastAsia="hr-HR"/>
        </w:rPr>
        <w:t xml:space="preserve"> i </w:t>
      </w:r>
      <w:r w:rsidRPr="000620C1">
        <w:rPr>
          <w:rFonts w:cs="Cambria"/>
          <w:noProof/>
          <w:sz w:val="24"/>
          <w:szCs w:val="24"/>
          <w:lang w:val="sr-Latn-CS"/>
        </w:rPr>
        <w:t>Trgovački sadržaji – poslovni kompleksi</w:t>
      </w:r>
      <w:r w:rsidRPr="000620C1">
        <w:rPr>
          <w:rFonts w:cs="Cambria"/>
          <w:noProof/>
          <w:webHidden/>
          <w:sz w:val="24"/>
          <w:szCs w:val="24"/>
          <w:lang w:val="sr-Latn-CS"/>
        </w:rPr>
        <w:tab/>
      </w:r>
      <w:r w:rsidR="00B36C4F">
        <w:rPr>
          <w:rFonts w:cs="Cambria"/>
          <w:i w:val="0"/>
          <w:noProof/>
          <w:webHidden/>
          <w:sz w:val="24"/>
          <w:szCs w:val="24"/>
          <w:lang w:val="sr-Latn-CS"/>
        </w:rPr>
        <w:t>45</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 xml:space="preserve">11. </w:t>
      </w:r>
      <w:r>
        <w:rPr>
          <w:rFonts w:cs="Cambria"/>
          <w:noProof/>
          <w:sz w:val="24"/>
          <w:szCs w:val="24"/>
          <w:lang w:val="sr-Latn-CS"/>
        </w:rPr>
        <w:t xml:space="preserve">Izvještaj o radu turističke organizacije </w:t>
      </w:r>
      <w:r w:rsidRPr="000620C1">
        <w:rPr>
          <w:rFonts w:cs="Cambria"/>
          <w:noProof/>
          <w:sz w:val="24"/>
          <w:szCs w:val="24"/>
          <w:lang w:val="sr-Latn-CS"/>
        </w:rPr>
        <w:t xml:space="preserve"> Tiv</w:t>
      </w:r>
      <w:r>
        <w:rPr>
          <w:rFonts w:cs="Cambria"/>
          <w:noProof/>
          <w:sz w:val="24"/>
          <w:szCs w:val="24"/>
          <w:lang w:val="sr-Latn-CS"/>
        </w:rPr>
        <w:t>a</w:t>
      </w:r>
      <w:r w:rsidRPr="000620C1">
        <w:rPr>
          <w:rFonts w:cs="Cambria"/>
          <w:noProof/>
          <w:sz w:val="24"/>
          <w:szCs w:val="24"/>
          <w:lang w:val="sr-Latn-CS"/>
        </w:rPr>
        <w:t>t</w:t>
      </w:r>
      <w:r>
        <w:rPr>
          <w:rFonts w:cs="Cambria"/>
          <w:noProof/>
          <w:sz w:val="24"/>
          <w:szCs w:val="24"/>
          <w:lang w:val="sr-Latn-CS"/>
        </w:rPr>
        <w:t xml:space="preserve"> – </w:t>
      </w:r>
      <w:r w:rsidRPr="000620C1">
        <w:rPr>
          <w:rFonts w:cs="Cambria"/>
          <w:noProof/>
          <w:sz w:val="24"/>
          <w:szCs w:val="24"/>
          <w:lang w:val="sr-Latn-CS"/>
        </w:rPr>
        <w:t xml:space="preserve"> 201</w:t>
      </w:r>
      <w:r w:rsidR="007F43F4">
        <w:rPr>
          <w:rFonts w:cs="Cambria"/>
          <w:noProof/>
          <w:sz w:val="24"/>
          <w:szCs w:val="24"/>
          <w:lang w:val="sr-Latn-CS"/>
        </w:rPr>
        <w:t>7</w:t>
      </w:r>
      <w:r w:rsidRPr="000620C1">
        <w:rPr>
          <w:rFonts w:cs="Cambria"/>
          <w:noProof/>
          <w:sz w:val="24"/>
          <w:szCs w:val="24"/>
          <w:lang w:val="sr-Latn-CS"/>
        </w:rPr>
        <w:t>.godin</w:t>
      </w:r>
      <w:r>
        <w:rPr>
          <w:rFonts w:cs="Cambria"/>
          <w:noProof/>
          <w:sz w:val="24"/>
          <w:szCs w:val="24"/>
          <w:lang w:val="sr-Latn-CS"/>
        </w:rPr>
        <w:t>A</w:t>
      </w:r>
      <w:r w:rsidRPr="000620C1">
        <w:rPr>
          <w:rFonts w:cs="Cambria"/>
          <w:noProof/>
          <w:webHidden/>
          <w:sz w:val="24"/>
          <w:szCs w:val="24"/>
          <w:lang w:val="sr-Latn-CS"/>
        </w:rPr>
        <w:tab/>
      </w:r>
      <w:r w:rsidR="00B36C4F">
        <w:rPr>
          <w:rFonts w:cs="Cambria"/>
          <w:noProof/>
          <w:webHidden/>
          <w:sz w:val="24"/>
          <w:szCs w:val="24"/>
          <w:lang w:val="sr-Latn-CS"/>
        </w:rPr>
        <w:t>45</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6840FE" w:rsidRDefault="006840FE" w:rsidP="002916D3">
      <w:pPr>
        <w:pStyle w:val="Level1"/>
        <w:tabs>
          <w:tab w:val="clear" w:pos="8630"/>
          <w:tab w:val="right" w:leader="dot" w:pos="9072"/>
        </w:tabs>
        <w:rPr>
          <w:rFonts w:cs="Cambria"/>
          <w:noProof/>
          <w:color w:val="0070C0"/>
          <w:sz w:val="24"/>
          <w:szCs w:val="24"/>
          <w:lang w:val="sr-Latn-CS" w:eastAsia="hr-HR"/>
        </w:rPr>
      </w:pPr>
    </w:p>
    <w:p w:rsidR="001F07F9" w:rsidRDefault="001F07F9" w:rsidP="002916D3">
      <w:pPr>
        <w:pStyle w:val="Level1"/>
        <w:tabs>
          <w:tab w:val="clear" w:pos="8630"/>
          <w:tab w:val="right" w:leader="dot" w:pos="9072"/>
        </w:tabs>
        <w:rPr>
          <w:rFonts w:cs="Cambria"/>
          <w:noProof/>
          <w:color w:val="0070C0"/>
          <w:sz w:val="24"/>
          <w:szCs w:val="24"/>
          <w:lang w:val="sr-Latn-CS" w:eastAsia="hr-HR"/>
        </w:rPr>
      </w:pPr>
      <w:r w:rsidRPr="000620C1">
        <w:rPr>
          <w:rFonts w:cs="Cambria"/>
          <w:noProof/>
          <w:color w:val="0070C0"/>
          <w:sz w:val="24"/>
          <w:szCs w:val="24"/>
          <w:lang w:val="sr-Latn-CS" w:eastAsia="hr-HR"/>
        </w:rPr>
        <w:t>III</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SPROVEDENE MJERE I NJIHOV UTICAJ NA UPRAVLJANJE PROSTOROM</w:t>
      </w: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I NJEGOVU ZAŠTITU</w:t>
      </w:r>
      <w:r w:rsidRPr="000620C1">
        <w:rPr>
          <w:rFonts w:cs="Cambria"/>
          <w:noProof/>
          <w:webHidden/>
          <w:color w:val="0070C0"/>
          <w:sz w:val="24"/>
          <w:szCs w:val="24"/>
          <w:lang w:val="sr-Latn-CS"/>
        </w:rPr>
        <w:tab/>
      </w:r>
      <w:r w:rsidR="00B8672B">
        <w:rPr>
          <w:rFonts w:cs="Cambria"/>
          <w:noProof/>
          <w:webHidden/>
          <w:color w:val="0070C0"/>
          <w:sz w:val="24"/>
          <w:szCs w:val="24"/>
          <w:lang w:val="sr-Latn-CS"/>
        </w:rPr>
        <w:t>61</w:t>
      </w:r>
    </w:p>
    <w:p w:rsidR="001F07F9" w:rsidRDefault="001F07F9" w:rsidP="002916D3">
      <w:pPr>
        <w:pStyle w:val="Level2"/>
        <w:tabs>
          <w:tab w:val="right" w:leader="dot" w:pos="9072"/>
        </w:tabs>
        <w:rPr>
          <w:rFonts w:cs="Cambria"/>
          <w:noProof/>
          <w:sz w:val="24"/>
          <w:szCs w:val="24"/>
          <w:lang w:val="sr-Latn-CS" w:eastAsia="hr-HR"/>
        </w:rPr>
      </w:pPr>
      <w:r w:rsidRPr="000620C1">
        <w:rPr>
          <w:rFonts w:cs="Cambria"/>
          <w:noProof/>
          <w:sz w:val="24"/>
          <w:szCs w:val="24"/>
          <w:lang w:val="sr-Latn-CS" w:eastAsia="hr-HR"/>
        </w:rPr>
        <w:t xml:space="preserve">1. Mjere sprovedene u cilju podsticanja kvaliteta građenja i oblikovanja </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eastAsia="hr-HR"/>
        </w:rPr>
        <w:t xml:space="preserve">     </w:t>
      </w:r>
      <w:r w:rsidRPr="000620C1">
        <w:rPr>
          <w:rFonts w:cs="Cambria"/>
          <w:noProof/>
          <w:sz w:val="24"/>
          <w:szCs w:val="24"/>
          <w:lang w:val="sr-Latn-CS" w:eastAsia="hr-HR"/>
        </w:rPr>
        <w:t>prostora</w:t>
      </w:r>
      <w:r w:rsidRPr="000620C1">
        <w:rPr>
          <w:rFonts w:cs="Cambria"/>
          <w:noProof/>
          <w:webHidden/>
          <w:sz w:val="24"/>
          <w:szCs w:val="24"/>
          <w:lang w:val="sr-Latn-CS"/>
        </w:rPr>
        <w:tab/>
      </w:r>
      <w:r w:rsidR="00B8672B">
        <w:rPr>
          <w:rFonts w:cs="Cambria"/>
          <w:noProof/>
          <w:webHidden/>
          <w:sz w:val="24"/>
          <w:szCs w:val="24"/>
          <w:lang w:val="sr-Latn-CS"/>
        </w:rPr>
        <w:t>61</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eastAsia="hr-HR"/>
        </w:rPr>
        <w:t xml:space="preserve">2. </w:t>
      </w:r>
      <w:r w:rsidRPr="000620C1">
        <w:rPr>
          <w:rFonts w:cs="Cambria"/>
          <w:noProof/>
          <w:sz w:val="24"/>
          <w:szCs w:val="24"/>
          <w:lang w:val="sr-Latn-CS"/>
        </w:rPr>
        <w:t xml:space="preserve">Uticaj mjera uređenja prostora na: poljoprivredne površine, šumske površine, </w:t>
      </w:r>
    </w:p>
    <w:p w:rsidR="001F07F9"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vodne površine, ostale prirodne površine, površine infrastrukture, površine </w:t>
      </w:r>
    </w:p>
    <w:p w:rsidR="001F07F9" w:rsidRPr="000620C1" w:rsidRDefault="001F07F9" w:rsidP="002916D3">
      <w:pPr>
        <w:pStyle w:val="Level2"/>
        <w:tabs>
          <w:tab w:val="clear" w:pos="8630"/>
          <w:tab w:val="right" w:leader="dot" w:pos="9072"/>
        </w:tabs>
        <w:rPr>
          <w:rFonts w:cs="Cambria"/>
          <w:noProof/>
          <w:webHidden/>
          <w:sz w:val="24"/>
          <w:szCs w:val="24"/>
          <w:lang w:val="sr-Latn-CS"/>
        </w:rPr>
      </w:pPr>
      <w:r>
        <w:rPr>
          <w:rFonts w:cs="Cambria"/>
          <w:noProof/>
          <w:sz w:val="24"/>
          <w:szCs w:val="24"/>
          <w:lang w:val="sr-Latn-CS"/>
        </w:rPr>
        <w:t xml:space="preserve">     </w:t>
      </w:r>
      <w:r w:rsidRPr="000620C1">
        <w:rPr>
          <w:rFonts w:cs="Cambria"/>
          <w:noProof/>
          <w:sz w:val="24"/>
          <w:szCs w:val="24"/>
          <w:lang w:val="sr-Latn-CS"/>
        </w:rPr>
        <w:t>za specijalne  namjene, koncesiona područija, eksploataciona polja i dr.</w:t>
      </w:r>
      <w:r w:rsidRPr="000620C1">
        <w:rPr>
          <w:rFonts w:cs="Cambria"/>
          <w:noProof/>
          <w:webHidden/>
          <w:sz w:val="24"/>
          <w:szCs w:val="24"/>
          <w:lang w:val="sr-Latn-CS"/>
        </w:rPr>
        <w:tab/>
      </w:r>
      <w:r w:rsidR="004E0EFA">
        <w:rPr>
          <w:rFonts w:cs="Cambria"/>
          <w:noProof/>
          <w:webHidden/>
          <w:sz w:val="24"/>
          <w:szCs w:val="24"/>
          <w:lang w:val="sr-Latn-CS"/>
        </w:rPr>
        <w:t>62</w:t>
      </w:r>
    </w:p>
    <w:p w:rsidR="001F07F9" w:rsidRPr="000620C1" w:rsidRDefault="001F07F9" w:rsidP="002916D3">
      <w:pPr>
        <w:pStyle w:val="Level3"/>
        <w:tabs>
          <w:tab w:val="clear" w:pos="8630"/>
          <w:tab w:val="right" w:leader="dot" w:pos="9072"/>
        </w:tabs>
        <w:rPr>
          <w:rFonts w:cs="Cambria"/>
          <w:noProof/>
          <w:sz w:val="24"/>
          <w:szCs w:val="24"/>
          <w:lang w:val="sr-Latn-CS"/>
        </w:rPr>
      </w:pPr>
      <w:r w:rsidRPr="000620C1">
        <w:rPr>
          <w:rFonts w:cs="Cambria"/>
          <w:noProof/>
          <w:webHidden/>
          <w:sz w:val="24"/>
          <w:szCs w:val="24"/>
          <w:lang w:val="sr-Latn-CS"/>
        </w:rPr>
        <w:t>Životna sredina</w:t>
      </w:r>
      <w:r w:rsidRPr="000620C1">
        <w:rPr>
          <w:rFonts w:cs="Cambria"/>
          <w:noProof/>
          <w:webHidden/>
          <w:sz w:val="24"/>
          <w:szCs w:val="24"/>
          <w:lang w:val="sr-Latn-CS"/>
        </w:rPr>
        <w:tab/>
      </w:r>
      <w:r w:rsidR="004E0EFA">
        <w:rPr>
          <w:rFonts w:cs="Cambria"/>
          <w:i w:val="0"/>
          <w:noProof/>
          <w:webHidden/>
          <w:sz w:val="24"/>
          <w:szCs w:val="24"/>
          <w:lang w:val="sr-Latn-CS"/>
        </w:rPr>
        <w:t>63</w:t>
      </w:r>
    </w:p>
    <w:p w:rsidR="001F07F9" w:rsidRDefault="001F07F9" w:rsidP="002916D3">
      <w:pPr>
        <w:pStyle w:val="Level3"/>
        <w:tabs>
          <w:tab w:val="clear" w:pos="8630"/>
          <w:tab w:val="right" w:leader="dot" w:pos="9072"/>
        </w:tabs>
        <w:rPr>
          <w:rFonts w:cs="Cambria"/>
          <w:noProof/>
          <w:webHidden/>
          <w:sz w:val="24"/>
          <w:szCs w:val="24"/>
          <w:lang w:val="sr-Latn-CS"/>
        </w:rPr>
      </w:pPr>
      <w:r w:rsidRPr="000620C1">
        <w:rPr>
          <w:rFonts w:cs="Cambria"/>
          <w:noProof/>
          <w:sz w:val="24"/>
          <w:szCs w:val="24"/>
          <w:lang w:val="sr-Latn-CS"/>
        </w:rPr>
        <w:t>Zaštićena prirodna dobra</w:t>
      </w:r>
      <w:r w:rsidRPr="000620C1">
        <w:rPr>
          <w:rFonts w:cs="Cambria"/>
          <w:noProof/>
          <w:webHidden/>
          <w:sz w:val="24"/>
          <w:szCs w:val="24"/>
          <w:lang w:val="sr-Latn-CS"/>
        </w:rPr>
        <w:tab/>
      </w:r>
      <w:r w:rsidR="00600FB8">
        <w:rPr>
          <w:rFonts w:cs="Cambria"/>
          <w:i w:val="0"/>
          <w:noProof/>
          <w:webHidden/>
          <w:sz w:val="24"/>
          <w:szCs w:val="24"/>
          <w:lang w:val="sr-Latn-CS"/>
        </w:rPr>
        <w:t>65</w:t>
      </w:r>
    </w:p>
    <w:p w:rsidR="006251AC" w:rsidRPr="00600FB8" w:rsidRDefault="006251AC" w:rsidP="002916D3">
      <w:pPr>
        <w:pStyle w:val="Level3"/>
        <w:tabs>
          <w:tab w:val="clear" w:pos="8630"/>
          <w:tab w:val="right" w:leader="dot" w:pos="9072"/>
        </w:tabs>
        <w:rPr>
          <w:rFonts w:cs="Cambria"/>
          <w:noProof/>
          <w:webHidden/>
          <w:sz w:val="24"/>
          <w:szCs w:val="24"/>
          <w:lang w:val="sr-Latn-CS"/>
        </w:rPr>
      </w:pPr>
      <w:r w:rsidRPr="00600FB8">
        <w:rPr>
          <w:rFonts w:cs="Cambria"/>
          <w:noProof/>
          <w:webHidden/>
          <w:sz w:val="24"/>
          <w:szCs w:val="24"/>
          <w:lang w:val="sr-Latn-CS"/>
        </w:rPr>
        <w:t>Turizam................................................................................................................................</w:t>
      </w:r>
      <w:r w:rsidR="00600FB8">
        <w:rPr>
          <w:rFonts w:cs="Cambria"/>
          <w:i w:val="0"/>
          <w:noProof/>
          <w:webHidden/>
          <w:sz w:val="24"/>
          <w:szCs w:val="24"/>
          <w:lang w:val="sr-Latn-CS"/>
        </w:rPr>
        <w:t>66</w:t>
      </w:r>
    </w:p>
    <w:p w:rsidR="006251AC" w:rsidRPr="00600FB8" w:rsidRDefault="006251AC" w:rsidP="002916D3">
      <w:pPr>
        <w:pStyle w:val="Level3"/>
        <w:tabs>
          <w:tab w:val="clear" w:pos="8630"/>
          <w:tab w:val="right" w:leader="dot" w:pos="9072"/>
        </w:tabs>
        <w:rPr>
          <w:rFonts w:cs="Cambria"/>
          <w:noProof/>
          <w:webHidden/>
          <w:sz w:val="24"/>
          <w:szCs w:val="24"/>
          <w:lang w:val="sr-Latn-CS"/>
        </w:rPr>
      </w:pPr>
      <w:r w:rsidRPr="00600FB8">
        <w:rPr>
          <w:rFonts w:cs="Cambria"/>
          <w:noProof/>
          <w:webHidden/>
          <w:sz w:val="24"/>
          <w:szCs w:val="24"/>
          <w:lang w:val="sr-Latn-CS"/>
        </w:rPr>
        <w:t>Preduzetništvo</w:t>
      </w:r>
      <w:r w:rsidR="006840FE" w:rsidRPr="00600FB8">
        <w:rPr>
          <w:rFonts w:cs="Cambria"/>
          <w:noProof/>
          <w:webHidden/>
          <w:sz w:val="24"/>
          <w:szCs w:val="24"/>
          <w:lang w:val="sr-Latn-CS"/>
        </w:rPr>
        <w:t xml:space="preserve"> .................................................................................................................. </w:t>
      </w:r>
      <w:r w:rsidR="00600FB8">
        <w:rPr>
          <w:rFonts w:cs="Cambria"/>
          <w:i w:val="0"/>
          <w:noProof/>
          <w:webHidden/>
          <w:sz w:val="24"/>
          <w:szCs w:val="24"/>
          <w:lang w:val="sr-Latn-CS"/>
        </w:rPr>
        <w:t>67</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3. Građevinsko zemljište</w:t>
      </w:r>
      <w:r>
        <w:rPr>
          <w:rFonts w:cs="Cambria"/>
          <w:noProof/>
          <w:webHidden/>
          <w:sz w:val="24"/>
          <w:szCs w:val="24"/>
          <w:lang w:val="sr-Latn-CS"/>
        </w:rPr>
        <w:tab/>
      </w:r>
      <w:r w:rsidR="004E0EFA">
        <w:rPr>
          <w:rFonts w:cs="Cambria"/>
          <w:noProof/>
          <w:webHidden/>
          <w:sz w:val="24"/>
          <w:szCs w:val="24"/>
          <w:lang w:val="sr-Latn-CS"/>
        </w:rPr>
        <w:t>67</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 xml:space="preserve">4. Iznos naknada za komunalno opremanje građevinskog zemljišta </w:t>
      </w:r>
      <w:r w:rsidRPr="000620C1">
        <w:rPr>
          <w:rFonts w:cs="Cambria"/>
          <w:noProof/>
          <w:webHidden/>
          <w:sz w:val="24"/>
          <w:szCs w:val="24"/>
          <w:lang w:val="sr-Latn-CS"/>
        </w:rPr>
        <w:tab/>
      </w:r>
      <w:r w:rsidR="004E0EFA">
        <w:rPr>
          <w:rFonts w:cs="Cambria"/>
          <w:noProof/>
          <w:webHidden/>
          <w:sz w:val="24"/>
          <w:szCs w:val="24"/>
          <w:lang w:val="sr-Latn-CS"/>
        </w:rPr>
        <w:t>68</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5</w:t>
      </w:r>
      <w:r w:rsidRPr="00600FB8">
        <w:rPr>
          <w:rFonts w:cs="Cambria"/>
          <w:noProof/>
          <w:sz w:val="24"/>
          <w:szCs w:val="24"/>
          <w:lang w:val="sr-Latn-CS"/>
        </w:rPr>
        <w:t>. Obalno područje</w:t>
      </w:r>
      <w:r w:rsidRPr="000620C1">
        <w:rPr>
          <w:rFonts w:cs="Cambria"/>
          <w:noProof/>
          <w:webHidden/>
          <w:sz w:val="24"/>
          <w:szCs w:val="24"/>
          <w:lang w:val="sr-Latn-CS"/>
        </w:rPr>
        <w:tab/>
      </w:r>
      <w:r w:rsidR="004E0EFA">
        <w:rPr>
          <w:rFonts w:cs="Cambria"/>
          <w:noProof/>
          <w:webHidden/>
          <w:sz w:val="24"/>
          <w:szCs w:val="24"/>
          <w:lang w:val="sr-Latn-CS"/>
        </w:rPr>
        <w:t>68</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6. Izvorišna voda</w:t>
      </w:r>
      <w:r w:rsidRPr="000620C1">
        <w:rPr>
          <w:rFonts w:cs="Cambria"/>
          <w:noProof/>
          <w:webHidden/>
          <w:sz w:val="24"/>
          <w:szCs w:val="24"/>
          <w:lang w:val="sr-Latn-CS"/>
        </w:rPr>
        <w:tab/>
      </w:r>
      <w:r w:rsidR="004E0EFA">
        <w:rPr>
          <w:rFonts w:cs="Cambria"/>
          <w:noProof/>
          <w:webHidden/>
          <w:sz w:val="24"/>
          <w:szCs w:val="24"/>
          <w:lang w:val="sr-Latn-CS"/>
        </w:rPr>
        <w:t>68</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7. Energetski potencijal</w:t>
      </w:r>
      <w:r w:rsidRPr="000620C1">
        <w:rPr>
          <w:rFonts w:cs="Cambria"/>
          <w:noProof/>
          <w:webHidden/>
          <w:sz w:val="24"/>
          <w:szCs w:val="24"/>
          <w:lang w:val="sr-Latn-CS"/>
        </w:rPr>
        <w:tab/>
      </w:r>
      <w:r w:rsidR="004E0EFA">
        <w:rPr>
          <w:rFonts w:cs="Cambria"/>
          <w:noProof/>
          <w:webHidden/>
          <w:sz w:val="24"/>
          <w:szCs w:val="24"/>
          <w:lang w:val="sr-Latn-CS"/>
        </w:rPr>
        <w:t>71</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8. Pogranična područja, manje razvijena područja</w:t>
      </w:r>
      <w:r w:rsidRPr="000620C1">
        <w:rPr>
          <w:rFonts w:cs="Cambria"/>
          <w:noProof/>
          <w:webHidden/>
          <w:sz w:val="24"/>
          <w:szCs w:val="24"/>
          <w:lang w:val="sr-Latn-CS"/>
        </w:rPr>
        <w:tab/>
      </w:r>
      <w:r w:rsidR="004E0EFA">
        <w:rPr>
          <w:rFonts w:cs="Cambria"/>
          <w:noProof/>
          <w:webHidden/>
          <w:sz w:val="24"/>
          <w:szCs w:val="24"/>
          <w:lang w:val="sr-Latn-CS"/>
        </w:rPr>
        <w:t>72</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rPr>
        <w:t>9. Upravljanje otpadom – prostorni aspekat</w:t>
      </w:r>
      <w:r>
        <w:rPr>
          <w:rFonts w:cs="Cambria"/>
          <w:noProof/>
          <w:webHidden/>
          <w:sz w:val="24"/>
          <w:szCs w:val="24"/>
          <w:lang w:val="sr-Latn-CS"/>
        </w:rPr>
        <w:tab/>
      </w:r>
      <w:r w:rsidR="004E0EFA">
        <w:rPr>
          <w:rFonts w:cs="Cambria"/>
          <w:noProof/>
          <w:webHidden/>
          <w:sz w:val="24"/>
          <w:szCs w:val="24"/>
          <w:lang w:val="sr-Latn-CS"/>
        </w:rPr>
        <w:t>73</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10. Saradnja sa međunarodnim institucijama</w:t>
      </w:r>
      <w:r w:rsidRPr="000620C1">
        <w:rPr>
          <w:rFonts w:cs="Cambria"/>
          <w:noProof/>
          <w:webHidden/>
          <w:sz w:val="24"/>
          <w:szCs w:val="24"/>
          <w:lang w:val="sr-Latn-CS"/>
        </w:rPr>
        <w:tab/>
      </w:r>
      <w:r w:rsidR="004E0EFA">
        <w:rPr>
          <w:rFonts w:cs="Cambria"/>
          <w:noProof/>
          <w:webHidden/>
          <w:sz w:val="24"/>
          <w:szCs w:val="24"/>
          <w:lang w:val="sr-Latn-CS"/>
        </w:rPr>
        <w:t>75</w:t>
      </w:r>
    </w:p>
    <w:p w:rsidR="001F07F9"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11. Saradnja sa nadležnim organima u postupku izrade i donošenja</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rPr>
        <w:t xml:space="preserve">      </w:t>
      </w:r>
      <w:r w:rsidRPr="000620C1">
        <w:rPr>
          <w:rFonts w:cs="Cambria"/>
          <w:noProof/>
          <w:sz w:val="24"/>
          <w:szCs w:val="24"/>
          <w:lang w:val="sr-Latn-CS"/>
        </w:rPr>
        <w:t xml:space="preserve"> planskih dokumenata</w:t>
      </w:r>
      <w:r w:rsidRPr="000620C1">
        <w:rPr>
          <w:rFonts w:cs="Cambria"/>
          <w:noProof/>
          <w:webHidden/>
          <w:sz w:val="24"/>
          <w:szCs w:val="24"/>
          <w:lang w:val="sr-Latn-CS"/>
        </w:rPr>
        <w:tab/>
      </w:r>
      <w:r w:rsidR="004E0EFA">
        <w:rPr>
          <w:rFonts w:cs="Cambria"/>
          <w:noProof/>
          <w:webHidden/>
          <w:sz w:val="24"/>
          <w:szCs w:val="24"/>
          <w:lang w:val="sr-Latn-CS"/>
        </w:rPr>
        <w:t>76</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12. Povjereni poslovi od strane državne uprave</w:t>
      </w:r>
      <w:r w:rsidRPr="000620C1">
        <w:rPr>
          <w:rFonts w:cs="Cambria"/>
          <w:noProof/>
          <w:webHidden/>
          <w:sz w:val="24"/>
          <w:szCs w:val="24"/>
          <w:lang w:val="sr-Latn-CS"/>
        </w:rPr>
        <w:tab/>
      </w:r>
      <w:r w:rsidR="004E0EFA">
        <w:rPr>
          <w:rFonts w:cs="Cambria"/>
          <w:noProof/>
          <w:webHidden/>
          <w:sz w:val="24"/>
          <w:szCs w:val="24"/>
          <w:lang w:val="sr-Latn-CS"/>
        </w:rPr>
        <w:t>76</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rPr>
        <w:t>13. Urbanističko-arhitektonski konkursi</w:t>
      </w:r>
      <w:r w:rsidRPr="000620C1">
        <w:rPr>
          <w:rFonts w:cs="Cambria"/>
          <w:noProof/>
          <w:webHidden/>
          <w:sz w:val="24"/>
          <w:szCs w:val="24"/>
          <w:lang w:val="sr-Latn-CS"/>
        </w:rPr>
        <w:tab/>
      </w:r>
      <w:r w:rsidR="004E0EFA">
        <w:rPr>
          <w:rFonts w:cs="Cambria"/>
          <w:noProof/>
          <w:webHidden/>
          <w:sz w:val="24"/>
          <w:szCs w:val="24"/>
          <w:lang w:val="sr-Latn-CS"/>
        </w:rPr>
        <w:t>76</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eastAsia="hr-HR"/>
        </w:rPr>
        <w:t>IV</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PODACI O IZGRAĐENIM OBJEKTIMA</w:t>
      </w:r>
      <w:r w:rsidRPr="000620C1">
        <w:rPr>
          <w:rFonts w:cs="Cambria"/>
          <w:noProof/>
          <w:webHidden/>
          <w:color w:val="0070C0"/>
          <w:sz w:val="24"/>
          <w:szCs w:val="24"/>
          <w:lang w:val="sr-Latn-CS"/>
        </w:rPr>
        <w:tab/>
      </w:r>
      <w:r w:rsidR="004E0EFA">
        <w:rPr>
          <w:rFonts w:cs="Cambria"/>
          <w:noProof/>
          <w:webHidden/>
          <w:color w:val="0070C0"/>
          <w:sz w:val="24"/>
          <w:szCs w:val="24"/>
          <w:lang w:val="sr-Latn-CS"/>
        </w:rPr>
        <w:t>78</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smallCaps w:val="0"/>
          <w:noProof/>
          <w:sz w:val="24"/>
          <w:szCs w:val="24"/>
          <w:lang w:val="sr-Latn-CS"/>
        </w:rPr>
        <w:t>1.</w:t>
      </w:r>
      <w:r w:rsidRPr="000620C1">
        <w:rPr>
          <w:rFonts w:cs="Cambria"/>
          <w:noProof/>
          <w:sz w:val="24"/>
          <w:szCs w:val="24"/>
          <w:lang w:val="sr-Latn-CS"/>
        </w:rPr>
        <w:t xml:space="preserve"> Objekti izgrađeni sa građevinskom dozvolom</w:t>
      </w:r>
      <w:r w:rsidRPr="000620C1">
        <w:rPr>
          <w:rFonts w:cs="Cambria"/>
          <w:noProof/>
          <w:webHidden/>
          <w:sz w:val="24"/>
          <w:szCs w:val="24"/>
          <w:lang w:val="sr-Latn-CS"/>
        </w:rPr>
        <w:tab/>
      </w:r>
      <w:r w:rsidR="004E0EFA">
        <w:rPr>
          <w:rFonts w:cs="Cambria"/>
          <w:noProof/>
          <w:webHidden/>
          <w:sz w:val="24"/>
          <w:szCs w:val="24"/>
          <w:lang w:val="sr-Latn-CS"/>
        </w:rPr>
        <w:t>78</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eastAsia="hr-HR"/>
        </w:rPr>
        <w:t>2. Objekti izgrađeni sa građevinskom i upotrebnom dozvolom</w:t>
      </w:r>
      <w:r w:rsidRPr="000620C1">
        <w:rPr>
          <w:rFonts w:cs="Cambria"/>
          <w:noProof/>
          <w:webHidden/>
          <w:sz w:val="24"/>
          <w:szCs w:val="24"/>
          <w:lang w:val="sr-Latn-CS"/>
        </w:rPr>
        <w:tab/>
      </w:r>
      <w:r w:rsidR="004E0EFA">
        <w:rPr>
          <w:rFonts w:cs="Cambria"/>
          <w:noProof/>
          <w:webHidden/>
          <w:sz w:val="24"/>
          <w:szCs w:val="24"/>
          <w:lang w:val="sr-Latn-CS"/>
        </w:rPr>
        <w:t>80</w:t>
      </w:r>
    </w:p>
    <w:p w:rsidR="001F07F9" w:rsidRDefault="001F07F9" w:rsidP="002916D3">
      <w:pPr>
        <w:pStyle w:val="Level2"/>
        <w:tabs>
          <w:tab w:val="clear" w:pos="8630"/>
          <w:tab w:val="right" w:leader="dot" w:pos="9072"/>
        </w:tabs>
        <w:rPr>
          <w:rFonts w:cs="Cambria"/>
          <w:noProof/>
          <w:sz w:val="24"/>
          <w:szCs w:val="24"/>
          <w:lang w:val="sr-Latn-CS" w:eastAsia="hr-HR"/>
        </w:rPr>
      </w:pPr>
      <w:r w:rsidRPr="000620C1">
        <w:rPr>
          <w:rFonts w:cs="Cambria"/>
          <w:noProof/>
          <w:sz w:val="24"/>
          <w:szCs w:val="24"/>
          <w:lang w:val="sr-Latn-CS" w:eastAsia="hr-HR"/>
        </w:rPr>
        <w:t xml:space="preserve">3. Objekti izgrađeni bez građevinske dozvole sa posebnim osvrtom na </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eastAsia="hr-HR"/>
        </w:rPr>
        <w:t xml:space="preserve">     </w:t>
      </w:r>
      <w:r w:rsidRPr="000620C1">
        <w:rPr>
          <w:rFonts w:cs="Cambria"/>
          <w:noProof/>
          <w:sz w:val="24"/>
          <w:szCs w:val="24"/>
          <w:lang w:val="sr-Latn-CS" w:eastAsia="hr-HR"/>
        </w:rPr>
        <w:t>uklopljene objekte</w:t>
      </w:r>
      <w:r w:rsidRPr="000620C1">
        <w:rPr>
          <w:rFonts w:cs="Cambria"/>
          <w:noProof/>
          <w:webHidden/>
          <w:sz w:val="24"/>
          <w:szCs w:val="24"/>
          <w:lang w:val="sr-Latn-CS"/>
        </w:rPr>
        <w:tab/>
      </w:r>
      <w:r w:rsidR="004E0EFA">
        <w:rPr>
          <w:rFonts w:cs="Cambria"/>
          <w:noProof/>
          <w:webHidden/>
          <w:sz w:val="24"/>
          <w:szCs w:val="24"/>
          <w:lang w:val="sr-Latn-CS"/>
        </w:rPr>
        <w:t>80</w:t>
      </w:r>
    </w:p>
    <w:p w:rsidR="001F07F9" w:rsidRPr="000620C1" w:rsidRDefault="001F07F9" w:rsidP="002916D3">
      <w:pPr>
        <w:pStyle w:val="Level2"/>
        <w:tabs>
          <w:tab w:val="clear" w:pos="8630"/>
          <w:tab w:val="right" w:leader="dot" w:pos="9072"/>
        </w:tabs>
        <w:rPr>
          <w:rFonts w:cs="Cambria"/>
          <w:noProof/>
          <w:sz w:val="24"/>
          <w:szCs w:val="24"/>
          <w:lang w:val="sr-Latn-CS" w:eastAsia="hr-HR"/>
        </w:rPr>
      </w:pPr>
      <w:r w:rsidRPr="000620C1">
        <w:rPr>
          <w:rFonts w:cs="Cambria"/>
          <w:noProof/>
          <w:sz w:val="24"/>
          <w:szCs w:val="24"/>
          <w:lang w:val="sr-Latn-CS" w:eastAsia="hr-HR"/>
        </w:rPr>
        <w:t>4. Objekti koji su uklopljeni u planski dokument i objekti koji nisu uklopljeni</w:t>
      </w:r>
    </w:p>
    <w:p w:rsidR="001F07F9" w:rsidRPr="000620C1" w:rsidRDefault="001F07F9" w:rsidP="002916D3">
      <w:pPr>
        <w:pStyle w:val="Level2"/>
        <w:tabs>
          <w:tab w:val="clear" w:pos="8630"/>
          <w:tab w:val="right" w:leader="dot" w:pos="9072"/>
        </w:tabs>
        <w:rPr>
          <w:rFonts w:cs="Cambria"/>
          <w:noProof/>
          <w:sz w:val="24"/>
          <w:szCs w:val="24"/>
          <w:lang w:val="sr-Latn-CS"/>
        </w:rPr>
      </w:pPr>
      <w:r>
        <w:rPr>
          <w:rFonts w:cs="Cambria"/>
          <w:noProof/>
          <w:sz w:val="24"/>
          <w:szCs w:val="24"/>
          <w:lang w:val="sr-Latn-CS" w:eastAsia="hr-HR"/>
        </w:rPr>
        <w:t xml:space="preserve">     </w:t>
      </w:r>
      <w:r w:rsidRPr="000620C1">
        <w:rPr>
          <w:rFonts w:cs="Cambria"/>
          <w:noProof/>
          <w:sz w:val="24"/>
          <w:szCs w:val="24"/>
          <w:lang w:val="sr-Latn-CS" w:eastAsia="hr-HR"/>
        </w:rPr>
        <w:t xml:space="preserve">u planski   dokument   </w:t>
      </w:r>
      <w:r w:rsidRPr="000620C1">
        <w:rPr>
          <w:rFonts w:cs="Cambria"/>
          <w:noProof/>
          <w:webHidden/>
          <w:sz w:val="24"/>
          <w:szCs w:val="24"/>
          <w:lang w:val="sr-Latn-CS"/>
        </w:rPr>
        <w:tab/>
      </w:r>
      <w:r w:rsidR="004E0EFA">
        <w:rPr>
          <w:rFonts w:cs="Cambria"/>
          <w:noProof/>
          <w:webHidden/>
          <w:sz w:val="24"/>
          <w:szCs w:val="24"/>
          <w:lang w:val="sr-Latn-CS"/>
        </w:rPr>
        <w:t>80</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sidRPr="000620C1">
        <w:rPr>
          <w:rFonts w:cs="Cambria"/>
          <w:noProof/>
          <w:color w:val="0070C0"/>
          <w:sz w:val="24"/>
          <w:szCs w:val="24"/>
          <w:lang w:val="sr-Latn-CS" w:eastAsia="hr-HR"/>
        </w:rPr>
        <w:t>V</w:t>
      </w:r>
      <w:r>
        <w:rPr>
          <w:rFonts w:cs="Cambria"/>
          <w:noProof/>
          <w:color w:val="0070C0"/>
          <w:sz w:val="24"/>
          <w:szCs w:val="24"/>
          <w:lang w:val="sr-Latn-CS" w:eastAsia="hr-HR"/>
        </w:rPr>
        <w:t xml:space="preserve"> </w:t>
      </w:r>
      <w:r w:rsidRPr="000620C1">
        <w:rPr>
          <w:rFonts w:cs="Cambria"/>
          <w:noProof/>
          <w:color w:val="0070C0"/>
          <w:sz w:val="24"/>
          <w:szCs w:val="24"/>
          <w:lang w:val="sr-Latn-CS" w:eastAsia="hr-HR"/>
        </w:rPr>
        <w:t xml:space="preserve"> ZAHTJEVI KORISNIKA PROSTORA</w:t>
      </w:r>
      <w:r w:rsidRPr="000620C1">
        <w:rPr>
          <w:rFonts w:cs="Cambria"/>
          <w:noProof/>
          <w:webHidden/>
          <w:color w:val="0070C0"/>
          <w:sz w:val="24"/>
          <w:szCs w:val="24"/>
          <w:lang w:val="sr-Latn-CS"/>
        </w:rPr>
        <w:tab/>
      </w:r>
      <w:r w:rsidR="004E0EFA">
        <w:rPr>
          <w:rFonts w:cs="Cambria"/>
          <w:noProof/>
          <w:webHidden/>
          <w:color w:val="0070C0"/>
          <w:sz w:val="24"/>
          <w:szCs w:val="24"/>
          <w:lang w:val="sr-Latn-CS"/>
        </w:rPr>
        <w:t>80</w:t>
      </w:r>
    </w:p>
    <w:p w:rsidR="001F07F9" w:rsidRPr="000620C1" w:rsidRDefault="001F07F9" w:rsidP="002916D3">
      <w:pPr>
        <w:pStyle w:val="Level2"/>
        <w:tabs>
          <w:tab w:val="clear" w:pos="8630"/>
          <w:tab w:val="right" w:leader="dot" w:pos="9072"/>
        </w:tabs>
        <w:rPr>
          <w:rFonts w:cs="Cambria"/>
          <w:noProof/>
          <w:sz w:val="24"/>
          <w:szCs w:val="24"/>
          <w:lang w:val="sr-Latn-CS"/>
        </w:rPr>
      </w:pPr>
      <w:r w:rsidRPr="000620C1">
        <w:rPr>
          <w:rFonts w:cs="Cambria"/>
          <w:noProof/>
          <w:sz w:val="24"/>
          <w:szCs w:val="24"/>
          <w:lang w:val="sr-Latn-CS" w:eastAsia="hr-HR"/>
        </w:rPr>
        <w:t xml:space="preserve">1. Zahtjevi </w:t>
      </w:r>
      <w:r>
        <w:rPr>
          <w:rFonts w:cs="Cambria"/>
          <w:noProof/>
          <w:sz w:val="24"/>
          <w:szCs w:val="24"/>
          <w:lang w:val="sr-Latn-CS" w:eastAsia="hr-HR"/>
        </w:rPr>
        <w:t xml:space="preserve"> </w:t>
      </w:r>
      <w:r w:rsidR="004E0EFA" w:rsidRPr="004E0EFA">
        <w:rPr>
          <w:rFonts w:cs="Cambria"/>
          <w:noProof/>
          <w:lang w:val="sr-Latn-CS" w:eastAsia="hr-HR"/>
        </w:rPr>
        <w:t>ZA IZMJENU PLANSKOG DOKUMENTA</w:t>
      </w:r>
      <w:r w:rsidRPr="000620C1">
        <w:rPr>
          <w:rFonts w:cs="Cambria"/>
          <w:noProof/>
          <w:webHidden/>
          <w:sz w:val="24"/>
          <w:szCs w:val="24"/>
          <w:lang w:val="sr-Latn-CS"/>
        </w:rPr>
        <w:tab/>
      </w:r>
      <w:r w:rsidR="004E0EFA">
        <w:rPr>
          <w:rFonts w:cs="Cambria"/>
          <w:noProof/>
          <w:webHidden/>
          <w:sz w:val="24"/>
          <w:szCs w:val="24"/>
          <w:lang w:val="sr-Latn-CS"/>
        </w:rPr>
        <w:t>80</w:t>
      </w:r>
    </w:p>
    <w:p w:rsidR="001F07F9" w:rsidRPr="000620C1" w:rsidRDefault="001F07F9" w:rsidP="002916D3">
      <w:pPr>
        <w:pStyle w:val="Level2"/>
        <w:tabs>
          <w:tab w:val="clear" w:pos="8630"/>
          <w:tab w:val="right" w:leader="dot" w:pos="9072"/>
        </w:tabs>
        <w:rPr>
          <w:rFonts w:cs="Cambria"/>
          <w:noProof/>
          <w:webHidden/>
          <w:sz w:val="24"/>
          <w:szCs w:val="24"/>
          <w:lang w:val="sr-Latn-CS"/>
        </w:rPr>
      </w:pPr>
      <w:r w:rsidRPr="000620C1">
        <w:rPr>
          <w:rFonts w:cs="Cambria"/>
          <w:noProof/>
          <w:sz w:val="24"/>
          <w:szCs w:val="24"/>
          <w:lang w:val="sr-Latn-CS" w:eastAsia="hr-HR"/>
        </w:rPr>
        <w:t>2.Zahtjevi za uklapanje bespravno sagrađenih objekata u planski dokument</w:t>
      </w:r>
      <w:r>
        <w:rPr>
          <w:rFonts w:cs="Cambria"/>
          <w:noProof/>
          <w:webHidden/>
          <w:sz w:val="24"/>
          <w:szCs w:val="24"/>
          <w:lang w:val="sr-Latn-CS"/>
        </w:rPr>
        <w:tab/>
      </w:r>
      <w:r w:rsidR="004E0EFA">
        <w:rPr>
          <w:rFonts w:cs="Cambria"/>
          <w:noProof/>
          <w:webHidden/>
          <w:sz w:val="24"/>
          <w:szCs w:val="24"/>
          <w:lang w:val="sr-Latn-CS"/>
        </w:rPr>
        <w:t>80</w:t>
      </w:r>
    </w:p>
    <w:p w:rsidR="001F07F9" w:rsidRDefault="001F07F9" w:rsidP="002916D3">
      <w:pPr>
        <w:pStyle w:val="Level1"/>
        <w:tabs>
          <w:tab w:val="clear" w:pos="8630"/>
          <w:tab w:val="right" w:leader="dot" w:pos="9072"/>
        </w:tabs>
        <w:rPr>
          <w:rFonts w:cs="Cambria"/>
          <w:noProof/>
          <w:color w:val="0070C0"/>
          <w:sz w:val="24"/>
          <w:szCs w:val="24"/>
          <w:lang w:val="sr-Latn-CS" w:eastAsia="hr-HR"/>
        </w:rPr>
      </w:pPr>
    </w:p>
    <w:p w:rsidR="001F07F9" w:rsidRPr="000620C1" w:rsidRDefault="001F07F9" w:rsidP="002916D3">
      <w:pPr>
        <w:pStyle w:val="Level1"/>
        <w:tabs>
          <w:tab w:val="clear" w:pos="8630"/>
          <w:tab w:val="right" w:leader="dot" w:pos="9072"/>
        </w:tabs>
        <w:rPr>
          <w:rFonts w:cs="Cambria"/>
          <w:noProof/>
          <w:color w:val="0070C0"/>
          <w:sz w:val="24"/>
          <w:szCs w:val="24"/>
          <w:lang w:val="sr-Latn-CS"/>
        </w:rPr>
      </w:pPr>
      <w:r>
        <w:rPr>
          <w:rFonts w:cs="Cambria"/>
          <w:noProof/>
          <w:color w:val="0070C0"/>
          <w:sz w:val="24"/>
          <w:szCs w:val="24"/>
          <w:lang w:val="sr-Latn-CS" w:eastAsia="hr-HR"/>
        </w:rPr>
        <w:t xml:space="preserve">VI </w:t>
      </w:r>
      <w:r w:rsidRPr="000620C1">
        <w:rPr>
          <w:rFonts w:cs="Cambria"/>
          <w:noProof/>
          <w:color w:val="0070C0"/>
          <w:sz w:val="24"/>
          <w:szCs w:val="24"/>
          <w:lang w:val="sr-Latn-CS" w:eastAsia="hr-HR"/>
        </w:rPr>
        <w:t xml:space="preserve"> PREDLOG MJERA ZA UNAPREĐENJE POLITIKE UREĐENJA PROSTORA</w:t>
      </w:r>
      <w:r w:rsidRPr="000620C1">
        <w:rPr>
          <w:rFonts w:cs="Cambria"/>
          <w:noProof/>
          <w:webHidden/>
          <w:color w:val="0070C0"/>
          <w:sz w:val="24"/>
          <w:szCs w:val="24"/>
          <w:lang w:val="sr-Latn-CS"/>
        </w:rPr>
        <w:tab/>
      </w:r>
      <w:r>
        <w:rPr>
          <w:rFonts w:cs="Cambria"/>
          <w:noProof/>
          <w:webHidden/>
          <w:color w:val="0070C0"/>
          <w:sz w:val="24"/>
          <w:szCs w:val="24"/>
          <w:lang w:val="sr-Latn-CS"/>
        </w:rPr>
        <w:t xml:space="preserve">   </w:t>
      </w:r>
      <w:r w:rsidR="00C05986">
        <w:rPr>
          <w:rFonts w:cs="Cambria"/>
          <w:noProof/>
          <w:webHidden/>
          <w:color w:val="0070C0"/>
          <w:sz w:val="24"/>
          <w:szCs w:val="24"/>
          <w:lang w:val="sr-Latn-CS"/>
        </w:rPr>
        <w:t>81</w:t>
      </w: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Pr="009943B9" w:rsidRDefault="001F07F9" w:rsidP="002916D3">
      <w:pPr>
        <w:jc w:val="both"/>
        <w:rPr>
          <w:b/>
          <w:lang w:val="sr-Latn-CS"/>
        </w:rPr>
      </w:pPr>
    </w:p>
    <w:p w:rsidR="001F07F9" w:rsidRDefault="001F07F9" w:rsidP="002916D3">
      <w:pPr>
        <w:ind w:firstLine="720"/>
        <w:jc w:val="both"/>
        <w:rPr>
          <w:lang w:val="hr-HR"/>
        </w:rPr>
      </w:pPr>
    </w:p>
    <w:p w:rsidR="00AF34EF" w:rsidRPr="006F316C" w:rsidRDefault="001F07F9" w:rsidP="002916D3">
      <w:pPr>
        <w:ind w:firstLine="720"/>
        <w:jc w:val="both"/>
        <w:rPr>
          <w:rFonts w:eastAsia="Calibri"/>
          <w:lang w:val="hr-HR" w:eastAsia="hr-HR"/>
        </w:rPr>
      </w:pPr>
      <w:r w:rsidRPr="00847922">
        <w:rPr>
          <w:lang w:val="hr-HR"/>
        </w:rPr>
        <w:t xml:space="preserve">Pravni osnov za </w:t>
      </w:r>
      <w:r w:rsidR="00DC35A2">
        <w:rPr>
          <w:lang w:val="hr-HR"/>
        </w:rPr>
        <w:t>izradu ovog</w:t>
      </w:r>
      <w:r w:rsidRPr="00847922">
        <w:rPr>
          <w:lang w:val="hr-HR"/>
        </w:rPr>
        <w:t xml:space="preserve"> Izvještaja sadržan je u odredbama člana </w:t>
      </w:r>
      <w:r w:rsidR="00DC35A2" w:rsidRPr="006F316C">
        <w:rPr>
          <w:rFonts w:eastAsia="Calibri"/>
          <w:lang w:val="hr-HR" w:eastAsia="hr-HR"/>
        </w:rPr>
        <w:t xml:space="preserve">14 Zakona o planiranju prostora i izgradnji objekata ("Službeni list Crne Gore", broj 64/17) kojim je Ministarstvo održivog razvoja i turizma dužno Vladi Crne Gore dostaviti   Izvještaj o stanju uređenja prostora za 2017. godinu, pa tako i obaveza Opštine Tivat da </w:t>
      </w:r>
      <w:r w:rsidR="007F43F4" w:rsidRPr="006F316C">
        <w:rPr>
          <w:rFonts w:eastAsia="Calibri"/>
          <w:lang w:val="hr-HR" w:eastAsia="hr-HR"/>
        </w:rPr>
        <w:t xml:space="preserve">svoj </w:t>
      </w:r>
      <w:r w:rsidR="00DC35A2" w:rsidRPr="006F316C">
        <w:rPr>
          <w:rFonts w:eastAsia="Calibri"/>
          <w:lang w:val="hr-HR" w:eastAsia="hr-HR"/>
        </w:rPr>
        <w:t xml:space="preserve">Izvještaj dostavi Ministarstvu. </w:t>
      </w:r>
      <w:r w:rsidR="00AF34EF" w:rsidRPr="006F316C">
        <w:rPr>
          <w:rFonts w:eastAsia="Calibri"/>
          <w:lang w:val="hr-HR" w:eastAsia="hr-HR"/>
        </w:rPr>
        <w:t>Ministarstvo je dostavilo s</w:t>
      </w:r>
      <w:r w:rsidR="00DC35A2" w:rsidRPr="006F316C">
        <w:rPr>
          <w:rFonts w:eastAsia="Calibri"/>
          <w:lang w:val="hr-HR" w:eastAsia="hr-HR"/>
        </w:rPr>
        <w:t>mjernice za izradu Izvještaja</w:t>
      </w:r>
      <w:r w:rsidR="00AF34EF" w:rsidRPr="006F316C">
        <w:rPr>
          <w:rFonts w:eastAsia="Calibri"/>
          <w:lang w:val="hr-HR" w:eastAsia="hr-HR"/>
        </w:rPr>
        <w:t xml:space="preserve"> o stanju uređenja prostora.</w:t>
      </w:r>
    </w:p>
    <w:p w:rsidR="001F07F9" w:rsidRDefault="001F07F9" w:rsidP="002916D3">
      <w:pPr>
        <w:ind w:firstLine="720"/>
        <w:jc w:val="both"/>
        <w:rPr>
          <w:lang w:val="hr-HR"/>
        </w:rPr>
      </w:pPr>
    </w:p>
    <w:p w:rsidR="001F07F9" w:rsidRDefault="001F07F9" w:rsidP="002916D3">
      <w:pPr>
        <w:ind w:firstLine="720"/>
        <w:jc w:val="both"/>
        <w:rPr>
          <w:lang w:val="hr-HR"/>
        </w:rPr>
      </w:pPr>
    </w:p>
    <w:p w:rsidR="001F07F9" w:rsidRPr="009943B9" w:rsidRDefault="001F07F9" w:rsidP="002916D3">
      <w:pPr>
        <w:ind w:firstLine="720"/>
        <w:jc w:val="both"/>
        <w:rPr>
          <w:b/>
          <w:color w:val="4F81BD"/>
          <w:lang w:val="hr-HR"/>
        </w:rPr>
      </w:pPr>
      <w:r w:rsidRPr="00202600">
        <w:rPr>
          <w:b/>
          <w:color w:val="4F81BD"/>
          <w:lang w:val="pl-PL"/>
        </w:rPr>
        <w:t>I</w:t>
      </w:r>
      <w:r w:rsidRPr="009943B9">
        <w:rPr>
          <w:b/>
          <w:color w:val="4F81BD"/>
          <w:lang w:val="hr-HR"/>
        </w:rPr>
        <w:t xml:space="preserve">   </w:t>
      </w:r>
      <w:r w:rsidRPr="00202600">
        <w:rPr>
          <w:b/>
          <w:color w:val="4F81BD"/>
          <w:lang w:val="pl-PL"/>
        </w:rPr>
        <w:t>UVOD</w:t>
      </w:r>
    </w:p>
    <w:p w:rsidR="001F07F9" w:rsidRPr="009943B9" w:rsidRDefault="001F07F9" w:rsidP="002916D3">
      <w:pPr>
        <w:ind w:firstLine="720"/>
        <w:jc w:val="both"/>
        <w:rPr>
          <w:b/>
          <w:color w:val="4F81BD"/>
          <w:lang w:val="hr-HR"/>
        </w:rPr>
      </w:pPr>
    </w:p>
    <w:p w:rsidR="001F07F9" w:rsidRPr="00FD1C8C" w:rsidRDefault="001F07F9" w:rsidP="002916D3">
      <w:pPr>
        <w:ind w:firstLine="720"/>
        <w:jc w:val="both"/>
        <w:rPr>
          <w:b/>
          <w:lang w:val="sr-Latn-CS"/>
        </w:rPr>
      </w:pPr>
      <w:r w:rsidRPr="00FD1C8C">
        <w:rPr>
          <w:b/>
          <w:lang w:val="sr-Latn-CS"/>
        </w:rPr>
        <w:t>1.Sadržina izvještaja</w:t>
      </w:r>
    </w:p>
    <w:p w:rsidR="00DA6666" w:rsidRDefault="001F07F9" w:rsidP="002916D3">
      <w:pPr>
        <w:ind w:firstLine="720"/>
        <w:jc w:val="both"/>
        <w:rPr>
          <w:lang w:val="sr-Latn-CS"/>
        </w:rPr>
      </w:pPr>
      <w:r w:rsidRPr="00AA3FB6">
        <w:rPr>
          <w:lang w:val="sr-Latn-CS"/>
        </w:rPr>
        <w:t>Izrada</w:t>
      </w:r>
      <w:r w:rsidRPr="00AA3FB6">
        <w:rPr>
          <w:lang w:val="hr-HR"/>
        </w:rPr>
        <w:t xml:space="preserve"> Izvještaja o stanju uređenja prostora</w:t>
      </w:r>
      <w:r w:rsidRPr="00AA3FB6">
        <w:rPr>
          <w:lang w:val="sr-Latn-CS"/>
        </w:rPr>
        <w:t xml:space="preserve"> u nadležnosti je Sekretarijata za uređenje prostora i </w:t>
      </w:r>
      <w:r w:rsidR="00D65876">
        <w:rPr>
          <w:lang w:val="sr-Latn-CS"/>
        </w:rPr>
        <w:t>izgradnju objekata</w:t>
      </w:r>
      <w:r w:rsidRPr="00AA3FB6">
        <w:rPr>
          <w:lang w:val="sr-Latn-CS"/>
        </w:rPr>
        <w:t xml:space="preserve">, ali obzirom da je upravljenje i korišćenje prostora kompleksno pitanje svoje podatke za izvještaj su dostavili i svi drugi organi lokalne uprave, kao i državne uprave. U izradi  predmetnog izvještaja učestvovali su pored </w:t>
      </w:r>
      <w:r w:rsidR="00804116">
        <w:rPr>
          <w:lang w:val="sr-Latn-CS"/>
        </w:rPr>
        <w:t>Sekretarijata za uređenje prostora i izgradnju objekata</w:t>
      </w:r>
      <w:r w:rsidRPr="00912BA0">
        <w:rPr>
          <w:lang w:val="sr-Latn-CS"/>
        </w:rPr>
        <w:t xml:space="preserve">, </w:t>
      </w:r>
      <w:r w:rsidR="00912BA0" w:rsidRPr="00912BA0">
        <w:rPr>
          <w:lang w:val="sr-Latn-CS"/>
        </w:rPr>
        <w:t>Direkcija za investicije</w:t>
      </w:r>
      <w:r w:rsidRPr="00912BA0">
        <w:rPr>
          <w:lang w:val="sr-Latn-CS"/>
        </w:rPr>
        <w:t>, Direkcija za imovinu</w:t>
      </w:r>
      <w:r w:rsidR="00912BA0" w:rsidRPr="00912BA0">
        <w:rPr>
          <w:lang w:val="sr-Latn-CS"/>
        </w:rPr>
        <w:t xml:space="preserve"> i zastupanja</w:t>
      </w:r>
      <w:r w:rsidRPr="00912BA0">
        <w:rPr>
          <w:lang w:val="sr-Latn-CS"/>
        </w:rPr>
        <w:t>,</w:t>
      </w:r>
      <w:r w:rsidRPr="00D65876">
        <w:rPr>
          <w:color w:val="FF0000"/>
          <w:lang w:val="sr-Latn-CS"/>
        </w:rPr>
        <w:t xml:space="preserve"> </w:t>
      </w:r>
      <w:r w:rsidRPr="00804116">
        <w:rPr>
          <w:lang w:val="sr-Latn-CS"/>
        </w:rPr>
        <w:t>Sek</w:t>
      </w:r>
      <w:r w:rsidR="00804116" w:rsidRPr="00804116">
        <w:rPr>
          <w:lang w:val="sr-Latn-CS"/>
        </w:rPr>
        <w:t>retarijat za zaštitu životne sredine i energetsku efikasnost</w:t>
      </w:r>
      <w:r w:rsidRPr="00804116">
        <w:rPr>
          <w:lang w:val="sr-Latn-CS"/>
        </w:rPr>
        <w:t xml:space="preserve">, Sekretarijat za </w:t>
      </w:r>
      <w:r w:rsidRPr="00912BA0">
        <w:rPr>
          <w:lang w:val="sr-Latn-CS"/>
        </w:rPr>
        <w:t>komunaln</w:t>
      </w:r>
      <w:r w:rsidR="00912BA0" w:rsidRPr="00912BA0">
        <w:rPr>
          <w:lang w:val="sr-Latn-CS"/>
        </w:rPr>
        <w:t>e</w:t>
      </w:r>
      <w:r w:rsidRPr="00912BA0">
        <w:rPr>
          <w:lang w:val="sr-Latn-CS"/>
        </w:rPr>
        <w:t xml:space="preserve"> poslove i saobraćaj</w:t>
      </w:r>
      <w:r w:rsidRPr="00D65876">
        <w:rPr>
          <w:color w:val="FF0000"/>
          <w:lang w:val="sr-Latn-CS"/>
        </w:rPr>
        <w:t xml:space="preserve">,  </w:t>
      </w:r>
      <w:r w:rsidRPr="00912BA0">
        <w:rPr>
          <w:lang w:val="sr-Latn-CS"/>
        </w:rPr>
        <w:t xml:space="preserve">Sekretarijat za finansije i </w:t>
      </w:r>
      <w:r w:rsidR="00912BA0" w:rsidRPr="00912BA0">
        <w:rPr>
          <w:lang w:val="sr-Latn-CS"/>
        </w:rPr>
        <w:t>lokalne javne prihode</w:t>
      </w:r>
      <w:r w:rsidRPr="00912BA0">
        <w:rPr>
          <w:lang w:val="sr-Latn-CS"/>
        </w:rPr>
        <w:t>,</w:t>
      </w:r>
      <w:r w:rsidR="00912BA0" w:rsidRPr="00912BA0">
        <w:rPr>
          <w:lang w:val="sr-Latn-CS"/>
        </w:rPr>
        <w:t xml:space="preserve"> Sekretarijat za ekonomski razvoj i preduzetništvo,</w:t>
      </w:r>
      <w:r w:rsidRPr="00912BA0">
        <w:rPr>
          <w:lang w:val="sr-Latn-CS"/>
        </w:rPr>
        <w:t xml:space="preserve"> </w:t>
      </w:r>
      <w:r w:rsidR="00804116">
        <w:rPr>
          <w:lang w:val="sr-Latn-CS"/>
        </w:rPr>
        <w:t>Sekretarijat za kulturu i društvene djelatnosti, Služba zaštite i spašavanja,</w:t>
      </w:r>
      <w:r w:rsidR="00DA6666">
        <w:rPr>
          <w:lang w:val="sr-Latn-CS"/>
        </w:rPr>
        <w:t xml:space="preserve"> </w:t>
      </w:r>
      <w:r w:rsidRPr="00DA6666">
        <w:rPr>
          <w:lang w:val="sr-Latn-CS"/>
        </w:rPr>
        <w:t xml:space="preserve">zatim </w:t>
      </w:r>
      <w:r w:rsidRPr="00912BA0">
        <w:rPr>
          <w:lang w:val="sr-Latn-CS"/>
        </w:rPr>
        <w:t xml:space="preserve">Turistička organizacija Tivta, </w:t>
      </w:r>
      <w:r w:rsidRPr="00DA6666">
        <w:rPr>
          <w:lang w:val="sr-Latn-CS"/>
        </w:rPr>
        <w:t>kao i lokalna preduzeća koja gazduju infrastrukturom u opštini: „Vo</w:t>
      </w:r>
      <w:r w:rsidRPr="00912BA0">
        <w:rPr>
          <w:lang w:val="sr-Latn-CS"/>
        </w:rPr>
        <w:t>dovod i kanalizacija“ d.o.o. Tivat, „Komunalno“ d.o.o. Tivat</w:t>
      </w:r>
      <w:r w:rsidR="00912BA0">
        <w:rPr>
          <w:lang w:val="sr-Latn-CS"/>
        </w:rPr>
        <w:t xml:space="preserve">, </w:t>
      </w:r>
      <w:r w:rsidRPr="002C6174">
        <w:rPr>
          <w:lang w:val="sr-Latn-CS"/>
        </w:rPr>
        <w:t xml:space="preserve"> i  </w:t>
      </w:r>
      <w:r w:rsidR="00912BA0" w:rsidRPr="002C6174">
        <w:rPr>
          <w:lang w:val="sr-Latn-CS"/>
        </w:rPr>
        <w:t xml:space="preserve">CEDIS </w:t>
      </w:r>
      <w:r w:rsidRPr="002C6174">
        <w:rPr>
          <w:lang w:val="sr-Latn-CS"/>
        </w:rPr>
        <w:t>Tivat</w:t>
      </w:r>
      <w:r w:rsidR="006840FE">
        <w:rPr>
          <w:lang w:val="sr-Latn-CS"/>
        </w:rPr>
        <w:t>, te</w:t>
      </w:r>
      <w:r w:rsidRPr="00D65876">
        <w:rPr>
          <w:color w:val="FF0000"/>
          <w:lang w:val="sr-Latn-CS"/>
        </w:rPr>
        <w:t xml:space="preserve"> </w:t>
      </w:r>
      <w:r w:rsidR="00DA6666" w:rsidRPr="00EB71A6">
        <w:rPr>
          <w:lang w:val="sr-Latn-CS"/>
        </w:rPr>
        <w:t>Uprava za</w:t>
      </w:r>
      <w:r w:rsidR="00DA6666">
        <w:rPr>
          <w:lang w:val="sr-Latn-CS"/>
        </w:rPr>
        <w:t xml:space="preserve"> inspekcijske poslove.</w:t>
      </w:r>
    </w:p>
    <w:p w:rsidR="001F07F9" w:rsidRPr="009943B9" w:rsidRDefault="001F07F9" w:rsidP="002916D3">
      <w:pPr>
        <w:ind w:firstLine="720"/>
        <w:jc w:val="both"/>
        <w:rPr>
          <w:lang w:val="sr-Latn-CS"/>
        </w:rPr>
      </w:pPr>
      <w:r w:rsidRPr="00847922">
        <w:rPr>
          <w:lang w:val="hr-HR"/>
        </w:rPr>
        <w:t>Izvještaj sadrži: analizu</w:t>
      </w:r>
      <w:r>
        <w:rPr>
          <w:lang w:val="hr-HR"/>
        </w:rPr>
        <w:t xml:space="preserve"> </w:t>
      </w:r>
      <w:r w:rsidRPr="00847922">
        <w:rPr>
          <w:lang w:val="hr-HR"/>
        </w:rPr>
        <w:t>sprovođenja planskih dokumenata, ocjenu sprovedenih mjera i njihov uticaj na upravljanje</w:t>
      </w:r>
      <w:r>
        <w:rPr>
          <w:lang w:val="hr-HR"/>
        </w:rPr>
        <w:t xml:space="preserve"> </w:t>
      </w:r>
      <w:r w:rsidRPr="00847922">
        <w:rPr>
          <w:lang w:val="hr-HR"/>
        </w:rPr>
        <w:t>prostorom, ocjenu zaštite prostora, podatke o izgrađenim objektima uključujući i objekte koji su</w:t>
      </w:r>
      <w:r>
        <w:rPr>
          <w:lang w:val="hr-HR"/>
        </w:rPr>
        <w:t xml:space="preserve"> </w:t>
      </w:r>
      <w:r w:rsidRPr="00847922">
        <w:rPr>
          <w:lang w:val="hr-HR"/>
        </w:rPr>
        <w:t>izgrađeni suprotno zakonu, ocjenu o iskazanim potrebama korisnika prostora, kao i druge</w:t>
      </w:r>
      <w:r>
        <w:rPr>
          <w:lang w:val="hr-HR"/>
        </w:rPr>
        <w:t xml:space="preserve"> </w:t>
      </w:r>
      <w:r w:rsidRPr="00847922">
        <w:rPr>
          <w:lang w:val="hr-HR"/>
        </w:rPr>
        <w:t>elemente od važnosti za prostor.</w:t>
      </w:r>
    </w:p>
    <w:p w:rsidR="001F07F9" w:rsidRPr="009943B9" w:rsidRDefault="001F07F9" w:rsidP="002916D3">
      <w:pPr>
        <w:ind w:firstLine="720"/>
        <w:rPr>
          <w:b/>
          <w:lang w:val="sr-Latn-CS"/>
        </w:rPr>
      </w:pPr>
    </w:p>
    <w:p w:rsidR="001F07F9" w:rsidRPr="00497D7A" w:rsidRDefault="001F07F9" w:rsidP="002916D3">
      <w:pPr>
        <w:ind w:firstLine="720"/>
        <w:jc w:val="both"/>
        <w:rPr>
          <w:b/>
          <w:lang w:val="sr-Latn-CS"/>
        </w:rPr>
      </w:pPr>
      <w:r w:rsidRPr="00AA3FB6">
        <w:rPr>
          <w:lang w:val="sr-Latn-CS"/>
        </w:rPr>
        <w:t xml:space="preserve">Predmetni Izvještaj o stanju uređenja prostora je izrađen za period od </w:t>
      </w:r>
      <w:r w:rsidRPr="00AA3FB6">
        <w:rPr>
          <w:b/>
          <w:lang w:val="sr-Latn-CS"/>
        </w:rPr>
        <w:t>01.01.201</w:t>
      </w:r>
      <w:r w:rsidR="007F43F4">
        <w:rPr>
          <w:b/>
          <w:lang w:val="sr-Latn-CS"/>
        </w:rPr>
        <w:t>7</w:t>
      </w:r>
      <w:r w:rsidRPr="00AA3FB6">
        <w:rPr>
          <w:b/>
          <w:lang w:val="sr-Latn-CS"/>
        </w:rPr>
        <w:t>.-</w:t>
      </w:r>
      <w:r w:rsidR="00CA53B9" w:rsidRPr="00497D7A">
        <w:rPr>
          <w:b/>
          <w:lang w:val="sr-Latn-CS"/>
        </w:rPr>
        <w:t>1</w:t>
      </w:r>
      <w:r w:rsidR="007F43F4">
        <w:rPr>
          <w:b/>
          <w:lang w:val="sr-Latn-CS"/>
        </w:rPr>
        <w:t>1</w:t>
      </w:r>
      <w:r w:rsidRPr="00497D7A">
        <w:rPr>
          <w:b/>
          <w:lang w:val="sr-Latn-CS"/>
        </w:rPr>
        <w:t>.12.201</w:t>
      </w:r>
      <w:r w:rsidR="007F43F4">
        <w:rPr>
          <w:b/>
          <w:lang w:val="sr-Latn-CS"/>
        </w:rPr>
        <w:t>7</w:t>
      </w:r>
      <w:r w:rsidRPr="00497D7A">
        <w:rPr>
          <w:b/>
          <w:lang w:val="sr-Latn-CS"/>
        </w:rPr>
        <w:t xml:space="preserve">.godine. </w:t>
      </w:r>
    </w:p>
    <w:p w:rsidR="001F07F9" w:rsidRPr="00497D7A" w:rsidRDefault="001F07F9" w:rsidP="002916D3">
      <w:pPr>
        <w:ind w:firstLine="720"/>
        <w:jc w:val="both"/>
        <w:rPr>
          <w:lang w:val="pl-PL"/>
        </w:rPr>
      </w:pPr>
    </w:p>
    <w:p w:rsidR="001F07F9" w:rsidRDefault="001F07F9" w:rsidP="002916D3">
      <w:pPr>
        <w:ind w:firstLine="720"/>
        <w:jc w:val="both"/>
        <w:rPr>
          <w:b/>
          <w:lang w:val="pl-PL"/>
        </w:rPr>
      </w:pPr>
      <w:r>
        <w:rPr>
          <w:lang w:val="pl-PL"/>
        </w:rPr>
        <w:t>Prostorni urbanistički plan Tivta do 2020.godine (PUP) usvojen je 2010.godine („Sl.list CG”-Opštinski propisi broj 24/10)</w:t>
      </w:r>
      <w:r w:rsidR="000D7668">
        <w:rPr>
          <w:lang w:val="pl-PL"/>
        </w:rPr>
        <w:t>, a</w:t>
      </w:r>
      <w:r>
        <w:rPr>
          <w:lang w:val="pl-PL"/>
        </w:rPr>
        <w:t xml:space="preserve"> </w:t>
      </w:r>
      <w:r w:rsidRPr="006C4241">
        <w:rPr>
          <w:b/>
          <w:lang w:val="pl-PL"/>
        </w:rPr>
        <w:t>površina opštine Tivat je 4.631,60 ha</w:t>
      </w:r>
      <w:r w:rsidR="000D7668">
        <w:rPr>
          <w:b/>
          <w:lang w:val="pl-PL"/>
        </w:rPr>
        <w:t xml:space="preserve"> (46,31 km</w:t>
      </w:r>
      <w:r w:rsidR="000D7668" w:rsidRPr="000D7668">
        <w:rPr>
          <w:b/>
          <w:vertAlign w:val="superscript"/>
          <w:lang w:val="pl-PL"/>
        </w:rPr>
        <w:t>2</w:t>
      </w:r>
      <w:r w:rsidR="000D7668">
        <w:rPr>
          <w:b/>
          <w:lang w:val="pl-PL"/>
        </w:rPr>
        <w:t>).</w:t>
      </w:r>
    </w:p>
    <w:p w:rsidR="000D7668" w:rsidRDefault="000D7668" w:rsidP="002916D3">
      <w:pPr>
        <w:ind w:firstLine="720"/>
        <w:jc w:val="both"/>
        <w:rPr>
          <w:lang w:val="pl-PL"/>
        </w:rPr>
      </w:pPr>
    </w:p>
    <w:p w:rsidR="000D7668" w:rsidRPr="00454E9B" w:rsidRDefault="000D7668" w:rsidP="000D7668">
      <w:pPr>
        <w:ind w:firstLine="720"/>
        <w:jc w:val="both"/>
        <w:rPr>
          <w:lang w:val="hr-HR"/>
        </w:rPr>
      </w:pPr>
      <w:r w:rsidRPr="00454E9B">
        <w:rPr>
          <w:lang w:val="sr-Latn-CS"/>
        </w:rPr>
        <w:t>PUP je osnovni dokument prostornog uređenja koji razrađuje načela prostornog uređenja i utvrđuje ciljeve prostornog razvoja te podjele na centre, planske cjeline i zone,  sveobuhvatnu zaštitu, korištenje i namjenu cjelokupnog prostora. PUP obuhvata cjelokupan prostor opštine Tivat i osnovni je razvojni dokument na osnovu kojeg su donešeni planski dokumenti nižeg reda.</w:t>
      </w:r>
    </w:p>
    <w:p w:rsidR="001F07F9" w:rsidRDefault="001F07F9" w:rsidP="002916D3">
      <w:pPr>
        <w:ind w:firstLine="720"/>
        <w:jc w:val="both"/>
        <w:rPr>
          <w:lang w:val="hr-HR"/>
        </w:rPr>
      </w:pPr>
    </w:p>
    <w:p w:rsidR="001F07F9" w:rsidRDefault="001F07F9" w:rsidP="002916D3">
      <w:pPr>
        <w:jc w:val="both"/>
        <w:rPr>
          <w:lang w:val="hr-HR"/>
        </w:rPr>
      </w:pPr>
    </w:p>
    <w:p w:rsidR="001F07F9" w:rsidRPr="00FD1C8C" w:rsidRDefault="001F07F9" w:rsidP="005C0039">
      <w:pPr>
        <w:numPr>
          <w:ilvl w:val="0"/>
          <w:numId w:val="6"/>
        </w:numPr>
        <w:tabs>
          <w:tab w:val="left" w:pos="720"/>
        </w:tabs>
        <w:rPr>
          <w:b/>
          <w:lang w:val="hr-HR"/>
        </w:rPr>
      </w:pPr>
      <w:r w:rsidRPr="00FD1C8C">
        <w:rPr>
          <w:b/>
          <w:lang w:val="hr-HR"/>
        </w:rPr>
        <w:t>Realizacija obaveza i aktivnosti po osnovu Izvještaja za prethodnu godinu</w:t>
      </w:r>
    </w:p>
    <w:p w:rsidR="001F07F9" w:rsidRDefault="001F07F9" w:rsidP="002916D3">
      <w:pPr>
        <w:ind w:left="720"/>
        <w:rPr>
          <w:b/>
          <w:u w:val="single"/>
          <w:lang w:val="hr-HR"/>
        </w:rPr>
      </w:pPr>
    </w:p>
    <w:p w:rsidR="00DE394D" w:rsidRDefault="001F07F9" w:rsidP="002916D3">
      <w:pPr>
        <w:ind w:firstLine="720"/>
        <w:jc w:val="both"/>
        <w:rPr>
          <w:lang w:val="hr-HR"/>
        </w:rPr>
      </w:pPr>
      <w:r w:rsidRPr="00F850FE">
        <w:rPr>
          <w:lang w:val="hr-HR"/>
        </w:rPr>
        <w:t>Prema Pr</w:t>
      </w:r>
      <w:r>
        <w:rPr>
          <w:lang w:val="hr-HR"/>
        </w:rPr>
        <w:t>ogramu uređenja prostora za 201</w:t>
      </w:r>
      <w:r w:rsidR="00F07F52">
        <w:rPr>
          <w:lang w:val="hr-HR"/>
        </w:rPr>
        <w:t>7</w:t>
      </w:r>
      <w:r w:rsidRPr="00F850FE">
        <w:rPr>
          <w:lang w:val="hr-HR"/>
        </w:rPr>
        <w:t xml:space="preserve">.godinu </w:t>
      </w:r>
      <w:r w:rsidR="00DE394D">
        <w:rPr>
          <w:lang w:val="hr-HR"/>
        </w:rPr>
        <w:t xml:space="preserve">koji je donešen na sjednici Skupštine Opštine Tivat, dana </w:t>
      </w:r>
      <w:r w:rsidR="00F07F52">
        <w:rPr>
          <w:lang w:val="hr-HR"/>
        </w:rPr>
        <w:t>14.03.2017</w:t>
      </w:r>
      <w:r w:rsidR="00DE394D">
        <w:rPr>
          <w:lang w:val="hr-HR"/>
        </w:rPr>
        <w:t xml:space="preserve">.godine </w:t>
      </w:r>
      <w:r>
        <w:rPr>
          <w:lang w:val="hr-HR"/>
        </w:rPr>
        <w:t>(„Sl.list CG-opštinski propisi</w:t>
      </w:r>
      <w:r w:rsidRPr="00827277">
        <w:rPr>
          <w:lang w:val="hr-HR"/>
        </w:rPr>
        <w:t xml:space="preserve">“  broj </w:t>
      </w:r>
      <w:r w:rsidR="00F07F52">
        <w:rPr>
          <w:lang w:val="hr-HR"/>
        </w:rPr>
        <w:t>12/17 i 28</w:t>
      </w:r>
      <w:r w:rsidRPr="00827277">
        <w:rPr>
          <w:lang w:val="hr-HR"/>
        </w:rPr>
        <w:t>/1</w:t>
      </w:r>
      <w:r w:rsidR="00F07F52">
        <w:rPr>
          <w:lang w:val="hr-HR"/>
        </w:rPr>
        <w:t>7</w:t>
      </w:r>
      <w:r>
        <w:rPr>
          <w:lang w:val="hr-HR"/>
        </w:rPr>
        <w:t xml:space="preserve">) </w:t>
      </w:r>
      <w:r w:rsidR="00DE394D">
        <w:rPr>
          <w:lang w:val="hr-HR"/>
        </w:rPr>
        <w:t xml:space="preserve">planirane su </w:t>
      </w:r>
      <w:r>
        <w:rPr>
          <w:lang w:val="hr-HR"/>
        </w:rPr>
        <w:t xml:space="preserve"> aktivnosti u tekućoj godini</w:t>
      </w:r>
      <w:r w:rsidR="00DE394D">
        <w:rPr>
          <w:lang w:val="hr-HR"/>
        </w:rPr>
        <w:t>, ali iste su iz objektivnih razloga samo djelimično ispunjene</w:t>
      </w:r>
      <w:r>
        <w:rPr>
          <w:lang w:val="hr-HR"/>
        </w:rPr>
        <w:t>.</w:t>
      </w:r>
    </w:p>
    <w:p w:rsidR="00DE394D" w:rsidRDefault="00DE394D" w:rsidP="002916D3">
      <w:pPr>
        <w:ind w:firstLine="720"/>
        <w:jc w:val="both"/>
        <w:rPr>
          <w:lang w:val="hr-HR"/>
        </w:rPr>
      </w:pPr>
    </w:p>
    <w:p w:rsidR="00F34F1B" w:rsidRPr="00D17BBD" w:rsidRDefault="00F34F1B" w:rsidP="00D17BBD">
      <w:pPr>
        <w:suppressAutoHyphens w:val="0"/>
        <w:jc w:val="both"/>
        <w:rPr>
          <w:lang w:val="hr-HR" w:eastAsia="en-US"/>
        </w:rPr>
      </w:pPr>
      <w:r w:rsidRPr="00D17BBD">
        <w:rPr>
          <w:lang w:val="hr-HR" w:eastAsia="en-US"/>
        </w:rPr>
        <w:tab/>
      </w:r>
    </w:p>
    <w:p w:rsidR="00F34F1B" w:rsidRPr="00D17BBD" w:rsidRDefault="00F2467B" w:rsidP="00D17BBD">
      <w:pPr>
        <w:suppressAutoHyphens w:val="0"/>
        <w:spacing w:line="276" w:lineRule="auto"/>
        <w:jc w:val="both"/>
        <w:rPr>
          <w:rFonts w:eastAsia="Calibri"/>
          <w:lang w:val="sr-Latn-RS" w:eastAsia="en-US"/>
        </w:rPr>
      </w:pPr>
      <w:r w:rsidRPr="00D17BBD">
        <w:rPr>
          <w:rFonts w:eastAsia="Calibri"/>
          <w:b/>
          <w:lang w:val="sr-Latn-RS" w:eastAsia="en-US"/>
        </w:rPr>
        <w:t>Realizacija prema dinamici planiranoj za izradu planskih dokumenata:</w:t>
      </w:r>
    </w:p>
    <w:p w:rsidR="00F34F1B" w:rsidRPr="00C063ED" w:rsidRDefault="00F34F1B" w:rsidP="00D17BBD">
      <w:pPr>
        <w:suppressAutoHyphens w:val="0"/>
        <w:jc w:val="both"/>
        <w:rPr>
          <w:sz w:val="22"/>
          <w:szCs w:val="22"/>
          <w:lang w:val="hr-HR"/>
        </w:rPr>
      </w:pPr>
      <w:r w:rsidRPr="00C063ED">
        <w:rPr>
          <w:rFonts w:eastAsia="Calibri"/>
          <w:lang w:val="sr-Latn-RS" w:eastAsia="en-US"/>
        </w:rPr>
        <w:t xml:space="preserve">  - </w:t>
      </w:r>
      <w:r w:rsidRPr="006206B2">
        <w:rPr>
          <w:rFonts w:eastAsia="Calibri"/>
          <w:b/>
          <w:i/>
          <w:lang w:val="sr-Latn-RS" w:eastAsia="en-US"/>
        </w:rPr>
        <w:t xml:space="preserve">Odluka o </w:t>
      </w:r>
      <w:r w:rsidR="00F07F52" w:rsidRPr="006206B2">
        <w:rPr>
          <w:rFonts w:eastAsia="Calibri"/>
          <w:b/>
          <w:i/>
          <w:lang w:val="sr-Latn-RS" w:eastAsia="en-US"/>
        </w:rPr>
        <w:t xml:space="preserve">usvajanju </w:t>
      </w:r>
      <w:r w:rsidRPr="006206B2">
        <w:rPr>
          <w:rFonts w:eastAsia="Calibri"/>
          <w:b/>
          <w:i/>
          <w:lang w:val="sr-Latn-RS" w:eastAsia="en-US"/>
        </w:rPr>
        <w:t>DUP-a Krašići</w:t>
      </w:r>
      <w:r w:rsidR="00F2467B" w:rsidRPr="00C063ED">
        <w:rPr>
          <w:rFonts w:eastAsia="Calibri"/>
          <w:lang w:val="sr-Latn-RS" w:eastAsia="en-US"/>
        </w:rPr>
        <w:t>,</w:t>
      </w:r>
      <w:r w:rsidR="00F4440A" w:rsidRPr="00C063ED">
        <w:rPr>
          <w:rFonts w:eastAsia="Calibri"/>
          <w:lang w:val="sr-Latn-RS" w:eastAsia="en-US"/>
        </w:rPr>
        <w:t xml:space="preserve"> -</w:t>
      </w:r>
      <w:r w:rsidR="00863452" w:rsidRPr="00C063ED">
        <w:rPr>
          <w:rFonts w:eastAsia="Calibri"/>
          <w:lang w:val="sr-Latn-RS" w:eastAsia="en-US"/>
        </w:rPr>
        <w:t xml:space="preserve"> Odluka je</w:t>
      </w:r>
      <w:r w:rsidR="00F2467B" w:rsidRPr="00C063ED">
        <w:rPr>
          <w:rFonts w:eastAsia="Calibri"/>
          <w:lang w:val="sr-Latn-RS" w:eastAsia="en-US"/>
        </w:rPr>
        <w:t xml:space="preserve"> donešena </w:t>
      </w:r>
      <w:r w:rsidRPr="00C063ED">
        <w:rPr>
          <w:rFonts w:eastAsia="Calibri"/>
          <w:lang w:val="sr-Latn-RS" w:eastAsia="en-US"/>
        </w:rPr>
        <w:t>na sjednici održanoj</w:t>
      </w:r>
      <w:r w:rsidR="00F2467B" w:rsidRPr="00C063ED">
        <w:rPr>
          <w:rFonts w:eastAsia="Calibri"/>
          <w:lang w:val="sr-Latn-RS" w:eastAsia="en-US"/>
        </w:rPr>
        <w:t xml:space="preserve"> </w:t>
      </w:r>
      <w:r w:rsidR="00F07F52" w:rsidRPr="00C063ED">
        <w:rPr>
          <w:rFonts w:eastAsia="Calibri"/>
          <w:lang w:val="sr-Latn-RS" w:eastAsia="en-US"/>
        </w:rPr>
        <w:t>14.03.</w:t>
      </w:r>
      <w:r w:rsidRPr="00C063ED">
        <w:rPr>
          <w:rFonts w:eastAsia="Calibri"/>
          <w:lang w:val="sr-Latn-RS" w:eastAsia="en-US"/>
        </w:rPr>
        <w:t>201</w:t>
      </w:r>
      <w:r w:rsidR="00F07F52" w:rsidRPr="00C063ED">
        <w:rPr>
          <w:rFonts w:eastAsia="Calibri"/>
          <w:lang w:val="sr-Latn-RS" w:eastAsia="en-US"/>
        </w:rPr>
        <w:t>7</w:t>
      </w:r>
      <w:r w:rsidRPr="00C063ED">
        <w:rPr>
          <w:rFonts w:eastAsia="Calibri"/>
          <w:lang w:val="sr-Latn-RS" w:eastAsia="en-US"/>
        </w:rPr>
        <w:t>.godine</w:t>
      </w:r>
      <w:r w:rsidR="00F2467B" w:rsidRPr="00C063ED">
        <w:rPr>
          <w:rFonts w:eastAsia="Calibri"/>
          <w:lang w:val="sr-Latn-RS" w:eastAsia="en-US"/>
        </w:rPr>
        <w:t xml:space="preserve"> i  objavljena u </w:t>
      </w:r>
      <w:r w:rsidRPr="00C063ED">
        <w:rPr>
          <w:sz w:val="22"/>
          <w:szCs w:val="22"/>
          <w:lang w:val="hr-HR"/>
        </w:rPr>
        <w:t>„Službeni li</w:t>
      </w:r>
      <w:r w:rsidR="00F07F52" w:rsidRPr="00C063ED">
        <w:rPr>
          <w:sz w:val="22"/>
          <w:szCs w:val="22"/>
          <w:lang w:val="hr-HR"/>
        </w:rPr>
        <w:t>st CG“– opštinski propisi broj 12/17</w:t>
      </w:r>
      <w:r w:rsidR="00F2467B" w:rsidRPr="00C063ED">
        <w:rPr>
          <w:sz w:val="22"/>
          <w:szCs w:val="22"/>
          <w:lang w:val="hr-HR"/>
        </w:rPr>
        <w:t>,</w:t>
      </w:r>
      <w:r w:rsidRPr="00C063ED">
        <w:rPr>
          <w:sz w:val="22"/>
          <w:szCs w:val="22"/>
          <w:lang w:val="hr-HR"/>
        </w:rPr>
        <w:t xml:space="preserve"> </w:t>
      </w:r>
      <w:r w:rsidR="00F07F52" w:rsidRPr="00C063ED">
        <w:rPr>
          <w:sz w:val="22"/>
          <w:szCs w:val="22"/>
          <w:lang w:val="hr-HR"/>
        </w:rPr>
        <w:t>27.03</w:t>
      </w:r>
      <w:r w:rsidRPr="00C063ED">
        <w:rPr>
          <w:sz w:val="22"/>
          <w:szCs w:val="22"/>
          <w:lang w:val="hr-HR"/>
        </w:rPr>
        <w:t>.201</w:t>
      </w:r>
      <w:r w:rsidR="00F07F52" w:rsidRPr="00C063ED">
        <w:rPr>
          <w:sz w:val="22"/>
          <w:szCs w:val="22"/>
          <w:lang w:val="hr-HR"/>
        </w:rPr>
        <w:t>7</w:t>
      </w:r>
      <w:r w:rsidRPr="00C063ED">
        <w:rPr>
          <w:sz w:val="22"/>
          <w:szCs w:val="22"/>
          <w:lang w:val="hr-HR"/>
        </w:rPr>
        <w:t>.godine</w:t>
      </w:r>
    </w:p>
    <w:p w:rsidR="00D17BBD" w:rsidRPr="00C063ED" w:rsidRDefault="00D17BBD" w:rsidP="00D17BBD">
      <w:pPr>
        <w:suppressAutoHyphens w:val="0"/>
        <w:jc w:val="both"/>
        <w:rPr>
          <w:rFonts w:eastAsia="Calibri"/>
          <w:lang w:val="sr-Latn-RS" w:eastAsia="en-US"/>
        </w:rPr>
      </w:pPr>
    </w:p>
    <w:p w:rsidR="00F07F52" w:rsidRPr="00C063ED" w:rsidRDefault="00F2467B" w:rsidP="00F07F52">
      <w:pPr>
        <w:suppressAutoHyphens w:val="0"/>
        <w:jc w:val="both"/>
        <w:rPr>
          <w:sz w:val="22"/>
          <w:szCs w:val="22"/>
          <w:lang w:val="hr-HR"/>
        </w:rPr>
      </w:pPr>
      <w:r w:rsidRPr="00C063ED">
        <w:rPr>
          <w:rFonts w:eastAsia="Calibri"/>
          <w:lang w:val="hr-HR" w:eastAsia="en-US"/>
        </w:rPr>
        <w:t>-</w:t>
      </w:r>
      <w:r w:rsidR="00F34F1B" w:rsidRPr="00C063ED">
        <w:rPr>
          <w:rFonts w:eastAsia="Calibri"/>
          <w:lang w:val="hr-HR" w:eastAsia="en-US"/>
        </w:rPr>
        <w:t xml:space="preserve">  </w:t>
      </w:r>
      <w:r w:rsidR="00F34F1B" w:rsidRPr="006206B2">
        <w:rPr>
          <w:rFonts w:eastAsia="Calibri"/>
          <w:b/>
          <w:i/>
          <w:lang w:val="hr-HR" w:eastAsia="en-US"/>
        </w:rPr>
        <w:t xml:space="preserve">Odluka o donošenju UP-a </w:t>
      </w:r>
      <w:r w:rsidR="00F07F52" w:rsidRPr="006206B2">
        <w:rPr>
          <w:rFonts w:eastAsia="Calibri"/>
          <w:b/>
          <w:i/>
          <w:lang w:val="hr-HR" w:eastAsia="en-US"/>
        </w:rPr>
        <w:t>Donja Lastva</w:t>
      </w:r>
      <w:r w:rsidR="00E15D67" w:rsidRPr="00C063ED">
        <w:rPr>
          <w:rFonts w:eastAsia="Calibri"/>
          <w:lang w:val="hr-HR" w:eastAsia="en-US"/>
        </w:rPr>
        <w:t xml:space="preserve"> </w:t>
      </w:r>
      <w:r w:rsidRPr="00C063ED">
        <w:rPr>
          <w:rFonts w:eastAsia="Calibri"/>
          <w:lang w:val="hr-HR" w:eastAsia="en-US"/>
        </w:rPr>
        <w:t xml:space="preserve">– </w:t>
      </w:r>
      <w:r w:rsidR="00F07F52" w:rsidRPr="00C063ED">
        <w:rPr>
          <w:rFonts w:eastAsia="Calibri"/>
          <w:lang w:val="sr-Latn-RS" w:eastAsia="en-US"/>
        </w:rPr>
        <w:t xml:space="preserve">Odluka je donešena na sjednici održanoj 20.06.2017.godine i  objavljena u </w:t>
      </w:r>
      <w:r w:rsidR="00F07F52" w:rsidRPr="00C063ED">
        <w:rPr>
          <w:sz w:val="22"/>
          <w:szCs w:val="22"/>
          <w:lang w:val="hr-HR"/>
        </w:rPr>
        <w:t>„Službeni list CG“– opštinski propisi broj 2</w:t>
      </w:r>
      <w:r w:rsidR="00C063ED" w:rsidRPr="00C063ED">
        <w:rPr>
          <w:sz w:val="22"/>
          <w:szCs w:val="22"/>
          <w:lang w:val="hr-HR"/>
        </w:rPr>
        <w:t>8</w:t>
      </w:r>
      <w:r w:rsidR="00F07F52" w:rsidRPr="00C063ED">
        <w:rPr>
          <w:sz w:val="22"/>
          <w:szCs w:val="22"/>
          <w:lang w:val="hr-HR"/>
        </w:rPr>
        <w:t xml:space="preserve">/17, </w:t>
      </w:r>
      <w:r w:rsidR="00C063ED" w:rsidRPr="00C063ED">
        <w:rPr>
          <w:sz w:val="22"/>
          <w:szCs w:val="22"/>
          <w:lang w:val="hr-HR"/>
        </w:rPr>
        <w:t>30.06</w:t>
      </w:r>
      <w:r w:rsidR="00F07F52" w:rsidRPr="00C063ED">
        <w:rPr>
          <w:sz w:val="22"/>
          <w:szCs w:val="22"/>
          <w:lang w:val="hr-HR"/>
        </w:rPr>
        <w:t>.2017.godine</w:t>
      </w:r>
    </w:p>
    <w:p w:rsidR="00F07F52" w:rsidRDefault="00F07F52" w:rsidP="00F07F52">
      <w:pPr>
        <w:suppressAutoHyphens w:val="0"/>
        <w:jc w:val="both"/>
        <w:rPr>
          <w:rFonts w:eastAsia="Calibri"/>
          <w:lang w:val="sr-Latn-RS" w:eastAsia="en-US"/>
        </w:rPr>
      </w:pPr>
    </w:p>
    <w:p w:rsidR="00E549F1" w:rsidRDefault="00E549F1" w:rsidP="00F07F52">
      <w:pPr>
        <w:suppressAutoHyphens w:val="0"/>
        <w:jc w:val="both"/>
        <w:rPr>
          <w:rFonts w:eastAsia="Calibri"/>
          <w:lang w:val="sr-Latn-RS" w:eastAsia="en-US"/>
        </w:rPr>
      </w:pPr>
    </w:p>
    <w:p w:rsidR="007D2C32" w:rsidRDefault="007D2C32" w:rsidP="00F07F52">
      <w:pPr>
        <w:suppressAutoHyphens w:val="0"/>
        <w:jc w:val="both"/>
        <w:rPr>
          <w:rFonts w:eastAsia="Calibri"/>
          <w:lang w:val="sr-Latn-RS" w:eastAsia="en-US"/>
        </w:rPr>
      </w:pPr>
    </w:p>
    <w:p w:rsidR="00E549F1" w:rsidRPr="00C063ED" w:rsidRDefault="00E549F1" w:rsidP="00F07F52">
      <w:pPr>
        <w:suppressAutoHyphens w:val="0"/>
        <w:jc w:val="both"/>
        <w:rPr>
          <w:rFonts w:eastAsia="Calibri"/>
          <w:lang w:val="sr-Latn-RS" w:eastAsia="en-US"/>
        </w:rPr>
      </w:pPr>
    </w:p>
    <w:p w:rsidR="00863452" w:rsidRPr="007914F9" w:rsidRDefault="00C063ED" w:rsidP="00D17BBD">
      <w:pPr>
        <w:suppressAutoHyphens w:val="0"/>
        <w:jc w:val="both"/>
        <w:rPr>
          <w:rFonts w:eastAsia="Calibri"/>
          <w:lang w:val="hr-HR" w:eastAsia="en-US"/>
        </w:rPr>
      </w:pPr>
      <w:r>
        <w:rPr>
          <w:rFonts w:eastAsia="Calibri"/>
          <w:color w:val="943634" w:themeColor="accent2" w:themeShade="BF"/>
          <w:lang w:val="hr-HR" w:eastAsia="en-US"/>
        </w:rPr>
        <w:t xml:space="preserve">- </w:t>
      </w:r>
      <w:r w:rsidRPr="006206B2">
        <w:rPr>
          <w:rFonts w:eastAsia="Calibri"/>
          <w:b/>
          <w:i/>
          <w:lang w:val="hr-HR" w:eastAsia="en-US"/>
        </w:rPr>
        <w:t>Odluka o donošenju DUP-a Servisna zona Luštica</w:t>
      </w:r>
      <w:r w:rsidRPr="007914F9">
        <w:rPr>
          <w:rFonts w:eastAsia="Calibri"/>
          <w:i/>
          <w:lang w:val="hr-HR" w:eastAsia="en-US"/>
        </w:rPr>
        <w:t xml:space="preserve">- </w:t>
      </w:r>
      <w:r w:rsidR="00F2467B" w:rsidRPr="007914F9">
        <w:rPr>
          <w:rFonts w:eastAsia="Calibri"/>
          <w:lang w:val="hr-HR" w:eastAsia="en-US"/>
        </w:rPr>
        <w:t>odluka nije donešena</w:t>
      </w:r>
      <w:r w:rsidR="00863452" w:rsidRPr="007914F9">
        <w:rPr>
          <w:rFonts w:eastAsia="Calibri"/>
          <w:lang w:val="hr-HR" w:eastAsia="en-US"/>
        </w:rPr>
        <w:t>.</w:t>
      </w:r>
    </w:p>
    <w:p w:rsidR="00540305" w:rsidRPr="007914F9" w:rsidRDefault="00863452" w:rsidP="007914F9">
      <w:pPr>
        <w:suppressAutoHyphens w:val="0"/>
        <w:ind w:firstLine="708"/>
        <w:jc w:val="both"/>
        <w:rPr>
          <w:rFonts w:eastAsia="Calibri"/>
          <w:lang w:val="hr-HR" w:eastAsia="en-US"/>
        </w:rPr>
      </w:pPr>
      <w:r w:rsidRPr="007914F9">
        <w:rPr>
          <w:rFonts w:eastAsia="Calibri"/>
          <w:lang w:val="hr-HR" w:eastAsia="en-US"/>
        </w:rPr>
        <w:t>P</w:t>
      </w:r>
      <w:r w:rsidR="00F2467B" w:rsidRPr="007914F9">
        <w:rPr>
          <w:rFonts w:eastAsia="Calibri"/>
          <w:lang w:val="hr-HR" w:eastAsia="en-US"/>
        </w:rPr>
        <w:t>lanski</w:t>
      </w:r>
      <w:r w:rsidR="00F4440A" w:rsidRPr="007914F9">
        <w:rPr>
          <w:rFonts w:eastAsia="Calibri"/>
          <w:lang w:val="hr-HR" w:eastAsia="en-US"/>
        </w:rPr>
        <w:t xml:space="preserve"> dokument je u izradi, u fazi Nacrta. </w:t>
      </w:r>
      <w:r w:rsidR="00CE0FE7" w:rsidRPr="007914F9">
        <w:rPr>
          <w:rFonts w:eastAsia="Calibri"/>
          <w:lang w:val="hr-HR" w:eastAsia="en-US"/>
        </w:rPr>
        <w:t xml:space="preserve">Nakon što </w:t>
      </w:r>
      <w:r w:rsidR="00540305" w:rsidRPr="007914F9">
        <w:rPr>
          <w:rFonts w:eastAsia="Calibri"/>
          <w:lang w:val="hr-HR" w:eastAsia="en-US"/>
        </w:rPr>
        <w:t>je</w:t>
      </w:r>
      <w:r w:rsidR="00CE0FE7" w:rsidRPr="007914F9">
        <w:rPr>
          <w:rFonts w:eastAsia="Calibri"/>
          <w:lang w:val="hr-HR" w:eastAsia="en-US"/>
        </w:rPr>
        <w:t xml:space="preserve"> odrađen</w:t>
      </w:r>
      <w:r w:rsidR="00540305" w:rsidRPr="007914F9">
        <w:rPr>
          <w:rFonts w:eastAsia="Calibri"/>
          <w:lang w:val="hr-HR" w:eastAsia="en-US"/>
        </w:rPr>
        <w:t>a</w:t>
      </w:r>
      <w:r w:rsidR="00B224C9" w:rsidRPr="007914F9">
        <w:rPr>
          <w:lang w:val="hr-HR" w:eastAsia="en-US"/>
        </w:rPr>
        <w:t xml:space="preserve"> Studij</w:t>
      </w:r>
      <w:r w:rsidR="00540305" w:rsidRPr="007914F9">
        <w:rPr>
          <w:lang w:val="hr-HR" w:eastAsia="en-US"/>
        </w:rPr>
        <w:t>a</w:t>
      </w:r>
      <w:r w:rsidR="00B224C9" w:rsidRPr="007914F9">
        <w:rPr>
          <w:lang w:val="hr-HR" w:eastAsia="en-US"/>
        </w:rPr>
        <w:t xml:space="preserve"> vizuelnog uticaja na kulturne i prirodne vrijednosti</w:t>
      </w:r>
      <w:r w:rsidR="00CE0FE7" w:rsidRPr="007914F9">
        <w:rPr>
          <w:rFonts w:eastAsia="Calibri"/>
          <w:lang w:val="hr-HR" w:eastAsia="en-US"/>
        </w:rPr>
        <w:t xml:space="preserve"> </w:t>
      </w:r>
      <w:r w:rsidR="00C44559" w:rsidRPr="007914F9">
        <w:rPr>
          <w:rFonts w:eastAsia="Calibri"/>
          <w:lang w:val="hr-HR" w:eastAsia="en-US"/>
        </w:rPr>
        <w:t>urađen</w:t>
      </w:r>
      <w:r w:rsidR="00540305" w:rsidRPr="007914F9">
        <w:rPr>
          <w:rFonts w:eastAsia="Calibri"/>
          <w:lang w:val="hr-HR" w:eastAsia="en-US"/>
        </w:rPr>
        <w:t xml:space="preserve"> je korigovani Nacrt Plana, koji je u januaru dostavljen Ministarstvu </w:t>
      </w:r>
      <w:r w:rsidR="00AE52F6" w:rsidRPr="007914F9">
        <w:rPr>
          <w:rFonts w:eastAsia="Calibri"/>
          <w:lang w:val="hr-HR" w:eastAsia="en-US"/>
        </w:rPr>
        <w:t>na davanje mišljenja.</w:t>
      </w:r>
      <w:r w:rsidR="00C44559" w:rsidRPr="007914F9">
        <w:rPr>
          <w:rFonts w:eastAsia="Calibri"/>
          <w:lang w:val="hr-HR" w:eastAsia="en-US"/>
        </w:rPr>
        <w:t xml:space="preserve"> Krajem aprila korigovani Nacrt Plana vraćen je na doradu po primjedbama CEDIS-a i CGES-a.</w:t>
      </w:r>
      <w:r w:rsidR="00E52212" w:rsidRPr="007914F9">
        <w:rPr>
          <w:rFonts w:eastAsia="Calibri"/>
          <w:lang w:val="hr-HR" w:eastAsia="en-US"/>
        </w:rPr>
        <w:t xml:space="preserve"> U oktobru je obrađivać Plana dostavio ponovo korigovani Nacrt Plana, koji je proslijeđen Ministarstvu na mišljenje. </w:t>
      </w:r>
      <w:r w:rsidR="005609A2">
        <w:rPr>
          <w:rFonts w:eastAsia="Calibri"/>
          <w:lang w:val="hr-HR" w:eastAsia="en-US"/>
        </w:rPr>
        <w:t xml:space="preserve">Trenutno je Plan još u Ministarstvu, jer je </w:t>
      </w:r>
      <w:r w:rsidR="00E52212" w:rsidRPr="007914F9">
        <w:rPr>
          <w:rFonts w:eastAsia="Calibri"/>
          <w:lang w:val="hr-HR" w:eastAsia="en-US"/>
        </w:rPr>
        <w:t xml:space="preserve">14.10.2017.godine na snagu stupio novi Zakon o planiranju prostora i izgradnji objekata </w:t>
      </w:r>
      <w:r w:rsidR="005609A2">
        <w:rPr>
          <w:rFonts w:eastAsia="Calibri"/>
          <w:lang w:val="hr-HR" w:eastAsia="en-US"/>
        </w:rPr>
        <w:t xml:space="preserve">i </w:t>
      </w:r>
      <w:r w:rsidR="00E52212" w:rsidRPr="007914F9">
        <w:rPr>
          <w:rFonts w:eastAsia="Calibri"/>
          <w:lang w:val="hr-HR" w:eastAsia="en-US"/>
        </w:rPr>
        <w:t>prema čl.</w:t>
      </w:r>
      <w:r w:rsidR="007914F9" w:rsidRPr="007914F9">
        <w:rPr>
          <w:rFonts w:eastAsia="Calibri"/>
          <w:lang w:val="hr-HR" w:eastAsia="en-US"/>
        </w:rPr>
        <w:t>217</w:t>
      </w:r>
      <w:r w:rsidR="00052D32">
        <w:rPr>
          <w:rFonts w:eastAsia="Calibri"/>
          <w:lang w:val="hr-HR" w:eastAsia="en-US"/>
        </w:rPr>
        <w:t xml:space="preserve"> započeti planski dokument</w:t>
      </w:r>
      <w:r w:rsidR="007914F9" w:rsidRPr="007914F9">
        <w:rPr>
          <w:rFonts w:eastAsia="Calibri"/>
          <w:lang w:val="hr-HR" w:eastAsia="en-US"/>
        </w:rPr>
        <w:t xml:space="preserve"> </w:t>
      </w:r>
      <w:r w:rsidR="005609A2">
        <w:rPr>
          <w:rFonts w:eastAsia="Calibri"/>
          <w:lang w:val="hr-HR" w:eastAsia="en-US"/>
        </w:rPr>
        <w:t>koj</w:t>
      </w:r>
      <w:r w:rsidR="00052D32">
        <w:rPr>
          <w:rFonts w:eastAsia="Calibri"/>
          <w:lang w:val="hr-HR" w:eastAsia="en-US"/>
        </w:rPr>
        <w:t>i</w:t>
      </w:r>
      <w:r w:rsidR="005609A2">
        <w:rPr>
          <w:rFonts w:eastAsia="Calibri"/>
          <w:lang w:val="hr-HR" w:eastAsia="en-US"/>
        </w:rPr>
        <w:t xml:space="preserve"> nije </w:t>
      </w:r>
      <w:r w:rsidR="00052D32">
        <w:rPr>
          <w:rFonts w:eastAsia="Calibri"/>
          <w:lang w:val="hr-HR" w:eastAsia="en-US"/>
        </w:rPr>
        <w:t xml:space="preserve">upućen na javnu raspravu podliježe </w:t>
      </w:r>
      <w:r w:rsidR="00E52212" w:rsidRPr="007914F9">
        <w:rPr>
          <w:rFonts w:eastAsia="Calibri"/>
          <w:lang w:val="hr-HR" w:eastAsia="en-US"/>
        </w:rPr>
        <w:t>reviziji</w:t>
      </w:r>
      <w:r w:rsidR="00052D32">
        <w:rPr>
          <w:rFonts w:eastAsia="Calibri"/>
          <w:lang w:val="hr-HR" w:eastAsia="en-US"/>
        </w:rPr>
        <w:t xml:space="preserve"> koju vrši </w:t>
      </w:r>
      <w:r w:rsidR="00902F6E">
        <w:rPr>
          <w:rFonts w:eastAsia="Calibri"/>
          <w:lang w:val="hr-HR" w:eastAsia="en-US"/>
        </w:rPr>
        <w:t>Savjet za reviziju.</w:t>
      </w:r>
    </w:p>
    <w:p w:rsidR="00540305" w:rsidRDefault="00540305" w:rsidP="00D17BBD">
      <w:pPr>
        <w:suppressAutoHyphens w:val="0"/>
        <w:jc w:val="both"/>
        <w:rPr>
          <w:rFonts w:eastAsia="Calibri"/>
          <w:color w:val="943634" w:themeColor="accent2" w:themeShade="BF"/>
          <w:lang w:val="hr-HR" w:eastAsia="en-US"/>
        </w:rPr>
      </w:pPr>
    </w:p>
    <w:p w:rsidR="00E549F1" w:rsidRPr="00E549F1" w:rsidRDefault="00E549F1" w:rsidP="00E549F1">
      <w:pPr>
        <w:suppressAutoHyphens w:val="0"/>
        <w:jc w:val="both"/>
        <w:rPr>
          <w:rFonts w:eastAsia="Calibri"/>
          <w:lang w:val="hr-HR" w:eastAsia="en-US"/>
        </w:rPr>
      </w:pPr>
      <w:r w:rsidRPr="00E549F1">
        <w:rPr>
          <w:rFonts w:eastAsia="Calibri"/>
          <w:lang w:val="hr-HR" w:eastAsia="en-US"/>
        </w:rPr>
        <w:t xml:space="preserve">  </w:t>
      </w:r>
      <w:r w:rsidRPr="006206B2">
        <w:rPr>
          <w:rFonts w:eastAsia="Calibri"/>
          <w:b/>
          <w:i/>
          <w:lang w:val="hr-HR" w:eastAsia="en-US"/>
        </w:rPr>
        <w:t>- Odluka o donošenju Izmjena i dopuna DUP-a Gradiošnica za lokaciju proizvodno komunalnih površina</w:t>
      </w:r>
      <w:r w:rsidRPr="00E549F1">
        <w:rPr>
          <w:rFonts w:eastAsia="Calibri"/>
          <w:i/>
          <w:lang w:val="hr-HR" w:eastAsia="en-US"/>
        </w:rPr>
        <w:t xml:space="preserve"> – </w:t>
      </w:r>
      <w:r w:rsidRPr="00E549F1">
        <w:rPr>
          <w:rFonts w:eastAsia="Calibri"/>
          <w:lang w:val="hr-HR" w:eastAsia="en-US"/>
        </w:rPr>
        <w:t xml:space="preserve">Odluka je donešena </w:t>
      </w:r>
      <w:r w:rsidRPr="00E549F1">
        <w:rPr>
          <w:rFonts w:eastAsia="Calibri"/>
          <w:lang w:val="sr-Latn-RS" w:eastAsia="en-US"/>
        </w:rPr>
        <w:t xml:space="preserve">na sjednici održanoj </w:t>
      </w:r>
      <w:r w:rsidRPr="00E549F1">
        <w:rPr>
          <w:rFonts w:eastAsia="Calibri"/>
          <w:lang w:val="hr-HR" w:eastAsia="en-US"/>
        </w:rPr>
        <w:t xml:space="preserve">20.09.2017.godine  </w:t>
      </w:r>
      <w:r w:rsidRPr="00E549F1">
        <w:rPr>
          <w:rFonts w:eastAsia="Calibri"/>
          <w:lang w:val="sr-Latn-RS" w:eastAsia="en-US"/>
        </w:rPr>
        <w:t xml:space="preserve">i  objavljena u </w:t>
      </w:r>
      <w:r w:rsidRPr="00E549F1">
        <w:rPr>
          <w:sz w:val="22"/>
          <w:szCs w:val="22"/>
          <w:lang w:val="hr-HR"/>
        </w:rPr>
        <w:t>„Službeni list CG“– opštinski propisi broj</w:t>
      </w:r>
      <w:r w:rsidRPr="00E549F1">
        <w:rPr>
          <w:rFonts w:eastAsia="Calibri"/>
          <w:lang w:val="hr-HR" w:eastAsia="en-US"/>
        </w:rPr>
        <w:t xml:space="preserve"> 43/17, 13.10.2017.godine</w:t>
      </w:r>
    </w:p>
    <w:p w:rsidR="00540305" w:rsidRDefault="00540305" w:rsidP="00D17BBD">
      <w:pPr>
        <w:suppressAutoHyphens w:val="0"/>
        <w:jc w:val="both"/>
        <w:rPr>
          <w:rFonts w:eastAsia="Calibri"/>
          <w:color w:val="943634" w:themeColor="accent2" w:themeShade="BF"/>
          <w:lang w:val="hr-HR" w:eastAsia="en-US"/>
        </w:rPr>
      </w:pPr>
    </w:p>
    <w:p w:rsidR="000C32B3" w:rsidRPr="003A2861" w:rsidRDefault="00E549F1" w:rsidP="00E549F1">
      <w:pPr>
        <w:suppressAutoHyphens w:val="0"/>
        <w:jc w:val="both"/>
        <w:rPr>
          <w:rFonts w:eastAsia="Calibri"/>
          <w:lang w:val="hr-HR" w:eastAsia="en-US"/>
        </w:rPr>
      </w:pPr>
      <w:r w:rsidRPr="003A2861">
        <w:rPr>
          <w:rFonts w:eastAsia="Calibri"/>
          <w:lang w:val="hr-HR" w:eastAsia="en-US"/>
        </w:rPr>
        <w:t xml:space="preserve">  </w:t>
      </w:r>
      <w:r w:rsidRPr="003A2861">
        <w:rPr>
          <w:rFonts w:eastAsia="Calibri"/>
          <w:b/>
          <w:i/>
          <w:lang w:val="hr-HR" w:eastAsia="en-US"/>
        </w:rPr>
        <w:t xml:space="preserve">- Odluka o </w:t>
      </w:r>
      <w:r w:rsidR="00682998" w:rsidRPr="003A2861">
        <w:rPr>
          <w:rFonts w:eastAsia="Calibri"/>
          <w:b/>
          <w:i/>
          <w:lang w:val="hr-HR" w:eastAsia="en-US"/>
        </w:rPr>
        <w:t xml:space="preserve">donošenju </w:t>
      </w:r>
      <w:r w:rsidRPr="003A2861">
        <w:rPr>
          <w:rFonts w:eastAsia="Calibri"/>
          <w:b/>
          <w:i/>
          <w:lang w:val="hr-HR" w:eastAsia="en-US"/>
        </w:rPr>
        <w:t xml:space="preserve"> Izmjen</w:t>
      </w:r>
      <w:r w:rsidR="000C32B3" w:rsidRPr="003A2861">
        <w:rPr>
          <w:rFonts w:eastAsia="Calibri"/>
          <w:b/>
          <w:i/>
          <w:lang w:val="hr-HR" w:eastAsia="en-US"/>
        </w:rPr>
        <w:t>a</w:t>
      </w:r>
      <w:r w:rsidRPr="003A2861">
        <w:rPr>
          <w:rFonts w:eastAsia="Calibri"/>
          <w:b/>
          <w:i/>
          <w:lang w:val="hr-HR" w:eastAsia="en-US"/>
        </w:rPr>
        <w:t xml:space="preserve"> i dopuna DUP-a Tivat-Centar za lokaciju hotela „Mimoza“ u Tivtu</w:t>
      </w:r>
      <w:r w:rsidRPr="003A2861">
        <w:rPr>
          <w:rFonts w:eastAsia="Calibri"/>
          <w:i/>
          <w:lang w:val="hr-HR" w:eastAsia="en-US"/>
        </w:rPr>
        <w:t xml:space="preserve"> – </w:t>
      </w:r>
      <w:r w:rsidR="000E4CBE" w:rsidRPr="003A2861">
        <w:rPr>
          <w:rFonts w:eastAsia="Calibri"/>
          <w:lang w:val="hr-HR" w:eastAsia="en-US"/>
        </w:rPr>
        <w:t>odluka nije donešena</w:t>
      </w:r>
      <w:r w:rsidR="000C32B3" w:rsidRPr="003A2861">
        <w:rPr>
          <w:rFonts w:eastAsia="Calibri"/>
          <w:lang w:val="hr-HR" w:eastAsia="en-US"/>
        </w:rPr>
        <w:t>¸</w:t>
      </w:r>
    </w:p>
    <w:p w:rsidR="000E4CBE" w:rsidRPr="003A2861" w:rsidRDefault="000E4CBE" w:rsidP="00E549F1">
      <w:pPr>
        <w:suppressAutoHyphens w:val="0"/>
        <w:jc w:val="both"/>
        <w:rPr>
          <w:rFonts w:eastAsia="Calibri"/>
          <w:lang w:val="hr-HR" w:eastAsia="en-US"/>
        </w:rPr>
      </w:pPr>
      <w:r w:rsidRPr="003A2861">
        <w:rPr>
          <w:rFonts w:eastAsia="Calibri"/>
          <w:lang w:val="hr-HR" w:eastAsia="en-US"/>
        </w:rPr>
        <w:tab/>
        <w:t xml:space="preserve">Zbog više nepredviđenih </w:t>
      </w:r>
      <w:r w:rsidR="002B262D" w:rsidRPr="003A2861">
        <w:rPr>
          <w:rFonts w:eastAsia="Calibri"/>
          <w:lang w:val="hr-HR" w:eastAsia="en-US"/>
        </w:rPr>
        <w:t>okolnosti, proširenja obuhvatai i neplaniranih aktivnosti od strane investitora Odluka je više puta dopunjavala i mijenja</w:t>
      </w:r>
      <w:r w:rsidR="00294561" w:rsidRPr="003A2861">
        <w:rPr>
          <w:rFonts w:eastAsia="Calibri"/>
          <w:lang w:val="hr-HR" w:eastAsia="en-US"/>
        </w:rPr>
        <w:t>n</w:t>
      </w:r>
      <w:r w:rsidR="002B262D" w:rsidRPr="003A2861">
        <w:rPr>
          <w:rFonts w:eastAsia="Calibri"/>
          <w:lang w:val="hr-HR" w:eastAsia="en-US"/>
        </w:rPr>
        <w:t>a</w:t>
      </w:r>
      <w:r w:rsidR="00294561" w:rsidRPr="003A2861">
        <w:rPr>
          <w:rFonts w:eastAsia="Calibri"/>
          <w:lang w:val="hr-HR" w:eastAsia="en-US"/>
        </w:rPr>
        <w:t>:</w:t>
      </w:r>
      <w:r w:rsidR="002B262D" w:rsidRPr="003A2861">
        <w:rPr>
          <w:rFonts w:eastAsia="Calibri"/>
          <w:lang w:val="hr-HR" w:eastAsia="en-US"/>
        </w:rPr>
        <w:t xml:space="preserve"> </w:t>
      </w:r>
    </w:p>
    <w:p w:rsidR="002B262D" w:rsidRDefault="000E4CBE" w:rsidP="000E4CBE">
      <w:pPr>
        <w:widowControl w:val="0"/>
        <w:numPr>
          <w:ilvl w:val="0"/>
          <w:numId w:val="28"/>
        </w:numPr>
        <w:suppressAutoHyphens w:val="0"/>
        <w:spacing w:after="160" w:line="259" w:lineRule="auto"/>
        <w:contextualSpacing/>
        <w:jc w:val="both"/>
        <w:rPr>
          <w:szCs w:val="20"/>
          <w:lang w:val="sl-SI" w:eastAsia="en-US"/>
        </w:rPr>
      </w:pPr>
      <w:r w:rsidRPr="002B262D">
        <w:rPr>
          <w:szCs w:val="20"/>
          <w:lang w:val="sl-SI" w:eastAsia="en-US"/>
        </w:rPr>
        <w:t xml:space="preserve">Odluka o pristupanju </w:t>
      </w:r>
      <w:r w:rsidRPr="002B262D">
        <w:rPr>
          <w:b/>
          <w:szCs w:val="20"/>
          <w:lang w:val="sl-SI" w:eastAsia="en-US"/>
        </w:rPr>
        <w:t>izradi</w:t>
      </w:r>
      <w:r w:rsidRPr="002B262D">
        <w:rPr>
          <w:szCs w:val="20"/>
          <w:lang w:val="sl-SI" w:eastAsia="en-US"/>
        </w:rPr>
        <w:t xml:space="preserve"> </w:t>
      </w:r>
      <w:r w:rsidRPr="002B262D">
        <w:rPr>
          <w:lang w:val="sr-Latn-RS" w:eastAsia="en-US"/>
        </w:rPr>
        <w:t>Izmjena i dopuna DUP-a Tivat-Centar za lokaciju hotela „Mimoza“,</w:t>
      </w:r>
      <w:r w:rsidRPr="002B262D">
        <w:rPr>
          <w:szCs w:val="20"/>
          <w:lang w:val="sl-SI" w:eastAsia="en-US"/>
        </w:rPr>
        <w:t xml:space="preserve"> sa Programskim zadatkom (»Sl.list CG-opštinski propisi« br.13/16)  ;</w:t>
      </w:r>
    </w:p>
    <w:p w:rsidR="000E4CBE" w:rsidRDefault="000E4CBE" w:rsidP="000E4CBE">
      <w:pPr>
        <w:widowControl w:val="0"/>
        <w:numPr>
          <w:ilvl w:val="0"/>
          <w:numId w:val="28"/>
        </w:numPr>
        <w:suppressAutoHyphens w:val="0"/>
        <w:spacing w:after="160" w:line="259" w:lineRule="auto"/>
        <w:contextualSpacing/>
        <w:jc w:val="both"/>
        <w:rPr>
          <w:szCs w:val="20"/>
          <w:lang w:val="sl-SI" w:eastAsia="en-US"/>
        </w:rPr>
      </w:pPr>
      <w:r w:rsidRPr="002B262D">
        <w:rPr>
          <w:szCs w:val="20"/>
          <w:lang w:val="sl-SI" w:eastAsia="en-US"/>
        </w:rPr>
        <w:t xml:space="preserve">Odluka o </w:t>
      </w:r>
      <w:r w:rsidRPr="002B262D">
        <w:rPr>
          <w:b/>
          <w:szCs w:val="20"/>
          <w:lang w:val="sl-SI" w:eastAsia="en-US"/>
        </w:rPr>
        <w:t>izmjeni</w:t>
      </w:r>
      <w:r w:rsidRPr="002B262D">
        <w:rPr>
          <w:szCs w:val="20"/>
          <w:lang w:val="sl-SI" w:eastAsia="en-US"/>
        </w:rPr>
        <w:t xml:space="preserve"> Odluke o pristupanju izradi Izmjena i dopuna DUP-a Tivat-Centar za lokaciju hotela „Mimoza“, sa dopunom programskog zadatka (»Sl.list</w:t>
      </w:r>
      <w:r w:rsidR="002B262D">
        <w:rPr>
          <w:szCs w:val="20"/>
          <w:lang w:val="sl-SI" w:eastAsia="en-US"/>
        </w:rPr>
        <w:t xml:space="preserve"> CG-opštinski propisi« br.1/17)- proširenje obuhvata, Investitor Marko Stanišić</w:t>
      </w:r>
      <w:r w:rsidRPr="002B262D">
        <w:rPr>
          <w:szCs w:val="20"/>
          <w:lang w:val="sl-SI" w:eastAsia="en-US"/>
        </w:rPr>
        <w:t xml:space="preserve"> ;</w:t>
      </w:r>
    </w:p>
    <w:p w:rsidR="003A2861" w:rsidRPr="003A2861" w:rsidRDefault="000E4CBE" w:rsidP="003A2861">
      <w:pPr>
        <w:widowControl w:val="0"/>
        <w:numPr>
          <w:ilvl w:val="0"/>
          <w:numId w:val="28"/>
        </w:numPr>
        <w:suppressAutoHyphens w:val="0"/>
        <w:spacing w:after="160" w:line="259" w:lineRule="auto"/>
        <w:contextualSpacing/>
        <w:jc w:val="both"/>
        <w:rPr>
          <w:szCs w:val="22"/>
          <w:lang w:val="hr-HR" w:eastAsia="hr-HR"/>
        </w:rPr>
      </w:pPr>
      <w:r w:rsidRPr="003A2861">
        <w:rPr>
          <w:szCs w:val="20"/>
          <w:lang w:val="sl-SI" w:eastAsia="en-US"/>
        </w:rPr>
        <w:t xml:space="preserve">Odluka o </w:t>
      </w:r>
      <w:r w:rsidRPr="003A2861">
        <w:rPr>
          <w:b/>
          <w:szCs w:val="20"/>
          <w:lang w:val="sl-SI" w:eastAsia="en-US"/>
        </w:rPr>
        <w:t>dopuni</w:t>
      </w:r>
      <w:r w:rsidRPr="003A2861">
        <w:rPr>
          <w:szCs w:val="20"/>
          <w:lang w:val="sl-SI" w:eastAsia="en-US"/>
        </w:rPr>
        <w:t xml:space="preserve">  Odluke o pristupanju izradi Izmjena i dopuna DUP-a Tivat-Centar za lokaciju hotela „Mimoza“, (»Sl.list CG-opštinski propisi« br.29/17)</w:t>
      </w:r>
      <w:r w:rsidR="003A2861" w:rsidRPr="003A2861">
        <w:rPr>
          <w:szCs w:val="20"/>
          <w:lang w:val="sl-SI" w:eastAsia="en-US"/>
        </w:rPr>
        <w:t>-</w:t>
      </w:r>
      <w:r w:rsidR="002B262D" w:rsidRPr="003A2861">
        <w:rPr>
          <w:szCs w:val="20"/>
          <w:lang w:val="sl-SI" w:eastAsia="en-US"/>
        </w:rPr>
        <w:t>zabrana gradnje</w:t>
      </w:r>
      <w:r w:rsidR="00294561" w:rsidRPr="003A2861">
        <w:rPr>
          <w:szCs w:val="20"/>
          <w:lang w:val="sl-SI" w:eastAsia="en-US"/>
        </w:rPr>
        <w:t xml:space="preserve"> na predmetnoj lokaciji</w:t>
      </w:r>
      <w:r w:rsidR="003A2861" w:rsidRPr="003A2861">
        <w:rPr>
          <w:szCs w:val="20"/>
          <w:lang w:val="sl-SI" w:eastAsia="en-US"/>
        </w:rPr>
        <w:t>.</w:t>
      </w:r>
      <w:r w:rsidR="00294561" w:rsidRPr="003A2861">
        <w:rPr>
          <w:rFonts w:ascii="Arial" w:hAnsi="Arial" w:cs="Arial"/>
          <w:color w:val="FF0000"/>
          <w:szCs w:val="22"/>
          <w:lang w:val="hr-HR" w:eastAsia="hr-HR"/>
        </w:rPr>
        <w:t xml:space="preserve"> </w:t>
      </w:r>
      <w:r w:rsidR="003A2861" w:rsidRPr="003A2861">
        <w:rPr>
          <w:szCs w:val="22"/>
          <w:lang w:val="hr-HR" w:eastAsia="hr-HR"/>
        </w:rPr>
        <w:t>Do ove mjere je došlo jer s</w:t>
      </w:r>
      <w:r w:rsidR="00294561" w:rsidRPr="003A2861">
        <w:rPr>
          <w:szCs w:val="22"/>
          <w:lang w:val="hr-HR" w:eastAsia="hr-HR"/>
        </w:rPr>
        <w:t>uprotno svim započetim aktivnostima na izradi izmjen</w:t>
      </w:r>
      <w:r w:rsidR="003A2861" w:rsidRPr="003A2861">
        <w:rPr>
          <w:szCs w:val="22"/>
          <w:lang w:val="hr-HR" w:eastAsia="hr-HR"/>
        </w:rPr>
        <w:t>a i</w:t>
      </w:r>
      <w:r w:rsidR="00294561" w:rsidRPr="003A2861">
        <w:rPr>
          <w:szCs w:val="22"/>
          <w:lang w:val="hr-HR" w:eastAsia="hr-HR"/>
        </w:rPr>
        <w:t xml:space="preserve"> dopun</w:t>
      </w:r>
      <w:r w:rsidR="003A2861" w:rsidRPr="003A2861">
        <w:rPr>
          <w:szCs w:val="22"/>
          <w:lang w:val="hr-HR" w:eastAsia="hr-HR"/>
        </w:rPr>
        <w:t>a</w:t>
      </w:r>
      <w:r w:rsidR="00294561" w:rsidRPr="003A2861">
        <w:rPr>
          <w:szCs w:val="22"/>
          <w:lang w:val="hr-HR" w:eastAsia="hr-HR"/>
        </w:rPr>
        <w:t xml:space="preserve"> Plana</w:t>
      </w:r>
      <w:r w:rsidR="003A2861">
        <w:rPr>
          <w:szCs w:val="22"/>
          <w:lang w:val="hr-HR" w:eastAsia="hr-HR"/>
        </w:rPr>
        <w:t>,</w:t>
      </w:r>
      <w:r w:rsidR="00294561" w:rsidRPr="003A2861">
        <w:rPr>
          <w:szCs w:val="22"/>
          <w:lang w:val="hr-HR" w:eastAsia="hr-HR"/>
        </w:rPr>
        <w:t xml:space="preserve"> investitor ruši objekat do temelja,  poduzima  aktivnosti na izradi  projekta hotela  po </w:t>
      </w:r>
      <w:r w:rsidR="00294561" w:rsidRPr="00294561">
        <w:rPr>
          <w:szCs w:val="22"/>
          <w:lang w:val="hr-HR" w:eastAsia="hr-HR"/>
        </w:rPr>
        <w:t xml:space="preserve">UTU iz važećeg DUP-a „Tivat Centar“ </w:t>
      </w:r>
      <w:r w:rsidR="003A2861" w:rsidRPr="003A2861">
        <w:rPr>
          <w:szCs w:val="22"/>
          <w:lang w:val="hr-HR" w:eastAsia="hr-HR"/>
        </w:rPr>
        <w:t>izdati od strane MORT-a</w:t>
      </w:r>
      <w:r w:rsidR="00294561" w:rsidRPr="00294561">
        <w:rPr>
          <w:szCs w:val="22"/>
          <w:lang w:val="hr-HR" w:eastAsia="hr-HR"/>
        </w:rPr>
        <w:t xml:space="preserve"> i </w:t>
      </w:r>
      <w:r w:rsidR="003A2861" w:rsidRPr="003A2861">
        <w:rPr>
          <w:szCs w:val="22"/>
          <w:lang w:val="hr-HR" w:eastAsia="hr-HR"/>
        </w:rPr>
        <w:t xml:space="preserve">na javni uvid  se stavlja </w:t>
      </w:r>
      <w:r w:rsidR="00294561" w:rsidRPr="00294561">
        <w:rPr>
          <w:szCs w:val="22"/>
          <w:lang w:val="hr-HR" w:eastAsia="hr-HR"/>
        </w:rPr>
        <w:t>Elaborat procjene uticaja na životnu sredinu</w:t>
      </w:r>
      <w:r w:rsidR="00294561" w:rsidRPr="00294561">
        <w:rPr>
          <w:b/>
          <w:szCs w:val="22"/>
          <w:lang w:val="hr-HR" w:eastAsia="hr-HR"/>
        </w:rPr>
        <w:t xml:space="preserve"> za  izgradnja Kondo hotel</w:t>
      </w:r>
      <w:r w:rsidR="003A2861">
        <w:rPr>
          <w:b/>
          <w:szCs w:val="22"/>
          <w:lang w:val="hr-HR" w:eastAsia="hr-HR"/>
        </w:rPr>
        <w:t>a</w:t>
      </w:r>
      <w:r w:rsidR="00294561" w:rsidRPr="00294561">
        <w:rPr>
          <w:b/>
          <w:szCs w:val="22"/>
          <w:lang w:val="hr-HR" w:eastAsia="hr-HR"/>
        </w:rPr>
        <w:t xml:space="preserve"> „Mimoza” 5* , </w:t>
      </w:r>
      <w:r w:rsidR="00294561" w:rsidRPr="00294561">
        <w:rPr>
          <w:szCs w:val="22"/>
          <w:lang w:val="hr-HR" w:eastAsia="hr-HR"/>
        </w:rPr>
        <w:t>sa 29 stambenih jedinica i 3 hotelske sobe</w:t>
      </w:r>
      <w:r w:rsidR="003A2861" w:rsidRPr="003A2861">
        <w:rPr>
          <w:szCs w:val="22"/>
          <w:lang w:val="hr-HR" w:eastAsia="hr-HR"/>
        </w:rPr>
        <w:t>.</w:t>
      </w:r>
      <w:r w:rsidR="00294561" w:rsidRPr="00294561">
        <w:rPr>
          <w:szCs w:val="22"/>
          <w:lang w:val="hr-HR" w:eastAsia="hr-HR"/>
        </w:rPr>
        <w:t xml:space="preserve"> Nakon tako jasno iskazanih namjera investitora, bez da je prethodno Opština o tome obaviještena, bili smo u obavezi da reagujemo na situaciju kojom se istovremeno vrši izmjena Plana i izdaje građevinska dozvola za istu lokaciju</w:t>
      </w:r>
      <w:r w:rsidR="003A2861" w:rsidRPr="003A2861">
        <w:rPr>
          <w:szCs w:val="22"/>
          <w:lang w:val="hr-HR" w:eastAsia="hr-HR"/>
        </w:rPr>
        <w:t>.</w:t>
      </w:r>
    </w:p>
    <w:p w:rsidR="000E4CBE" w:rsidRPr="003A2861" w:rsidRDefault="000E4CBE" w:rsidP="003A2861">
      <w:pPr>
        <w:numPr>
          <w:ilvl w:val="0"/>
          <w:numId w:val="28"/>
        </w:numPr>
        <w:suppressAutoHyphens w:val="0"/>
        <w:spacing w:after="160" w:line="259" w:lineRule="auto"/>
        <w:contextualSpacing/>
        <w:jc w:val="both"/>
        <w:rPr>
          <w:szCs w:val="20"/>
          <w:lang w:val="sl-SI" w:eastAsia="en-US"/>
        </w:rPr>
      </w:pPr>
      <w:r w:rsidRPr="003A2861">
        <w:rPr>
          <w:szCs w:val="20"/>
          <w:lang w:val="sl-SI" w:eastAsia="en-US"/>
        </w:rPr>
        <w:t xml:space="preserve">Odluka o </w:t>
      </w:r>
      <w:r w:rsidRPr="003A2861">
        <w:rPr>
          <w:b/>
          <w:szCs w:val="20"/>
          <w:lang w:val="sl-SI" w:eastAsia="en-US"/>
        </w:rPr>
        <w:t>izmjeni</w:t>
      </w:r>
      <w:r w:rsidRPr="003A2861">
        <w:rPr>
          <w:szCs w:val="20"/>
          <w:lang w:val="sl-SI" w:eastAsia="en-US"/>
        </w:rPr>
        <w:t xml:space="preserve"> Odluke o pristupanju izradi Izmjena i dopuna DUP-a Tivat-Centar za lokaciju hotela „Mimoza“, (»Sl.list CG-opštinski propisi« br.44/17)  </w:t>
      </w:r>
      <w:r w:rsidR="00294561" w:rsidRPr="003A2861">
        <w:rPr>
          <w:szCs w:val="20"/>
          <w:lang w:val="sl-SI" w:eastAsia="en-US"/>
        </w:rPr>
        <w:t>- briše se zabrana gradnje;</w:t>
      </w:r>
    </w:p>
    <w:p w:rsidR="000E4CBE" w:rsidRDefault="000E4CBE" w:rsidP="003A2861">
      <w:pPr>
        <w:numPr>
          <w:ilvl w:val="0"/>
          <w:numId w:val="28"/>
        </w:numPr>
        <w:suppressAutoHyphens w:val="0"/>
        <w:spacing w:after="160" w:line="259" w:lineRule="auto"/>
        <w:contextualSpacing/>
        <w:jc w:val="both"/>
        <w:rPr>
          <w:lang w:val="sr-Latn-RS" w:eastAsia="en-US"/>
        </w:rPr>
      </w:pPr>
      <w:r w:rsidRPr="000E4CBE">
        <w:rPr>
          <w:szCs w:val="20"/>
          <w:lang w:val="sl-SI" w:eastAsia="en-US"/>
        </w:rPr>
        <w:t xml:space="preserve">Odluka o </w:t>
      </w:r>
      <w:r w:rsidRPr="002B262D">
        <w:rPr>
          <w:b/>
          <w:szCs w:val="20"/>
          <w:lang w:val="sl-SI" w:eastAsia="en-US"/>
        </w:rPr>
        <w:t>izradi</w:t>
      </w:r>
      <w:r w:rsidRPr="000E4CBE">
        <w:rPr>
          <w:szCs w:val="20"/>
          <w:lang w:val="sl-SI" w:eastAsia="en-US"/>
        </w:rPr>
        <w:t xml:space="preserve"> strateške procjene uticaja na životnu sredinu za</w:t>
      </w:r>
      <w:r w:rsidRPr="000E4CBE">
        <w:rPr>
          <w:b/>
          <w:lang w:val="sr-Latn-RS" w:eastAsia="en-US"/>
        </w:rPr>
        <w:t xml:space="preserve"> </w:t>
      </w:r>
      <w:r w:rsidRPr="000E4CBE">
        <w:rPr>
          <w:lang w:val="sr-Latn-RS" w:eastAsia="en-US"/>
        </w:rPr>
        <w:t>Izmjene i dopune DUP-a Tivat-Centar za lokaciju hotela „Mimoza“, sa Programskim zadatkom  (»Sl.list CG-opštinski propisi« br.13/16);</w:t>
      </w:r>
    </w:p>
    <w:p w:rsidR="00294561" w:rsidRPr="003A2861" w:rsidRDefault="000E4CBE" w:rsidP="003A2861">
      <w:pPr>
        <w:widowControl w:val="0"/>
        <w:numPr>
          <w:ilvl w:val="0"/>
          <w:numId w:val="28"/>
        </w:numPr>
        <w:suppressAutoHyphens w:val="0"/>
        <w:spacing w:after="160" w:line="259" w:lineRule="auto"/>
        <w:ind w:left="709" w:hanging="425"/>
        <w:contextualSpacing/>
        <w:jc w:val="both"/>
        <w:rPr>
          <w:rFonts w:eastAsia="Calibri"/>
          <w:lang w:val="sl-SI" w:eastAsia="en-US"/>
        </w:rPr>
      </w:pPr>
      <w:r w:rsidRPr="003A2861">
        <w:rPr>
          <w:rFonts w:eastAsia="Calibri"/>
          <w:lang w:val="sl-SI" w:eastAsia="en-US"/>
        </w:rPr>
        <w:t xml:space="preserve">Odluka o </w:t>
      </w:r>
      <w:r w:rsidRPr="003A2861">
        <w:rPr>
          <w:rFonts w:eastAsia="Calibri"/>
          <w:b/>
          <w:lang w:val="sl-SI" w:eastAsia="en-US"/>
        </w:rPr>
        <w:t>izmjeni</w:t>
      </w:r>
      <w:r w:rsidRPr="003A2861">
        <w:rPr>
          <w:rFonts w:eastAsia="Calibri"/>
          <w:lang w:val="sl-SI" w:eastAsia="en-US"/>
        </w:rPr>
        <w:t xml:space="preserve"> Odluke o  izradi strateške procjene uticaja na životnu sredinu za </w:t>
      </w:r>
      <w:r w:rsidRPr="003A2861">
        <w:rPr>
          <w:lang w:val="sr-Latn-RS" w:eastAsia="en-US"/>
        </w:rPr>
        <w:t>Izmjen</w:t>
      </w:r>
      <w:r w:rsidRPr="003A2861">
        <w:rPr>
          <w:rFonts w:eastAsia="Calibri"/>
          <w:lang w:val="sr-Latn-RS" w:eastAsia="en-US"/>
        </w:rPr>
        <w:t>e</w:t>
      </w:r>
      <w:r w:rsidRPr="003A2861">
        <w:rPr>
          <w:lang w:val="sr-Latn-RS" w:eastAsia="en-US"/>
        </w:rPr>
        <w:t xml:space="preserve"> i dopun</w:t>
      </w:r>
      <w:r w:rsidRPr="003A2861">
        <w:rPr>
          <w:rFonts w:eastAsia="Calibri"/>
          <w:lang w:val="sr-Latn-RS" w:eastAsia="en-US"/>
        </w:rPr>
        <w:t>e</w:t>
      </w:r>
      <w:r w:rsidRPr="003A2861">
        <w:rPr>
          <w:lang w:val="sr-Latn-RS" w:eastAsia="en-US"/>
        </w:rPr>
        <w:t xml:space="preserve"> DUP-a Tivat-Centar za lokaciju hotela „Mimoza“,</w:t>
      </w:r>
      <w:r w:rsidRPr="003A2861">
        <w:rPr>
          <w:lang w:val="sl-SI" w:eastAsia="en-US"/>
        </w:rPr>
        <w:t xml:space="preserve"> sa dopunom programskog zadatka</w:t>
      </w:r>
      <w:r w:rsidRPr="003A2861">
        <w:rPr>
          <w:rFonts w:eastAsia="Calibri"/>
          <w:lang w:val="sl-SI" w:eastAsia="en-US"/>
        </w:rPr>
        <w:t xml:space="preserve"> (»Sl.list CG-opštinski propisi« br.27/16)</w:t>
      </w:r>
      <w:r w:rsidR="00294561" w:rsidRPr="003A2861">
        <w:rPr>
          <w:rFonts w:eastAsia="Calibri"/>
          <w:lang w:val="sl-SI" w:eastAsia="en-US"/>
        </w:rPr>
        <w:t>-proširenje obuhvata</w:t>
      </w:r>
      <w:r w:rsidRPr="003A2861">
        <w:rPr>
          <w:rFonts w:eastAsia="Calibri"/>
          <w:lang w:val="sl-SI" w:eastAsia="en-US"/>
        </w:rPr>
        <w:t>;</w:t>
      </w:r>
    </w:p>
    <w:p w:rsidR="00294561" w:rsidRPr="00294561" w:rsidRDefault="003A2861" w:rsidP="00294561">
      <w:pPr>
        <w:widowControl w:val="0"/>
        <w:suppressAutoHyphens w:val="0"/>
        <w:spacing w:after="160" w:line="259" w:lineRule="auto"/>
        <w:ind w:left="284"/>
        <w:jc w:val="both"/>
        <w:rPr>
          <w:szCs w:val="20"/>
          <w:lang w:val="sl-SI" w:eastAsia="en-US"/>
        </w:rPr>
      </w:pPr>
      <w:r>
        <w:rPr>
          <w:rFonts w:eastAsia="Calibri"/>
          <w:lang w:val="sl-SI" w:eastAsia="en-US"/>
        </w:rPr>
        <w:t xml:space="preserve">       </w:t>
      </w:r>
      <w:r w:rsidR="00294561" w:rsidRPr="00294561">
        <w:rPr>
          <w:rFonts w:eastAsia="Calibri"/>
          <w:lang w:val="sl-SI" w:eastAsia="en-US"/>
        </w:rPr>
        <w:t>Trenutno je Nacrt Plana u Ministarstvu radi dobijanja mišljenja nadležnih institucija.</w:t>
      </w:r>
    </w:p>
    <w:p w:rsidR="00C5648C" w:rsidRDefault="00C5648C" w:rsidP="00C5648C">
      <w:pPr>
        <w:suppressAutoHyphens w:val="0"/>
        <w:spacing w:line="276" w:lineRule="auto"/>
        <w:rPr>
          <w:rFonts w:eastAsia="Calibri"/>
          <w:i/>
          <w:color w:val="943634" w:themeColor="accent2" w:themeShade="BF"/>
          <w:lang w:val="sr-Latn-RS" w:eastAsia="en-US"/>
        </w:rPr>
      </w:pPr>
    </w:p>
    <w:p w:rsidR="00C5648C" w:rsidRPr="001B65E9" w:rsidRDefault="00C5648C" w:rsidP="00C5648C">
      <w:pPr>
        <w:suppressAutoHyphens w:val="0"/>
        <w:spacing w:line="276" w:lineRule="auto"/>
        <w:rPr>
          <w:rFonts w:eastAsia="Calibri"/>
          <w:lang w:val="sr-Latn-RS" w:eastAsia="en-US"/>
        </w:rPr>
      </w:pPr>
      <w:r w:rsidRPr="006206B2">
        <w:rPr>
          <w:rFonts w:eastAsia="Calibri"/>
          <w:b/>
          <w:i/>
          <w:lang w:val="sr-Latn-RS" w:eastAsia="en-US"/>
        </w:rPr>
        <w:t>- Odluka o donošenju UP-a Lepetane</w:t>
      </w:r>
      <w:r w:rsidRPr="001B65E9">
        <w:rPr>
          <w:rFonts w:eastAsia="Calibri"/>
          <w:i/>
          <w:lang w:val="sr-Latn-RS" w:eastAsia="en-US"/>
        </w:rPr>
        <w:t xml:space="preserve"> – </w:t>
      </w:r>
      <w:r w:rsidRPr="001B65E9">
        <w:rPr>
          <w:rFonts w:eastAsia="Calibri"/>
          <w:lang w:val="sr-Latn-RS" w:eastAsia="en-US"/>
        </w:rPr>
        <w:t xml:space="preserve">odluka  nije donešena. </w:t>
      </w:r>
    </w:p>
    <w:p w:rsidR="00C5648C" w:rsidRPr="001B65E9" w:rsidRDefault="00C5648C" w:rsidP="00C5648C">
      <w:pPr>
        <w:suppressAutoHyphens w:val="0"/>
        <w:spacing w:line="276" w:lineRule="auto"/>
        <w:jc w:val="both"/>
        <w:rPr>
          <w:rFonts w:eastAsia="Calibri"/>
          <w:lang w:val="sr-Latn-RS" w:eastAsia="en-US"/>
        </w:rPr>
      </w:pPr>
      <w:r w:rsidRPr="001B65E9">
        <w:rPr>
          <w:rFonts w:eastAsia="Calibri"/>
          <w:lang w:val="sr-Latn-RS" w:eastAsia="en-US"/>
        </w:rPr>
        <w:t xml:space="preserve">Plan je još u fazi Nacrta, pošto je </w:t>
      </w:r>
      <w:r w:rsidR="000C32B3" w:rsidRPr="001B65E9">
        <w:rPr>
          <w:rFonts w:eastAsia="Calibri"/>
          <w:lang w:val="sr-Latn-RS" w:eastAsia="en-US"/>
        </w:rPr>
        <w:t xml:space="preserve">dva puta </w:t>
      </w:r>
      <w:r w:rsidR="00FB7B58" w:rsidRPr="001B65E9">
        <w:rPr>
          <w:rFonts w:eastAsia="Calibri"/>
          <w:lang w:val="sr-Latn-RS" w:eastAsia="en-US"/>
        </w:rPr>
        <w:t xml:space="preserve">od </w:t>
      </w:r>
      <w:r w:rsidR="000D4EDD" w:rsidRPr="001B65E9">
        <w:rPr>
          <w:rFonts w:eastAsia="Calibri"/>
          <w:lang w:val="sr-Latn-RS" w:eastAsia="en-US"/>
        </w:rPr>
        <w:t>strane M</w:t>
      </w:r>
      <w:r w:rsidRPr="001B65E9">
        <w:rPr>
          <w:rFonts w:eastAsia="Calibri"/>
          <w:lang w:val="sr-Latn-RS" w:eastAsia="en-US"/>
        </w:rPr>
        <w:t>inistarstava vraćen obrađivaču na korekciju</w:t>
      </w:r>
      <w:r w:rsidR="000D4EDD" w:rsidRPr="001B65E9">
        <w:rPr>
          <w:rFonts w:eastAsia="Calibri"/>
          <w:lang w:val="sr-Latn-RS" w:eastAsia="en-US"/>
        </w:rPr>
        <w:t xml:space="preserve"> iz razloga neusklađenosti parametara sa PUP-om, odnosno nije</w:t>
      </w:r>
      <w:r w:rsidR="001B65E9" w:rsidRPr="001B65E9">
        <w:rPr>
          <w:rFonts w:eastAsia="Calibri"/>
          <w:lang w:val="sr-Latn-RS" w:eastAsia="en-US"/>
        </w:rPr>
        <w:t xml:space="preserve"> moguće povećavati postojeću izgrađenost</w:t>
      </w:r>
      <w:r w:rsidRPr="001B65E9">
        <w:rPr>
          <w:rFonts w:eastAsia="Calibri"/>
          <w:lang w:val="sr-Latn-RS" w:eastAsia="en-US"/>
        </w:rPr>
        <w:t>.</w:t>
      </w:r>
    </w:p>
    <w:p w:rsidR="00682998" w:rsidRDefault="00682998" w:rsidP="00682998">
      <w:pPr>
        <w:suppressAutoHyphens w:val="0"/>
        <w:spacing w:line="276" w:lineRule="auto"/>
        <w:jc w:val="both"/>
        <w:rPr>
          <w:rFonts w:eastAsia="Calibri"/>
          <w:color w:val="943634" w:themeColor="accent2" w:themeShade="BF"/>
          <w:lang w:val="sr-Latn-RS" w:eastAsia="en-US"/>
        </w:rPr>
      </w:pPr>
    </w:p>
    <w:p w:rsidR="00663F3D" w:rsidRPr="00E81658" w:rsidRDefault="00682998" w:rsidP="00663F3D">
      <w:pPr>
        <w:suppressAutoHyphens w:val="0"/>
        <w:spacing w:line="276" w:lineRule="auto"/>
        <w:rPr>
          <w:rFonts w:eastAsia="Calibri"/>
          <w:lang w:val="sr-Latn-RS" w:eastAsia="en-US"/>
        </w:rPr>
      </w:pPr>
      <w:r w:rsidRPr="00E81658">
        <w:rPr>
          <w:rFonts w:eastAsia="Calibri"/>
          <w:b/>
          <w:lang w:val="sr-Latn-RS" w:eastAsia="en-US"/>
        </w:rPr>
        <w:t xml:space="preserve">-  </w:t>
      </w:r>
      <w:r w:rsidRPr="00E81658">
        <w:rPr>
          <w:rFonts w:eastAsia="Calibri"/>
          <w:b/>
          <w:i/>
          <w:lang w:val="sr-Latn-RS" w:eastAsia="en-US"/>
        </w:rPr>
        <w:t>Odluka o donošenju DUP-a Lepetane</w:t>
      </w:r>
      <w:r w:rsidRPr="00E81658">
        <w:rPr>
          <w:rFonts w:eastAsia="Calibri"/>
          <w:i/>
          <w:lang w:val="sr-Latn-RS" w:eastAsia="en-US"/>
        </w:rPr>
        <w:t xml:space="preserve"> </w:t>
      </w:r>
      <w:r w:rsidR="00663F3D" w:rsidRPr="00E81658">
        <w:rPr>
          <w:rFonts w:eastAsia="Calibri"/>
          <w:i/>
          <w:lang w:val="sr-Latn-RS" w:eastAsia="en-US"/>
        </w:rPr>
        <w:t xml:space="preserve">– </w:t>
      </w:r>
      <w:r w:rsidR="00663F3D" w:rsidRPr="00E81658">
        <w:rPr>
          <w:rFonts w:eastAsia="Calibri"/>
          <w:lang w:val="sr-Latn-RS" w:eastAsia="en-US"/>
        </w:rPr>
        <w:t xml:space="preserve">odluka  nije donešena. </w:t>
      </w:r>
    </w:p>
    <w:p w:rsidR="00682998" w:rsidRPr="00E81658" w:rsidRDefault="00CB07E2" w:rsidP="00682998">
      <w:pPr>
        <w:suppressAutoHyphens w:val="0"/>
        <w:spacing w:line="276" w:lineRule="auto"/>
        <w:jc w:val="both"/>
        <w:rPr>
          <w:rFonts w:eastAsia="Calibri"/>
          <w:lang w:val="sr-Latn-RS" w:eastAsia="en-US"/>
        </w:rPr>
      </w:pPr>
      <w:r w:rsidRPr="00E81658">
        <w:rPr>
          <w:rFonts w:eastAsia="Calibri"/>
          <w:lang w:val="sr-Latn-RS" w:eastAsia="en-US"/>
        </w:rPr>
        <w:t>Plan je u fazi Nacrta</w:t>
      </w:r>
      <w:r w:rsidR="00E81658">
        <w:rPr>
          <w:rFonts w:eastAsia="Calibri"/>
          <w:lang w:val="sr-Latn-RS" w:eastAsia="en-US"/>
        </w:rPr>
        <w:t xml:space="preserve">. Izrada je nastavljena kada je izrađen </w:t>
      </w:r>
      <w:r w:rsidR="00E81658">
        <w:rPr>
          <w:lang w:val="sr-Latn-RS" w:eastAsia="hr-HR"/>
        </w:rPr>
        <w:t>Elaborat</w:t>
      </w:r>
      <w:r w:rsidR="00E81658" w:rsidRPr="00CB07E2">
        <w:rPr>
          <w:lang w:val="sr-Latn-RS" w:eastAsia="hr-HR"/>
        </w:rPr>
        <w:t xml:space="preserve"> detaljnih hidrogeoloških istraživanja u cilju utvrđivanja uticaja na vodoizvorište Plavda planiranih objekata u zoni zahvata planova</w:t>
      </w:r>
      <w:r w:rsidR="00E81658">
        <w:rPr>
          <w:lang w:val="sr-Latn-RS" w:eastAsia="hr-HR"/>
        </w:rPr>
        <w:t xml:space="preserve">, uže zone sanitarne zaštite. </w:t>
      </w:r>
    </w:p>
    <w:p w:rsidR="00CB07E2" w:rsidRDefault="00CB07E2" w:rsidP="00682998">
      <w:pPr>
        <w:suppressAutoHyphens w:val="0"/>
        <w:spacing w:line="276" w:lineRule="auto"/>
        <w:jc w:val="both"/>
        <w:rPr>
          <w:rFonts w:eastAsia="Calibri"/>
          <w:i/>
          <w:color w:val="943634" w:themeColor="accent2" w:themeShade="BF"/>
          <w:lang w:val="sr-Latn-RS" w:eastAsia="en-US"/>
        </w:rPr>
      </w:pPr>
    </w:p>
    <w:p w:rsidR="00682998" w:rsidRPr="00CB07E2" w:rsidRDefault="00682998" w:rsidP="00682998">
      <w:pPr>
        <w:suppressAutoHyphens w:val="0"/>
        <w:spacing w:line="276" w:lineRule="auto"/>
        <w:jc w:val="both"/>
        <w:rPr>
          <w:rFonts w:eastAsia="Calibri"/>
          <w:lang w:val="sr-Latn-RS" w:eastAsia="en-US"/>
        </w:rPr>
      </w:pPr>
      <w:r w:rsidRPr="00CB07E2">
        <w:rPr>
          <w:rFonts w:eastAsia="Calibri"/>
          <w:i/>
          <w:lang w:val="sr-Latn-RS" w:eastAsia="en-US"/>
        </w:rPr>
        <w:t>-</w:t>
      </w:r>
      <w:r w:rsidRPr="00A42D3C">
        <w:rPr>
          <w:rFonts w:eastAsia="Calibri"/>
          <w:b/>
          <w:i/>
          <w:lang w:val="sr-Latn-RS" w:eastAsia="en-US"/>
        </w:rPr>
        <w:t>Odluka o donošenju UP-a Turis</w:t>
      </w:r>
      <w:r w:rsidR="00A42D3C">
        <w:rPr>
          <w:rFonts w:eastAsia="Calibri"/>
          <w:b/>
          <w:i/>
          <w:lang w:val="sr-Latn-RS" w:eastAsia="en-US"/>
        </w:rPr>
        <w:t>tički k</w:t>
      </w:r>
      <w:r w:rsidRPr="00A42D3C">
        <w:rPr>
          <w:rFonts w:eastAsia="Calibri"/>
          <w:b/>
          <w:i/>
          <w:lang w:val="sr-Latn-RS" w:eastAsia="en-US"/>
        </w:rPr>
        <w:t>ompleks Lepetane</w:t>
      </w:r>
      <w:r w:rsidRPr="00CB07E2">
        <w:rPr>
          <w:rFonts w:eastAsia="Calibri"/>
          <w:lang w:val="sr-Latn-RS" w:eastAsia="en-US"/>
        </w:rPr>
        <w:t xml:space="preserve"> – Odluk</w:t>
      </w:r>
      <w:r w:rsidR="00BF1A95" w:rsidRPr="00CB07E2">
        <w:rPr>
          <w:rFonts w:eastAsia="Calibri"/>
          <w:lang w:val="sr-Latn-RS" w:eastAsia="en-US"/>
        </w:rPr>
        <w:t>a nije donešena</w:t>
      </w:r>
      <w:r w:rsidRPr="00CB07E2">
        <w:rPr>
          <w:rFonts w:eastAsia="Calibri"/>
          <w:lang w:val="sr-Latn-RS" w:eastAsia="en-US"/>
        </w:rPr>
        <w:t>.</w:t>
      </w:r>
    </w:p>
    <w:p w:rsidR="001B65E9" w:rsidRPr="00CB07E2" w:rsidRDefault="00BF1A95" w:rsidP="00682998">
      <w:pPr>
        <w:suppressAutoHyphens w:val="0"/>
        <w:spacing w:line="276" w:lineRule="auto"/>
        <w:jc w:val="both"/>
        <w:rPr>
          <w:rFonts w:eastAsia="Lucida Sans Unicode"/>
          <w:iCs/>
          <w:kern w:val="1"/>
          <w:lang w:val="sr-Latn-CS" w:eastAsia="hr-HR"/>
        </w:rPr>
      </w:pPr>
      <w:r w:rsidRPr="00CB07E2">
        <w:rPr>
          <w:rFonts w:eastAsia="Lucida Sans Unicode"/>
          <w:iCs/>
          <w:kern w:val="1"/>
          <w:lang w:val="sr-Latn-CS" w:eastAsia="hr-HR"/>
        </w:rPr>
        <w:t>Naknadno su donešene odluke o potrebi izrade „</w:t>
      </w:r>
      <w:r w:rsidRPr="00CB07E2">
        <w:rPr>
          <w:lang w:val="sr-Latn-RS" w:eastAsia="hr-HR"/>
        </w:rPr>
        <w:t xml:space="preserve">Projekta detaljnih hidrogeoloških istraživanja u cilju utvrđivanja uticaja na vodoizvorište Plavda planiranih objekata u zoni zahvata planova” i  </w:t>
      </w:r>
      <w:r w:rsidRPr="00CB07E2">
        <w:rPr>
          <w:rFonts w:eastAsia="Calibri"/>
          <w:lang w:val="sr-Latn-RS" w:eastAsia="en-US"/>
        </w:rPr>
        <w:t>Odluka o potrebi izrade strateške procjene uticaja na životnu sredinu za UP Turistička zona Lepetane, a sve kako</w:t>
      </w:r>
      <w:r w:rsidRPr="00CB07E2">
        <w:rPr>
          <w:rFonts w:eastAsia="Lucida Sans Unicode"/>
          <w:iCs/>
          <w:kern w:val="1"/>
          <w:lang w:val="sr-Latn-CS" w:eastAsia="hr-HR"/>
        </w:rPr>
        <w:t xml:space="preserve"> </w:t>
      </w:r>
      <w:r w:rsidR="001B65E9" w:rsidRPr="00CB07E2">
        <w:rPr>
          <w:rFonts w:eastAsia="Lucida Sans Unicode"/>
          <w:iCs/>
          <w:kern w:val="1"/>
          <w:lang w:val="sr-Latn-CS" w:eastAsia="hr-HR"/>
        </w:rPr>
        <w:t>bi se sa sigurnošću mogli planirati budući sadržaji, a da se ni na koji način ne ugrozi vodoizvorište</w:t>
      </w:r>
      <w:r w:rsidRPr="00CB07E2">
        <w:rPr>
          <w:rFonts w:eastAsia="Lucida Sans Unicode"/>
          <w:iCs/>
          <w:kern w:val="1"/>
          <w:lang w:val="sr-Latn-CS" w:eastAsia="hr-HR"/>
        </w:rPr>
        <w:t>.</w:t>
      </w:r>
    </w:p>
    <w:p w:rsidR="00BF1A95" w:rsidRPr="00CB07E2" w:rsidRDefault="00663F3D" w:rsidP="00682998">
      <w:pPr>
        <w:suppressAutoHyphens w:val="0"/>
        <w:spacing w:line="276" w:lineRule="auto"/>
        <w:jc w:val="both"/>
        <w:rPr>
          <w:rFonts w:eastAsia="Calibri"/>
          <w:lang w:val="sr-Latn-RS" w:eastAsia="en-US"/>
        </w:rPr>
      </w:pPr>
      <w:r w:rsidRPr="00CB07E2">
        <w:rPr>
          <w:rFonts w:eastAsia="Calibri"/>
          <w:lang w:val="sr-Latn-RS" w:eastAsia="en-US"/>
        </w:rPr>
        <w:t xml:space="preserve">Trenutno je u izradi Strateška procjena uticaja, pa će zajedno </w:t>
      </w:r>
      <w:r w:rsidR="00CB07E2" w:rsidRPr="00CB07E2">
        <w:rPr>
          <w:rFonts w:eastAsia="Calibri"/>
          <w:lang w:val="sr-Latn-RS" w:eastAsia="en-US"/>
        </w:rPr>
        <w:t>sa Nacrtom plana biti upućeni na davanje mišljenja nadležnim institucijama.</w:t>
      </w:r>
    </w:p>
    <w:p w:rsidR="00682998" w:rsidRPr="00F07F52" w:rsidRDefault="00682998" w:rsidP="00682998">
      <w:pPr>
        <w:suppressAutoHyphens w:val="0"/>
        <w:spacing w:line="276" w:lineRule="auto"/>
        <w:rPr>
          <w:rFonts w:eastAsia="Calibri"/>
          <w:color w:val="943634" w:themeColor="accent2" w:themeShade="BF"/>
          <w:lang w:val="sr-Latn-RS" w:eastAsia="en-US"/>
        </w:rPr>
      </w:pPr>
    </w:p>
    <w:p w:rsidR="00F34F1B" w:rsidRPr="00E81658" w:rsidRDefault="00F34F1B" w:rsidP="00F34F1B">
      <w:pPr>
        <w:suppressAutoHyphens w:val="0"/>
        <w:jc w:val="both"/>
        <w:rPr>
          <w:rFonts w:eastAsia="Calibri"/>
          <w:lang w:val="hr-HR" w:eastAsia="en-US"/>
        </w:rPr>
      </w:pPr>
      <w:r w:rsidRPr="00E81658">
        <w:rPr>
          <w:rFonts w:eastAsia="Calibri"/>
          <w:lang w:val="hr-HR" w:eastAsia="en-US"/>
        </w:rPr>
        <w:t xml:space="preserve">  </w:t>
      </w:r>
      <w:r w:rsidR="003F05A0" w:rsidRPr="00E81658">
        <w:rPr>
          <w:rFonts w:eastAsia="Calibri"/>
          <w:b/>
          <w:lang w:val="hr-HR" w:eastAsia="en-US"/>
        </w:rPr>
        <w:t xml:space="preserve">- </w:t>
      </w:r>
      <w:r w:rsidRPr="00E81658">
        <w:rPr>
          <w:rFonts w:eastAsia="Calibri"/>
          <w:b/>
          <w:i/>
          <w:lang w:val="hr-HR" w:eastAsia="en-US"/>
        </w:rPr>
        <w:t xml:space="preserve">Odluka o </w:t>
      </w:r>
      <w:r w:rsidR="00E81658" w:rsidRPr="00E81658">
        <w:rPr>
          <w:rFonts w:eastAsia="Calibri"/>
          <w:b/>
          <w:i/>
          <w:lang w:val="hr-HR" w:eastAsia="en-US"/>
        </w:rPr>
        <w:t>pristupanju izradi</w:t>
      </w:r>
      <w:r w:rsidRPr="00E81658">
        <w:rPr>
          <w:rFonts w:eastAsia="Calibri"/>
          <w:b/>
          <w:i/>
          <w:lang w:val="hr-HR" w:eastAsia="en-US"/>
        </w:rPr>
        <w:t xml:space="preserve"> Izmjena i dopuna DUP-a Golf i Donji Radovići zapad</w:t>
      </w:r>
      <w:r w:rsidRPr="00E81658">
        <w:rPr>
          <w:rFonts w:eastAsia="Calibri"/>
          <w:b/>
          <w:lang w:val="hr-HR" w:eastAsia="en-US"/>
        </w:rPr>
        <w:t xml:space="preserve">  </w:t>
      </w:r>
      <w:r w:rsidR="00C425C5" w:rsidRPr="00E81658">
        <w:rPr>
          <w:rFonts w:eastAsia="Calibri"/>
          <w:b/>
          <w:lang w:val="hr-HR" w:eastAsia="en-US"/>
        </w:rPr>
        <w:t>-</w:t>
      </w:r>
      <w:r w:rsidR="00C425C5" w:rsidRPr="00E81658">
        <w:rPr>
          <w:rFonts w:eastAsia="Calibri"/>
          <w:lang w:val="hr-HR" w:eastAsia="en-US"/>
        </w:rPr>
        <w:t xml:space="preserve"> </w:t>
      </w:r>
      <w:r w:rsidR="00E81658" w:rsidRPr="00E81658">
        <w:rPr>
          <w:rFonts w:eastAsia="Calibri"/>
          <w:lang w:val="hr-HR" w:eastAsia="en-US"/>
        </w:rPr>
        <w:t xml:space="preserve">Odluka je donešena, </w:t>
      </w:r>
      <w:r w:rsidR="00CB07E2" w:rsidRPr="00E81658">
        <w:rPr>
          <w:rFonts w:eastAsia="Calibri"/>
          <w:lang w:val="hr-HR" w:eastAsia="en-US"/>
        </w:rPr>
        <w:t>Plan je u fazi Nacrta</w:t>
      </w:r>
    </w:p>
    <w:p w:rsidR="00CB07E2" w:rsidRPr="00E81658" w:rsidRDefault="00CB07E2" w:rsidP="00510576">
      <w:pPr>
        <w:jc w:val="both"/>
        <w:rPr>
          <w:rFonts w:eastAsia="Calibri"/>
          <w:lang w:val="sr-Latn-CS" w:eastAsia="en-US"/>
        </w:rPr>
      </w:pPr>
      <w:r w:rsidRPr="00E81658">
        <w:rPr>
          <w:rFonts w:eastAsia="Calibri"/>
          <w:lang w:val="hr-HR" w:eastAsia="en-US"/>
        </w:rPr>
        <w:t>Dana 18.08.2017.godine zaključen je Sporazum</w:t>
      </w:r>
      <w:r w:rsidR="00510576" w:rsidRPr="00E81658">
        <w:rPr>
          <w:rFonts w:eastAsia="Calibri"/>
          <w:b/>
          <w:iCs/>
          <w:lang w:val="sr-Latn-CS" w:eastAsia="en-US"/>
        </w:rPr>
        <w:t xml:space="preserve"> </w:t>
      </w:r>
      <w:r w:rsidR="00510576" w:rsidRPr="00E81658">
        <w:rPr>
          <w:rFonts w:eastAsia="Calibri"/>
          <w:iCs/>
          <w:lang w:val="sr-Latn-CS" w:eastAsia="en-US"/>
        </w:rPr>
        <w:t>o izradi Izmjena i dopuna  DUP-a „ Golf i Donji  Radovići  zapad “, po skraćenom postupku, između</w:t>
      </w:r>
      <w:r w:rsidR="00510576" w:rsidRPr="00E81658">
        <w:rPr>
          <w:rFonts w:eastAsia="Calibri"/>
          <w:b/>
          <w:iCs/>
          <w:lang w:val="sr-Latn-CS" w:eastAsia="en-US"/>
        </w:rPr>
        <w:t xml:space="preserve"> </w:t>
      </w:r>
      <w:r w:rsidR="00510576" w:rsidRPr="00E81658">
        <w:rPr>
          <w:rFonts w:eastAsia="Calibri"/>
          <w:iCs/>
          <w:lang w:val="sr-Latn-CS" w:eastAsia="en-US"/>
        </w:rPr>
        <w:t>Sekretarijata za uređenje prostora i izgradnju objekata Opštine Tivat</w:t>
      </w:r>
      <w:r w:rsidR="00510576" w:rsidRPr="00E81658">
        <w:rPr>
          <w:rFonts w:eastAsia="Calibri"/>
          <w:lang w:val="sr-Latn-CS" w:eastAsia="en-US"/>
        </w:rPr>
        <w:t xml:space="preserve"> </w:t>
      </w:r>
      <w:r w:rsidR="00510576" w:rsidRPr="00E81658">
        <w:rPr>
          <w:rFonts w:eastAsia="Calibri"/>
          <w:bCs/>
          <w:iCs/>
          <w:lang w:val="sr-Latn-CS" w:eastAsia="en-US"/>
        </w:rPr>
        <w:t xml:space="preserve">i </w:t>
      </w:r>
      <w:r w:rsidR="00510576" w:rsidRPr="00E81658">
        <w:rPr>
          <w:rFonts w:eastAsia="Calibri"/>
          <w:iCs/>
          <w:lang w:val="hr-HR" w:eastAsia="en-US"/>
        </w:rPr>
        <w:t>Luštica Development AD Tivat</w:t>
      </w:r>
      <w:r w:rsidR="00510576" w:rsidRPr="00E81658">
        <w:rPr>
          <w:rFonts w:eastAsia="Calibri"/>
          <w:bCs/>
          <w:iCs/>
          <w:lang w:val="hr-HR" w:eastAsia="en-US"/>
        </w:rPr>
        <w:t>. Procedura je u toku i t</w:t>
      </w:r>
      <w:r w:rsidR="00510576" w:rsidRPr="00E81658">
        <w:rPr>
          <w:lang w:val="hr-HR" w:eastAsia="en-US"/>
        </w:rPr>
        <w:t xml:space="preserve">renutno su u izradi Studija vizuelnog uticaja na kulturne i prirodne vrijednosti i Studija zaštite kulturnih dobara </w:t>
      </w:r>
    </w:p>
    <w:p w:rsidR="00F34F1B" w:rsidRPr="00E81658" w:rsidRDefault="00510576" w:rsidP="00F34F1B">
      <w:pPr>
        <w:suppressAutoHyphens w:val="0"/>
        <w:jc w:val="both"/>
        <w:rPr>
          <w:rFonts w:eastAsia="Calibri"/>
          <w:lang w:val="sr-Latn-CS" w:eastAsia="en-US"/>
        </w:rPr>
      </w:pPr>
      <w:r w:rsidRPr="00E81658">
        <w:rPr>
          <w:rFonts w:eastAsia="Calibri"/>
          <w:bCs/>
          <w:iCs/>
          <w:lang w:val="sr-Latn-CS" w:eastAsia="en-US"/>
        </w:rPr>
        <w:t>Cjelokupna finansijska sredstva za izradu Izmjena i dopuna DUP-a „</w:t>
      </w:r>
      <w:r w:rsidRPr="00E81658">
        <w:rPr>
          <w:rFonts w:eastAsia="Calibri"/>
          <w:iCs/>
          <w:lang w:val="sr-Latn-CS" w:eastAsia="en-US"/>
        </w:rPr>
        <w:t>Golf i Donji  Radovići  zapad</w:t>
      </w:r>
      <w:r w:rsidRPr="00E81658">
        <w:rPr>
          <w:rFonts w:eastAsia="Calibri"/>
          <w:bCs/>
          <w:iCs/>
          <w:lang w:val="sr-Latn-CS" w:eastAsia="en-US"/>
        </w:rPr>
        <w:t>“ sa svim  elaboratima i studijama</w:t>
      </w:r>
      <w:r w:rsidRPr="00E81658">
        <w:rPr>
          <w:rFonts w:eastAsia="Calibri"/>
          <w:bCs/>
          <w:iCs/>
          <w:lang w:val="sr-Latn-RS" w:eastAsia="en-US"/>
        </w:rPr>
        <w:t xml:space="preserve"> </w:t>
      </w:r>
      <w:r w:rsidRPr="00E81658">
        <w:rPr>
          <w:rFonts w:eastAsia="Calibri"/>
          <w:bCs/>
          <w:iCs/>
          <w:lang w:val="sr-Latn-CS" w:eastAsia="en-US"/>
        </w:rPr>
        <w:t xml:space="preserve">obezbijedila je </w:t>
      </w:r>
      <w:r w:rsidRPr="00E81658">
        <w:rPr>
          <w:rFonts w:eastAsia="Calibri"/>
          <w:bCs/>
          <w:iCs/>
          <w:lang w:val="hr-HR" w:eastAsia="en-US"/>
        </w:rPr>
        <w:t>Lu</w:t>
      </w:r>
      <w:r w:rsidRPr="00E81658">
        <w:rPr>
          <w:rFonts w:eastAsia="Calibri"/>
          <w:bCs/>
          <w:iCs/>
          <w:lang w:val="sr-Latn-CS" w:eastAsia="en-US"/>
        </w:rPr>
        <w:t>š</w:t>
      </w:r>
      <w:r w:rsidRPr="00E81658">
        <w:rPr>
          <w:rFonts w:eastAsia="Calibri"/>
          <w:bCs/>
          <w:iCs/>
          <w:lang w:val="hr-HR" w:eastAsia="en-US"/>
        </w:rPr>
        <w:t>tica</w:t>
      </w:r>
      <w:r w:rsidRPr="00E81658">
        <w:rPr>
          <w:rFonts w:eastAsia="Calibri"/>
          <w:bCs/>
          <w:iCs/>
          <w:lang w:val="sr-Latn-CS" w:eastAsia="en-US"/>
        </w:rPr>
        <w:t xml:space="preserve"> </w:t>
      </w:r>
      <w:r w:rsidRPr="00E81658">
        <w:rPr>
          <w:rFonts w:eastAsia="Calibri"/>
          <w:bCs/>
          <w:iCs/>
          <w:lang w:val="hr-HR" w:eastAsia="en-US"/>
        </w:rPr>
        <w:t>Development</w:t>
      </w:r>
      <w:r w:rsidRPr="00E81658">
        <w:rPr>
          <w:rFonts w:eastAsia="Calibri"/>
          <w:bCs/>
          <w:iCs/>
          <w:lang w:val="sr-Latn-CS" w:eastAsia="en-US"/>
        </w:rPr>
        <w:t xml:space="preserve">  </w:t>
      </w:r>
    </w:p>
    <w:p w:rsidR="00F34F1B" w:rsidRPr="00E81658" w:rsidRDefault="00F34F1B" w:rsidP="00F34F1B">
      <w:pPr>
        <w:suppressAutoHyphens w:val="0"/>
        <w:rPr>
          <w:rFonts w:eastAsia="Calibri"/>
          <w:b/>
          <w:lang w:val="sr-Latn-RS" w:eastAsia="en-US"/>
        </w:rPr>
      </w:pPr>
    </w:p>
    <w:p w:rsidR="00E81658" w:rsidRPr="00E81658" w:rsidRDefault="00C5648C" w:rsidP="00E81658">
      <w:pPr>
        <w:suppressAutoHyphens w:val="0"/>
        <w:jc w:val="both"/>
        <w:rPr>
          <w:rFonts w:eastAsia="Calibri"/>
          <w:lang w:val="hr-HR" w:eastAsia="en-US"/>
        </w:rPr>
      </w:pPr>
      <w:r w:rsidRPr="00E81658">
        <w:rPr>
          <w:rFonts w:eastAsia="Calibri"/>
          <w:lang w:val="hr-HR" w:eastAsia="en-US"/>
        </w:rPr>
        <w:t>-</w:t>
      </w:r>
      <w:r w:rsidRPr="00E81658">
        <w:rPr>
          <w:rFonts w:eastAsia="Calibri"/>
          <w:b/>
          <w:lang w:val="hr-HR" w:eastAsia="en-US"/>
        </w:rPr>
        <w:t xml:space="preserve"> </w:t>
      </w:r>
      <w:r w:rsidRPr="00E81658">
        <w:rPr>
          <w:rFonts w:eastAsia="Calibri"/>
          <w:b/>
          <w:i/>
          <w:lang w:val="hr-HR" w:eastAsia="en-US"/>
        </w:rPr>
        <w:t xml:space="preserve">Odluka </w:t>
      </w:r>
      <w:r w:rsidR="00E81658" w:rsidRPr="00E81658">
        <w:rPr>
          <w:rFonts w:eastAsia="Calibri"/>
          <w:b/>
          <w:i/>
          <w:lang w:val="hr-HR" w:eastAsia="en-US"/>
        </w:rPr>
        <w:t xml:space="preserve">o pristupanju izradi </w:t>
      </w:r>
      <w:r w:rsidRPr="00E81658">
        <w:rPr>
          <w:rFonts w:eastAsia="Calibri"/>
          <w:b/>
          <w:i/>
          <w:lang w:val="hr-HR" w:eastAsia="en-US"/>
        </w:rPr>
        <w:t>Izmjena i dopuna DUP-a Donji Radovići centar</w:t>
      </w:r>
      <w:r w:rsidR="000F3981" w:rsidRPr="00E81658">
        <w:rPr>
          <w:rFonts w:eastAsia="Calibri"/>
          <w:b/>
          <w:i/>
          <w:lang w:val="hr-HR" w:eastAsia="en-US"/>
        </w:rPr>
        <w:t>-</w:t>
      </w:r>
      <w:r w:rsidR="000F3981" w:rsidRPr="00E81658">
        <w:rPr>
          <w:rFonts w:eastAsia="Calibri"/>
          <w:lang w:val="hr-HR" w:eastAsia="en-US"/>
        </w:rPr>
        <w:t xml:space="preserve"> </w:t>
      </w:r>
      <w:r w:rsidR="00E81658" w:rsidRPr="00E81658">
        <w:rPr>
          <w:rFonts w:eastAsia="Calibri"/>
          <w:lang w:val="hr-HR" w:eastAsia="en-US"/>
        </w:rPr>
        <w:t>Odluka je donešena, Plan je u fazi Nacrta</w:t>
      </w:r>
    </w:p>
    <w:p w:rsidR="000F3981" w:rsidRPr="00510576" w:rsidRDefault="000F3981" w:rsidP="000F3981">
      <w:pPr>
        <w:jc w:val="both"/>
        <w:rPr>
          <w:rFonts w:eastAsia="Calibri"/>
          <w:color w:val="943634" w:themeColor="accent2" w:themeShade="BF"/>
          <w:lang w:val="sr-Latn-CS" w:eastAsia="en-US"/>
        </w:rPr>
      </w:pPr>
      <w:r w:rsidRPr="00E81658">
        <w:rPr>
          <w:rFonts w:eastAsia="Calibri"/>
          <w:lang w:val="hr-HR" w:eastAsia="en-US"/>
        </w:rPr>
        <w:t>Dana 18.08.2017.godine zaključen je Sporazum</w:t>
      </w:r>
      <w:r w:rsidRPr="00E81658">
        <w:rPr>
          <w:rFonts w:eastAsia="Calibri"/>
          <w:b/>
          <w:iCs/>
          <w:lang w:val="sr-Latn-CS" w:eastAsia="en-US"/>
        </w:rPr>
        <w:t xml:space="preserve"> </w:t>
      </w:r>
      <w:r w:rsidRPr="00E81658">
        <w:rPr>
          <w:rFonts w:eastAsia="Calibri"/>
          <w:iCs/>
          <w:lang w:val="sr-Latn-CS" w:eastAsia="en-US"/>
        </w:rPr>
        <w:t>o izradi Izmjena i dopuna  DUP-a „Donji  Radovići  centar “,  po skraćenom postupku, između</w:t>
      </w:r>
      <w:r w:rsidRPr="00E81658">
        <w:rPr>
          <w:rFonts w:eastAsia="Calibri"/>
          <w:b/>
          <w:iCs/>
          <w:lang w:val="sr-Latn-CS" w:eastAsia="en-US"/>
        </w:rPr>
        <w:t xml:space="preserve"> </w:t>
      </w:r>
      <w:r w:rsidRPr="00E81658">
        <w:rPr>
          <w:rFonts w:eastAsia="Calibri"/>
          <w:iCs/>
          <w:lang w:val="sr-Latn-CS" w:eastAsia="en-US"/>
        </w:rPr>
        <w:t xml:space="preserve">Sekretarijata za uređenje </w:t>
      </w:r>
      <w:r w:rsidRPr="00510576">
        <w:rPr>
          <w:rFonts w:eastAsia="Calibri"/>
          <w:iCs/>
          <w:color w:val="000000"/>
          <w:lang w:val="sr-Latn-CS" w:eastAsia="en-US"/>
        </w:rPr>
        <w:t>prostora i izgradnju objekata Opštine Tivat</w:t>
      </w:r>
      <w:r>
        <w:rPr>
          <w:rFonts w:eastAsia="Calibri"/>
          <w:color w:val="943634" w:themeColor="accent2" w:themeShade="BF"/>
          <w:lang w:val="sr-Latn-CS" w:eastAsia="en-US"/>
        </w:rPr>
        <w:t xml:space="preserve"> </w:t>
      </w:r>
      <w:r w:rsidRPr="00510576">
        <w:rPr>
          <w:rFonts w:eastAsia="Calibri"/>
          <w:bCs/>
          <w:iCs/>
          <w:lang w:val="sr-Latn-CS" w:eastAsia="en-US"/>
        </w:rPr>
        <w:t xml:space="preserve">i </w:t>
      </w:r>
      <w:r w:rsidRPr="00510576">
        <w:rPr>
          <w:rFonts w:eastAsia="Calibri"/>
          <w:iCs/>
          <w:lang w:val="hr-HR" w:eastAsia="en-US"/>
        </w:rPr>
        <w:t xml:space="preserve">Luštica Development </w:t>
      </w:r>
      <w:r w:rsidRPr="00510576">
        <w:rPr>
          <w:rFonts w:eastAsia="Calibri"/>
          <w:iCs/>
          <w:color w:val="000000"/>
          <w:lang w:val="hr-HR" w:eastAsia="en-US"/>
        </w:rPr>
        <w:t>AD Tivat</w:t>
      </w:r>
      <w:r>
        <w:rPr>
          <w:rFonts w:eastAsia="Calibri"/>
          <w:bCs/>
          <w:iCs/>
          <w:color w:val="000000"/>
          <w:lang w:val="hr-HR" w:eastAsia="en-US"/>
        </w:rPr>
        <w:t>. Procedura je u toku i t</w:t>
      </w:r>
      <w:r>
        <w:rPr>
          <w:lang w:val="hr-HR" w:eastAsia="en-US"/>
        </w:rPr>
        <w:t xml:space="preserve">renutno su u izradi </w:t>
      </w:r>
      <w:r w:rsidRPr="007914F9">
        <w:rPr>
          <w:lang w:val="hr-HR" w:eastAsia="en-US"/>
        </w:rPr>
        <w:t>Studija vizuelnog uticaja na kulturne i prirodne vrijednosti</w:t>
      </w:r>
      <w:r>
        <w:rPr>
          <w:lang w:val="hr-HR" w:eastAsia="en-US"/>
        </w:rPr>
        <w:t xml:space="preserve"> i Studija zaštite kulturnih dobara </w:t>
      </w:r>
    </w:p>
    <w:p w:rsidR="00551C29" w:rsidRDefault="000F3981" w:rsidP="000F3981">
      <w:pPr>
        <w:suppressAutoHyphens w:val="0"/>
        <w:jc w:val="both"/>
        <w:rPr>
          <w:rFonts w:eastAsia="Calibri"/>
          <w:iCs/>
          <w:lang w:val="sr-Latn-CS" w:eastAsia="en-US"/>
        </w:rPr>
      </w:pPr>
      <w:r w:rsidRPr="00510576">
        <w:rPr>
          <w:rFonts w:eastAsia="Calibri"/>
          <w:bCs/>
          <w:iCs/>
          <w:color w:val="000000"/>
          <w:lang w:val="sr-Latn-CS" w:eastAsia="en-US"/>
        </w:rPr>
        <w:t>Cjelokupna finansijska sredstva za izradu Izmjena i dopuna DUP-a „</w:t>
      </w:r>
      <w:r w:rsidRPr="00510576">
        <w:rPr>
          <w:rFonts w:eastAsia="Calibri"/>
          <w:iCs/>
          <w:lang w:val="sr-Latn-CS" w:eastAsia="en-US"/>
        </w:rPr>
        <w:t xml:space="preserve">Donji  Radovići  </w:t>
      </w:r>
      <w:r>
        <w:rPr>
          <w:rFonts w:eastAsia="Calibri"/>
          <w:iCs/>
          <w:lang w:val="sr-Latn-CS" w:eastAsia="en-US"/>
        </w:rPr>
        <w:t>centar</w:t>
      </w:r>
    </w:p>
    <w:p w:rsidR="00F34F1B" w:rsidRPr="00551C29" w:rsidRDefault="000F3981" w:rsidP="00551C29">
      <w:pPr>
        <w:suppressAutoHyphens w:val="0"/>
        <w:jc w:val="both"/>
        <w:rPr>
          <w:rFonts w:eastAsia="Calibri"/>
          <w:color w:val="943634" w:themeColor="accent2" w:themeShade="BF"/>
          <w:lang w:val="sr-Latn-CS" w:eastAsia="en-US"/>
        </w:rPr>
      </w:pPr>
      <w:r w:rsidRPr="00510576">
        <w:rPr>
          <w:rFonts w:eastAsia="Calibri"/>
          <w:bCs/>
          <w:iCs/>
          <w:color w:val="000000"/>
          <w:lang w:val="sr-Latn-CS" w:eastAsia="en-US"/>
        </w:rPr>
        <w:t>“ sa svim  elaboratima i studijama</w:t>
      </w:r>
      <w:r w:rsidRPr="00510576">
        <w:rPr>
          <w:rFonts w:eastAsia="Calibri"/>
          <w:bCs/>
          <w:iCs/>
          <w:color w:val="000000"/>
          <w:lang w:val="sr-Latn-RS" w:eastAsia="en-US"/>
        </w:rPr>
        <w:t xml:space="preserve"> </w:t>
      </w:r>
      <w:r>
        <w:rPr>
          <w:rFonts w:eastAsia="Calibri"/>
          <w:bCs/>
          <w:iCs/>
          <w:color w:val="000000"/>
          <w:lang w:val="sr-Latn-CS" w:eastAsia="en-US"/>
        </w:rPr>
        <w:t>obezbijedila je</w:t>
      </w:r>
      <w:r w:rsidRPr="00510576">
        <w:rPr>
          <w:rFonts w:eastAsia="Calibri"/>
          <w:bCs/>
          <w:iCs/>
          <w:color w:val="000000"/>
          <w:lang w:val="sr-Latn-CS" w:eastAsia="en-US"/>
        </w:rPr>
        <w:t xml:space="preserve"> </w:t>
      </w:r>
      <w:r w:rsidRPr="00510576">
        <w:rPr>
          <w:rFonts w:eastAsia="Calibri"/>
          <w:bCs/>
          <w:iCs/>
          <w:color w:val="000000"/>
          <w:lang w:val="hr-HR" w:eastAsia="en-US"/>
        </w:rPr>
        <w:t>Lu</w:t>
      </w:r>
      <w:r w:rsidRPr="00510576">
        <w:rPr>
          <w:rFonts w:eastAsia="Calibri"/>
          <w:bCs/>
          <w:iCs/>
          <w:color w:val="000000"/>
          <w:lang w:val="sr-Latn-CS" w:eastAsia="en-US"/>
        </w:rPr>
        <w:t>š</w:t>
      </w:r>
      <w:r w:rsidRPr="00510576">
        <w:rPr>
          <w:rFonts w:eastAsia="Calibri"/>
          <w:bCs/>
          <w:iCs/>
          <w:color w:val="000000"/>
          <w:lang w:val="hr-HR" w:eastAsia="en-US"/>
        </w:rPr>
        <w:t>tica</w:t>
      </w:r>
      <w:r w:rsidRPr="00510576">
        <w:rPr>
          <w:rFonts w:eastAsia="Calibri"/>
          <w:bCs/>
          <w:iCs/>
          <w:color w:val="000000"/>
          <w:lang w:val="sr-Latn-CS" w:eastAsia="en-US"/>
        </w:rPr>
        <w:t xml:space="preserve"> </w:t>
      </w:r>
      <w:r w:rsidRPr="00510576">
        <w:rPr>
          <w:rFonts w:eastAsia="Calibri"/>
          <w:bCs/>
          <w:iCs/>
          <w:color w:val="000000"/>
          <w:lang w:val="hr-HR" w:eastAsia="en-US"/>
        </w:rPr>
        <w:t>Development</w:t>
      </w:r>
      <w:r w:rsidR="00551C29">
        <w:rPr>
          <w:rFonts w:eastAsia="Calibri"/>
          <w:bCs/>
          <w:iCs/>
          <w:color w:val="000000"/>
          <w:lang w:val="hr-HR" w:eastAsia="en-US"/>
        </w:rPr>
        <w:t>.</w:t>
      </w:r>
      <w:r w:rsidRPr="00510576">
        <w:rPr>
          <w:rFonts w:eastAsia="Calibri"/>
          <w:bCs/>
          <w:iCs/>
          <w:color w:val="000000"/>
          <w:lang w:val="sr-Latn-CS" w:eastAsia="en-US"/>
        </w:rPr>
        <w:t xml:space="preserve">  </w:t>
      </w:r>
    </w:p>
    <w:p w:rsidR="00F34F1B" w:rsidRPr="00F07F52" w:rsidRDefault="00F34F1B" w:rsidP="00A55B51">
      <w:pPr>
        <w:suppressAutoHyphens w:val="0"/>
        <w:rPr>
          <w:rFonts w:eastAsia="Calibri"/>
          <w:i/>
          <w:color w:val="943634" w:themeColor="accent2" w:themeShade="BF"/>
          <w:lang w:val="sr-Latn-RS" w:eastAsia="en-US"/>
        </w:rPr>
      </w:pPr>
    </w:p>
    <w:p w:rsidR="00F34F1B" w:rsidRPr="00E549F1" w:rsidRDefault="00F34F1B" w:rsidP="002C174D">
      <w:pPr>
        <w:suppressAutoHyphens w:val="0"/>
        <w:rPr>
          <w:i/>
          <w:lang w:val="sr-Latn-RS" w:eastAsia="en-US"/>
        </w:rPr>
      </w:pPr>
      <w:r w:rsidRPr="00A42D3C">
        <w:rPr>
          <w:rFonts w:eastAsia="Calibri"/>
          <w:b/>
          <w:lang w:val="sr-Latn-RS" w:eastAsia="en-US"/>
        </w:rPr>
        <w:t>-</w:t>
      </w:r>
      <w:r w:rsidRPr="00A42D3C">
        <w:rPr>
          <w:b/>
          <w:lang w:val="sr-Latn-RS" w:eastAsia="en-US"/>
        </w:rPr>
        <w:t xml:space="preserve"> </w:t>
      </w:r>
      <w:r w:rsidRPr="00A42D3C">
        <w:rPr>
          <w:b/>
          <w:i/>
          <w:lang w:val="sr-Latn-RS" w:eastAsia="en-US"/>
        </w:rPr>
        <w:t>Odluka o proglašenju zaštićenog prirodnog dobra Vrmac</w:t>
      </w:r>
      <w:r w:rsidR="00377853" w:rsidRPr="00E549F1">
        <w:rPr>
          <w:rFonts w:eastAsia="Calibri"/>
          <w:lang w:val="sr-Latn-RS" w:eastAsia="en-US"/>
        </w:rPr>
        <w:t xml:space="preserve"> - Nije bilo aktivnosti na izradi odluke</w:t>
      </w:r>
      <w:r w:rsidR="00A42D3C">
        <w:rPr>
          <w:rFonts w:eastAsia="Calibri"/>
          <w:lang w:val="sr-Latn-RS" w:eastAsia="en-US"/>
        </w:rPr>
        <w:t>.</w:t>
      </w:r>
    </w:p>
    <w:p w:rsidR="003F530B" w:rsidRDefault="003F530B" w:rsidP="00DA6666">
      <w:pPr>
        <w:suppressAutoHyphens w:val="0"/>
        <w:spacing w:line="276" w:lineRule="auto"/>
        <w:rPr>
          <w:color w:val="943634" w:themeColor="accent2" w:themeShade="BF"/>
          <w:lang w:val="sr-Latn-RS" w:eastAsia="en-US"/>
        </w:rPr>
      </w:pPr>
    </w:p>
    <w:p w:rsidR="001B3754" w:rsidRDefault="001B3754" w:rsidP="00DA6666">
      <w:pPr>
        <w:suppressAutoHyphens w:val="0"/>
        <w:spacing w:line="276" w:lineRule="auto"/>
        <w:rPr>
          <w:color w:val="943634" w:themeColor="accent2" w:themeShade="BF"/>
          <w:lang w:val="sr-Latn-RS" w:eastAsia="en-US"/>
        </w:rPr>
      </w:pPr>
    </w:p>
    <w:p w:rsidR="00477661" w:rsidRDefault="00A42D3C" w:rsidP="00A42D3C">
      <w:pPr>
        <w:suppressAutoHyphens w:val="0"/>
        <w:spacing w:line="276" w:lineRule="auto"/>
        <w:jc w:val="both"/>
        <w:rPr>
          <w:lang w:val="sr-Latn-RS" w:eastAsia="en-US"/>
        </w:rPr>
      </w:pPr>
      <w:r>
        <w:rPr>
          <w:lang w:val="sr-Latn-RS" w:eastAsia="en-US"/>
        </w:rPr>
        <w:t xml:space="preserve">- </w:t>
      </w:r>
      <w:r w:rsidR="001B3754" w:rsidRPr="001B3754">
        <w:rPr>
          <w:lang w:val="sr-Latn-RS" w:eastAsia="en-US"/>
        </w:rPr>
        <w:t>U skladu sa odredbama Odluke o izgradnji lokalnih objekata od opšteg interesa („Sl.list Crne Gore“-opštinski propisi broj 18/14)</w:t>
      </w:r>
      <w:r w:rsidR="00477661">
        <w:rPr>
          <w:lang w:val="sr-Latn-RS" w:eastAsia="en-US"/>
        </w:rPr>
        <w:t xml:space="preserve"> donešene su dvije odluke:</w:t>
      </w:r>
    </w:p>
    <w:p w:rsidR="00477661" w:rsidRDefault="00477661" w:rsidP="00A42D3C">
      <w:pPr>
        <w:suppressAutoHyphens w:val="0"/>
        <w:spacing w:line="276" w:lineRule="auto"/>
        <w:jc w:val="both"/>
        <w:rPr>
          <w:lang w:val="sr-Latn-RS" w:eastAsia="en-US"/>
        </w:rPr>
      </w:pPr>
      <w:r>
        <w:rPr>
          <w:lang w:val="sr-Latn-RS" w:eastAsia="en-US"/>
        </w:rPr>
        <w:t xml:space="preserve">- u januaru </w:t>
      </w:r>
      <w:r w:rsidRPr="001B3754">
        <w:rPr>
          <w:lang w:val="sr-Latn-RS" w:eastAsia="en-US"/>
        </w:rPr>
        <w:t xml:space="preserve">je donešena Odluka </w:t>
      </w:r>
      <w:r w:rsidRPr="001B3754">
        <w:rPr>
          <w:lang w:val="sr-Latn-CS" w:eastAsia="en-US"/>
        </w:rPr>
        <w:t xml:space="preserve">o izgradnji lokalnog objekata od opšteg </w:t>
      </w:r>
      <w:r w:rsidRPr="001B3754">
        <w:rPr>
          <w:lang w:val="pl-PL" w:eastAsia="en-US"/>
        </w:rPr>
        <w:t>intersa</w:t>
      </w:r>
      <w:r>
        <w:rPr>
          <w:lang w:val="pl-PL" w:eastAsia="en-US"/>
        </w:rPr>
        <w:t xml:space="preserve"> – </w:t>
      </w:r>
      <w:r w:rsidRPr="00A42D3C">
        <w:rPr>
          <w:b/>
          <w:lang w:val="pl-PL" w:eastAsia="en-US"/>
        </w:rPr>
        <w:t>javni prolaz ispod lokalnog puta Tivat-Radovići k.p.664/1 KO Milovići</w:t>
      </w:r>
      <w:r>
        <w:rPr>
          <w:lang w:val="pl-PL" w:eastAsia="en-US"/>
        </w:rPr>
        <w:t xml:space="preserve"> u zahvatu DSL-a Dio Sektora 27 i Sektor 28-urbanistička zona 10;</w:t>
      </w:r>
    </w:p>
    <w:p w:rsidR="001B3754" w:rsidRPr="001B3754" w:rsidRDefault="001B3754" w:rsidP="00DA6666">
      <w:pPr>
        <w:suppressAutoHyphens w:val="0"/>
        <w:spacing w:line="276" w:lineRule="auto"/>
        <w:rPr>
          <w:lang w:val="sr-Latn-RS" w:eastAsia="en-US"/>
        </w:rPr>
      </w:pPr>
      <w:r w:rsidRPr="001B3754">
        <w:rPr>
          <w:lang w:val="sr-Latn-RS" w:eastAsia="en-US"/>
        </w:rPr>
        <w:t xml:space="preserve"> </w:t>
      </w:r>
      <w:r w:rsidR="00477661">
        <w:rPr>
          <w:lang w:val="sr-Latn-RS" w:eastAsia="en-US"/>
        </w:rPr>
        <w:t xml:space="preserve">- </w:t>
      </w:r>
      <w:r w:rsidRPr="001B3754">
        <w:rPr>
          <w:lang w:val="sr-Latn-RS" w:eastAsia="en-US"/>
        </w:rPr>
        <w:t xml:space="preserve">u maju je donešena Odluka </w:t>
      </w:r>
      <w:r w:rsidRPr="001B3754">
        <w:rPr>
          <w:lang w:val="sr-Latn-CS" w:eastAsia="en-US"/>
        </w:rPr>
        <w:t xml:space="preserve">o izgradnji lokalnog objekata od opšteg </w:t>
      </w:r>
      <w:r w:rsidRPr="001B3754">
        <w:rPr>
          <w:lang w:val="pl-PL" w:eastAsia="en-US"/>
        </w:rPr>
        <w:t>intersa-</w:t>
      </w:r>
      <w:r w:rsidRPr="001B3754">
        <w:rPr>
          <w:lang w:val="sr-Latn-CS" w:eastAsia="en-US"/>
        </w:rPr>
        <w:t xml:space="preserve"> </w:t>
      </w:r>
      <w:r w:rsidRPr="00A42D3C">
        <w:rPr>
          <w:b/>
          <w:lang w:val="sr-Latn-CS" w:eastAsia="en-US"/>
        </w:rPr>
        <w:t xml:space="preserve">izmjena trase ulice „od A 04 do A 06“ sa koje se pristupa na UP 10, UP 11 i UP 12 </w:t>
      </w:r>
      <w:r w:rsidRPr="001B3754">
        <w:rPr>
          <w:lang w:val="sr-Latn-CS" w:eastAsia="en-US"/>
        </w:rPr>
        <w:t>u zahvatu DUP-a Donji Radovići centar</w:t>
      </w:r>
      <w:r w:rsidRPr="001B3754">
        <w:rPr>
          <w:lang w:val="pl-PL" w:eastAsia="en-US"/>
        </w:rPr>
        <w:t>.</w:t>
      </w:r>
    </w:p>
    <w:p w:rsidR="001B3754" w:rsidRPr="006F316C" w:rsidRDefault="001B3754" w:rsidP="00DA6666">
      <w:pPr>
        <w:suppressAutoHyphens w:val="0"/>
        <w:spacing w:line="276" w:lineRule="auto"/>
        <w:rPr>
          <w:color w:val="943634" w:themeColor="accent2" w:themeShade="BF"/>
          <w:lang w:val="sr-Latn-RS" w:eastAsia="en-US"/>
        </w:rPr>
      </w:pPr>
    </w:p>
    <w:p w:rsidR="00C5648C" w:rsidRPr="007A22C6" w:rsidRDefault="00133CEB" w:rsidP="00551C29">
      <w:pPr>
        <w:suppressAutoHyphens w:val="0"/>
        <w:spacing w:line="276" w:lineRule="auto"/>
        <w:rPr>
          <w:lang w:val="sr-Latn-RS" w:eastAsia="en-US"/>
        </w:rPr>
      </w:pPr>
      <w:r w:rsidRPr="007A22C6">
        <w:rPr>
          <w:lang w:val="hr-HR"/>
        </w:rPr>
        <w:t>Prema Programu uređenja prostora za 201</w:t>
      </w:r>
      <w:r w:rsidR="00C5648C" w:rsidRPr="007A22C6">
        <w:rPr>
          <w:lang w:val="hr-HR"/>
        </w:rPr>
        <w:t>7</w:t>
      </w:r>
      <w:r w:rsidRPr="007A22C6">
        <w:rPr>
          <w:lang w:val="hr-HR"/>
        </w:rPr>
        <w:t xml:space="preserve">.godinu </w:t>
      </w:r>
      <w:r w:rsidR="00977AEF" w:rsidRPr="007A22C6">
        <w:rPr>
          <w:lang w:val="hr-HR"/>
        </w:rPr>
        <w:t xml:space="preserve">bili su </w:t>
      </w:r>
      <w:r w:rsidRPr="007A22C6">
        <w:rPr>
          <w:lang w:val="hr-HR"/>
        </w:rPr>
        <w:t xml:space="preserve">planirani </w:t>
      </w:r>
      <w:r w:rsidR="00977AEF" w:rsidRPr="007A22C6">
        <w:rPr>
          <w:lang w:val="hr-HR"/>
        </w:rPr>
        <w:t>i</w:t>
      </w:r>
      <w:r w:rsidRPr="007A22C6">
        <w:rPr>
          <w:lang w:val="hr-HR"/>
        </w:rPr>
        <w:t xml:space="preserve"> </w:t>
      </w:r>
      <w:r w:rsidRPr="007A22C6">
        <w:rPr>
          <w:lang w:val="sr-Latn-RS" w:eastAsia="en-US"/>
        </w:rPr>
        <w:t>p</w:t>
      </w:r>
      <w:r w:rsidR="00F34F1B" w:rsidRPr="007A22C6">
        <w:rPr>
          <w:lang w:val="hr-HR" w:eastAsia="en-US"/>
        </w:rPr>
        <w:t>rojekti čija je izrada od uticaja na sprovođenje planskih dokumenata i uređenje zemljišta</w:t>
      </w:r>
      <w:r w:rsidR="00551C29" w:rsidRPr="007A22C6">
        <w:rPr>
          <w:lang w:val="hr-HR" w:eastAsia="en-US"/>
        </w:rPr>
        <w:t>:</w:t>
      </w:r>
    </w:p>
    <w:p w:rsidR="00C5648C" w:rsidRPr="00C5648C" w:rsidRDefault="00C5648C" w:rsidP="00C5648C">
      <w:pPr>
        <w:numPr>
          <w:ilvl w:val="0"/>
          <w:numId w:val="19"/>
        </w:numPr>
        <w:suppressAutoHyphens w:val="0"/>
        <w:jc w:val="both"/>
        <w:rPr>
          <w:lang w:val="hr-HR" w:eastAsia="en-US"/>
        </w:rPr>
      </w:pPr>
      <w:r w:rsidRPr="00C5648C">
        <w:rPr>
          <w:lang w:val="hr-HR" w:eastAsia="en-US"/>
        </w:rPr>
        <w:t>Izrada studije zemljišne politike kojom će se utvrditi instrumenti za operativno sprovođenje planova, te mogući izvori finansiranja za komunalno opremanje grada, uređenje i održavanje javnih prostora i podizanje ukupnog standarda života u Opštini;</w:t>
      </w:r>
      <w:r w:rsidR="009D145D">
        <w:rPr>
          <w:lang w:val="hr-HR" w:eastAsia="en-US"/>
        </w:rPr>
        <w:t xml:space="preserve"> - Nije bilo aktivnosti</w:t>
      </w:r>
    </w:p>
    <w:p w:rsidR="00C5648C" w:rsidRPr="00C5648C" w:rsidRDefault="00C5648C" w:rsidP="00C5648C">
      <w:pPr>
        <w:numPr>
          <w:ilvl w:val="0"/>
          <w:numId w:val="19"/>
        </w:numPr>
        <w:suppressAutoHyphens w:val="0"/>
        <w:jc w:val="both"/>
        <w:rPr>
          <w:lang w:val="hr-HR" w:eastAsia="en-US"/>
        </w:rPr>
      </w:pPr>
      <w:r w:rsidRPr="00C5648C">
        <w:rPr>
          <w:lang w:val="hr-HR" w:eastAsia="en-US"/>
        </w:rPr>
        <w:t>Izrada</w:t>
      </w:r>
      <w:r w:rsidRPr="00C5648C">
        <w:rPr>
          <w:lang w:val="sr-Latn-CS" w:eastAsia="en-US"/>
        </w:rPr>
        <w:t xml:space="preserve">  Plana privremenih neformalnih objekata</w:t>
      </w:r>
      <w:r w:rsidR="009D145D">
        <w:rPr>
          <w:lang w:val="sr-Latn-CS" w:eastAsia="en-US"/>
        </w:rPr>
        <w:t>; - Plan nije rađen jer je Zakon o regularizaciji neformalnih objekata stavljen van snage.</w:t>
      </w:r>
    </w:p>
    <w:p w:rsidR="00C5648C" w:rsidRPr="00C5648C" w:rsidRDefault="00C5648C" w:rsidP="00C5648C">
      <w:pPr>
        <w:numPr>
          <w:ilvl w:val="0"/>
          <w:numId w:val="19"/>
        </w:numPr>
        <w:suppressAutoHyphens w:val="0"/>
        <w:jc w:val="both"/>
        <w:rPr>
          <w:lang w:val="hr-HR" w:eastAsia="en-US"/>
        </w:rPr>
      </w:pPr>
      <w:r w:rsidRPr="00C5648C">
        <w:rPr>
          <w:lang w:val="hr-HR" w:eastAsia="en-US"/>
        </w:rPr>
        <w:t>Razvojni program turizma za područje ambijentalnih cjelina;</w:t>
      </w:r>
      <w:r w:rsidR="009D145D" w:rsidRPr="009D145D">
        <w:rPr>
          <w:lang w:val="hr-HR" w:eastAsia="en-US"/>
        </w:rPr>
        <w:t xml:space="preserve"> </w:t>
      </w:r>
      <w:r w:rsidR="009D145D">
        <w:rPr>
          <w:lang w:val="hr-HR" w:eastAsia="en-US"/>
        </w:rPr>
        <w:t>- Nije bilo aktivnosti</w:t>
      </w:r>
    </w:p>
    <w:p w:rsidR="00C5648C" w:rsidRDefault="00C5648C" w:rsidP="00C5648C">
      <w:pPr>
        <w:numPr>
          <w:ilvl w:val="0"/>
          <w:numId w:val="19"/>
        </w:numPr>
        <w:suppressAutoHyphens w:val="0"/>
        <w:jc w:val="both"/>
        <w:rPr>
          <w:lang w:val="hr-HR" w:eastAsia="en-US"/>
        </w:rPr>
      </w:pPr>
      <w:r w:rsidRPr="003C4BAF">
        <w:rPr>
          <w:lang w:val="hr-HR" w:eastAsia="en-US"/>
        </w:rPr>
        <w:t xml:space="preserve">Sprovođenje Lokalnog Plana zaštite životne sredine </w:t>
      </w:r>
      <w:r w:rsidR="00E81658" w:rsidRPr="003C4BAF">
        <w:rPr>
          <w:lang w:val="hr-HR" w:eastAsia="en-US"/>
        </w:rPr>
        <w:t>–</w:t>
      </w:r>
      <w:r w:rsidR="009D145D" w:rsidRPr="003C4BAF">
        <w:rPr>
          <w:lang w:val="hr-HR" w:eastAsia="en-US"/>
        </w:rPr>
        <w:t xml:space="preserve"> </w:t>
      </w:r>
      <w:r w:rsidR="003C4BAF" w:rsidRPr="003C4BAF">
        <w:rPr>
          <w:lang w:val="hr-HR" w:eastAsia="en-US"/>
        </w:rPr>
        <w:t>Započeto je sprovođenje Plana i s</w:t>
      </w:r>
      <w:r w:rsidR="00E81658" w:rsidRPr="003C4BAF">
        <w:rPr>
          <w:lang w:val="hr-HR" w:eastAsia="en-US"/>
        </w:rPr>
        <w:t xml:space="preserve">provedeno je </w:t>
      </w:r>
      <w:r w:rsidR="003C4BAF" w:rsidRPr="003C4BAF">
        <w:rPr>
          <w:lang w:val="hr-HR" w:eastAsia="en-US"/>
        </w:rPr>
        <w:t>27 aktivnosti.</w:t>
      </w:r>
    </w:p>
    <w:p w:rsidR="007A22C6" w:rsidRDefault="007A22C6" w:rsidP="007A22C6">
      <w:pPr>
        <w:suppressAutoHyphens w:val="0"/>
        <w:jc w:val="both"/>
        <w:rPr>
          <w:lang w:val="hr-HR" w:eastAsia="en-US"/>
        </w:rPr>
      </w:pPr>
    </w:p>
    <w:p w:rsidR="007A22C6" w:rsidRDefault="007A22C6" w:rsidP="007A22C6">
      <w:pPr>
        <w:suppressAutoHyphens w:val="0"/>
        <w:jc w:val="both"/>
        <w:rPr>
          <w:lang w:val="hr-HR" w:eastAsia="en-US"/>
        </w:rPr>
      </w:pPr>
    </w:p>
    <w:p w:rsidR="007A22C6" w:rsidRPr="003C4BAF" w:rsidRDefault="007A22C6" w:rsidP="007A22C6">
      <w:pPr>
        <w:suppressAutoHyphens w:val="0"/>
        <w:jc w:val="both"/>
        <w:rPr>
          <w:lang w:val="hr-HR" w:eastAsia="en-US"/>
        </w:rPr>
      </w:pPr>
    </w:p>
    <w:p w:rsidR="00C5648C" w:rsidRPr="00C5648C" w:rsidRDefault="00C5648C" w:rsidP="006D465D">
      <w:pPr>
        <w:suppressAutoHyphens w:val="0"/>
        <w:jc w:val="both"/>
        <w:rPr>
          <w:lang w:val="hr-HR" w:eastAsia="en-US"/>
        </w:rPr>
      </w:pPr>
    </w:p>
    <w:p w:rsidR="00762D12" w:rsidRDefault="00762D12" w:rsidP="00C5648C">
      <w:pPr>
        <w:suppressAutoHyphens w:val="0"/>
        <w:ind w:left="720"/>
        <w:jc w:val="both"/>
        <w:rPr>
          <w:lang w:val="hr-HR" w:eastAsia="en-US"/>
        </w:rPr>
      </w:pPr>
    </w:p>
    <w:p w:rsidR="00762D12" w:rsidRDefault="00762D12" w:rsidP="00C5648C">
      <w:pPr>
        <w:suppressAutoHyphens w:val="0"/>
        <w:ind w:left="720"/>
        <w:jc w:val="both"/>
        <w:rPr>
          <w:lang w:val="hr-HR" w:eastAsia="en-US"/>
        </w:rPr>
      </w:pPr>
    </w:p>
    <w:p w:rsidR="00762D12" w:rsidRDefault="00762D12" w:rsidP="00C5648C">
      <w:pPr>
        <w:suppressAutoHyphens w:val="0"/>
        <w:ind w:left="720"/>
        <w:jc w:val="both"/>
        <w:rPr>
          <w:lang w:val="hr-HR" w:eastAsia="en-US"/>
        </w:rPr>
      </w:pPr>
    </w:p>
    <w:p w:rsidR="00C5648C" w:rsidRDefault="00C5648C" w:rsidP="00C5648C">
      <w:pPr>
        <w:suppressAutoHyphens w:val="0"/>
        <w:ind w:left="720"/>
        <w:jc w:val="both"/>
        <w:rPr>
          <w:lang w:val="hr-HR" w:eastAsia="en-US"/>
        </w:rPr>
      </w:pPr>
      <w:r w:rsidRPr="007A22C6">
        <w:rPr>
          <w:lang w:val="hr-HR" w:eastAsia="en-US"/>
        </w:rPr>
        <w:t>U pregledu koji slijedi dajemo pregled kapitalnih izdataka za 2017. godinu:</w:t>
      </w:r>
    </w:p>
    <w:p w:rsidR="007A22C6" w:rsidRPr="007A22C6" w:rsidRDefault="007A22C6" w:rsidP="00C5648C">
      <w:pPr>
        <w:suppressAutoHyphens w:val="0"/>
        <w:ind w:left="720"/>
        <w:jc w:val="both"/>
        <w:rPr>
          <w:lang w:val="hr-HR" w:eastAsia="en-US"/>
        </w:rPr>
      </w:pPr>
    </w:p>
    <w:p w:rsidR="007A22C6" w:rsidRPr="00EB71A6" w:rsidRDefault="007A22C6" w:rsidP="007A22C6">
      <w:pPr>
        <w:numPr>
          <w:ilvl w:val="0"/>
          <w:numId w:val="29"/>
        </w:numPr>
        <w:suppressAutoHyphens w:val="0"/>
        <w:spacing w:after="200" w:line="276" w:lineRule="auto"/>
        <w:contextualSpacing/>
        <w:rPr>
          <w:rFonts w:eastAsia="Calibri"/>
          <w:lang w:val="hr-HR" w:eastAsia="en-US"/>
        </w:rPr>
      </w:pPr>
      <w:r w:rsidRPr="00EB71A6">
        <w:rPr>
          <w:rFonts w:eastAsia="Calibri"/>
          <w:lang w:val="hr-HR" w:eastAsia="en-US"/>
        </w:rPr>
        <w:t>Bazen Belani - u toku je nova procedura za izbor najpovoljnijeg izvođača radova;</w:t>
      </w:r>
    </w:p>
    <w:p w:rsidR="007A22C6" w:rsidRPr="00EB71A6" w:rsidRDefault="007A22C6" w:rsidP="007A22C6">
      <w:pPr>
        <w:numPr>
          <w:ilvl w:val="0"/>
          <w:numId w:val="29"/>
        </w:numPr>
        <w:suppressAutoHyphens w:val="0"/>
        <w:spacing w:after="200" w:line="276" w:lineRule="auto"/>
        <w:contextualSpacing/>
        <w:rPr>
          <w:rFonts w:eastAsia="Calibri"/>
          <w:lang w:val="hr-HR" w:eastAsia="en-US"/>
        </w:rPr>
      </w:pPr>
      <w:r w:rsidRPr="00EB71A6">
        <w:rPr>
          <w:rFonts w:eastAsia="Calibri"/>
          <w:lang w:val="hr-HR" w:eastAsia="en-US"/>
        </w:rPr>
        <w:t>Kanalizacija Donja Lastva  primarni kolektor - radovi u završnoj fazi;</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MR1 I faza - završetak se očekuje 15.01.2018.godine;</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 xml:space="preserve">Vatrogasni dom - izgradnja nakon izmještanja dalekovoda sa parcele; </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Izmještanje dalekovoda - u toku je izrada projekta;</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Crveni krst -odluka o realizaciji u toku</w:t>
      </w:r>
      <w:r>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Cacovo II faza </w:t>
      </w:r>
      <w:r>
        <w:rPr>
          <w:rFonts w:eastAsia="Calibri"/>
          <w:lang w:eastAsia="en-US"/>
        </w:rPr>
        <w:t xml:space="preserve">- </w:t>
      </w:r>
      <w:r w:rsidRPr="007A22C6">
        <w:rPr>
          <w:rFonts w:eastAsia="Calibri"/>
          <w:lang w:eastAsia="en-US"/>
        </w:rPr>
        <w:t xml:space="preserve"> u toku su radovi</w:t>
      </w:r>
      <w:r>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Koncesija za Kalimanj</w:t>
      </w:r>
      <w:r>
        <w:rPr>
          <w:rFonts w:eastAsia="Calibri"/>
          <w:lang w:eastAsia="en-US"/>
        </w:rPr>
        <w:t xml:space="preserve">- </w:t>
      </w:r>
      <w:r w:rsidRPr="007A22C6">
        <w:rPr>
          <w:rFonts w:eastAsia="Calibri"/>
          <w:lang w:eastAsia="en-US"/>
        </w:rPr>
        <w:t xml:space="preserve"> nije pokrenuta procedura za zakup lučice</w:t>
      </w:r>
      <w:r>
        <w:rPr>
          <w:rFonts w:eastAsia="Calibri"/>
          <w:lang w:eastAsia="en-US"/>
        </w:rPr>
        <w:t>;</w:t>
      </w:r>
      <w:r w:rsidRPr="007A22C6">
        <w:rPr>
          <w:rFonts w:eastAsia="Calibri"/>
          <w:lang w:eastAsia="en-US"/>
        </w:rPr>
        <w:t xml:space="preserve"> </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Vodacom,</w:t>
      </w:r>
      <w:r>
        <w:rPr>
          <w:rFonts w:eastAsia="Calibri"/>
          <w:lang w:eastAsia="en-US"/>
        </w:rPr>
        <w:t xml:space="preserve"> </w:t>
      </w:r>
      <w:r w:rsidRPr="007A22C6">
        <w:rPr>
          <w:rFonts w:eastAsia="Calibri"/>
          <w:lang w:eastAsia="en-US"/>
        </w:rPr>
        <w:t>Fajfer  Retencija</w:t>
      </w:r>
      <w:r>
        <w:rPr>
          <w:rFonts w:eastAsia="Calibri"/>
          <w:lang w:eastAsia="en-US"/>
        </w:rPr>
        <w:t xml:space="preserve"> –</w:t>
      </w:r>
      <w:r w:rsidRPr="007A22C6">
        <w:rPr>
          <w:rFonts w:eastAsia="Calibri"/>
          <w:lang w:eastAsia="en-US"/>
        </w:rPr>
        <w:t xml:space="preserve"> plaćeno</w:t>
      </w:r>
      <w:r>
        <w:rPr>
          <w:rFonts w:eastAsia="Calibri"/>
          <w:lang w:eastAsia="en-US"/>
        </w:rPr>
        <w:t>;</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Cjevovod Solila - zaključen ugovor, očekuje se početak radova;</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Lungo mare Krašići  - zaključen ugovor sa izvođačem, očekuje se početak radova;</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EB71A6">
        <w:rPr>
          <w:rFonts w:eastAsia="Calibri"/>
          <w:lang w:val="da-DK" w:eastAsia="en-US"/>
        </w:rPr>
        <w:t xml:space="preserve"> </w:t>
      </w:r>
      <w:r w:rsidRPr="007A22C6">
        <w:rPr>
          <w:rFonts w:eastAsia="Calibri"/>
          <w:lang w:eastAsia="en-US"/>
        </w:rPr>
        <w:t>Ulica Cacovo –ugovoreno  I faza</w:t>
      </w:r>
      <w:r>
        <w:rPr>
          <w:rFonts w:eastAsia="Calibri"/>
          <w:lang w:eastAsia="en-US"/>
        </w:rPr>
        <w:t xml:space="preserve">, </w:t>
      </w:r>
      <w:r w:rsidRPr="007A22C6">
        <w:rPr>
          <w:rFonts w:eastAsia="Calibri"/>
          <w:lang w:eastAsia="en-US"/>
        </w:rPr>
        <w:t xml:space="preserve"> realizovano</w:t>
      </w:r>
      <w:r w:rsidR="007E0DE0">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Sanacija potoka </w:t>
      </w:r>
      <w:r w:rsidR="007E0DE0">
        <w:rPr>
          <w:rFonts w:eastAsia="Calibri"/>
          <w:lang w:eastAsia="en-US"/>
        </w:rPr>
        <w:t xml:space="preserve">– </w:t>
      </w:r>
      <w:r w:rsidRPr="007A22C6">
        <w:rPr>
          <w:rFonts w:eastAsia="Calibri"/>
          <w:lang w:eastAsia="en-US"/>
        </w:rPr>
        <w:t>realizovano</w:t>
      </w:r>
      <w:r w:rsidR="007E0DE0">
        <w:rPr>
          <w:rFonts w:eastAsia="Calibri"/>
          <w:lang w:eastAsia="en-US"/>
        </w:rPr>
        <w:t>;</w:t>
      </w:r>
    </w:p>
    <w:p w:rsidR="007A22C6" w:rsidRPr="007A22C6" w:rsidRDefault="007E0DE0" w:rsidP="007A22C6">
      <w:pPr>
        <w:numPr>
          <w:ilvl w:val="0"/>
          <w:numId w:val="29"/>
        </w:numPr>
        <w:suppressAutoHyphens w:val="0"/>
        <w:spacing w:after="200" w:line="276" w:lineRule="auto"/>
        <w:contextualSpacing/>
        <w:rPr>
          <w:rFonts w:eastAsia="Calibri"/>
          <w:lang w:eastAsia="en-US"/>
        </w:rPr>
      </w:pPr>
      <w:r>
        <w:rPr>
          <w:rFonts w:eastAsia="Calibri"/>
          <w:lang w:eastAsia="en-US"/>
        </w:rPr>
        <w:t>Ljetnja pozornica Donja L</w:t>
      </w:r>
      <w:r w:rsidR="007A22C6" w:rsidRPr="007A22C6">
        <w:rPr>
          <w:rFonts w:eastAsia="Calibri"/>
          <w:lang w:eastAsia="en-US"/>
        </w:rPr>
        <w:t xml:space="preserve">astva </w:t>
      </w:r>
      <w:r>
        <w:rPr>
          <w:rFonts w:eastAsia="Calibri"/>
          <w:lang w:eastAsia="en-US"/>
        </w:rPr>
        <w:t xml:space="preserve">- </w:t>
      </w:r>
      <w:r w:rsidR="007A22C6" w:rsidRPr="007A22C6">
        <w:rPr>
          <w:rFonts w:eastAsia="Calibri"/>
          <w:lang w:eastAsia="en-US"/>
        </w:rPr>
        <w:t>u postupku</w:t>
      </w:r>
      <w:r>
        <w:rPr>
          <w:rFonts w:eastAsia="Calibri"/>
          <w:lang w:eastAsia="en-US"/>
        </w:rPr>
        <w:t>, sudski spor;</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DTV Partizan</w:t>
      </w:r>
      <w:r w:rsidR="007E0DE0">
        <w:rPr>
          <w:rFonts w:eastAsia="Calibri"/>
          <w:lang w:eastAsia="en-US"/>
        </w:rPr>
        <w:t xml:space="preserve"> -</w:t>
      </w:r>
      <w:r w:rsidRPr="007A22C6">
        <w:rPr>
          <w:rFonts w:eastAsia="Calibri"/>
          <w:lang w:eastAsia="en-US"/>
        </w:rPr>
        <w:t xml:space="preserve"> u toku tender za izvođača radova</w:t>
      </w:r>
      <w:r w:rsidR="007E0DE0">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Troškovi za sportsku dvoranu </w:t>
      </w:r>
      <w:r w:rsidR="007E0DE0">
        <w:rPr>
          <w:rFonts w:eastAsia="Calibri"/>
          <w:lang w:eastAsia="en-US"/>
        </w:rPr>
        <w:t>- započeti radovi;</w:t>
      </w:r>
    </w:p>
    <w:p w:rsidR="007A22C6" w:rsidRPr="007A22C6" w:rsidRDefault="007E0DE0" w:rsidP="007A22C6">
      <w:pPr>
        <w:numPr>
          <w:ilvl w:val="0"/>
          <w:numId w:val="29"/>
        </w:numPr>
        <w:suppressAutoHyphens w:val="0"/>
        <w:spacing w:after="200" w:line="276" w:lineRule="auto"/>
        <w:contextualSpacing/>
        <w:rPr>
          <w:rFonts w:eastAsia="Calibri"/>
          <w:lang w:eastAsia="en-US"/>
        </w:rPr>
      </w:pPr>
      <w:r>
        <w:rPr>
          <w:rFonts w:eastAsia="Calibri"/>
          <w:lang w:eastAsia="en-US"/>
        </w:rPr>
        <w:t>Kapitalni izdaci za C</w:t>
      </w:r>
      <w:r w:rsidR="007A22C6" w:rsidRPr="007A22C6">
        <w:rPr>
          <w:rFonts w:eastAsia="Calibri"/>
          <w:lang w:eastAsia="en-US"/>
        </w:rPr>
        <w:t xml:space="preserve">entar za kulturu </w:t>
      </w:r>
      <w:r>
        <w:rPr>
          <w:rFonts w:eastAsia="Calibri"/>
          <w:lang w:eastAsia="en-US"/>
        </w:rPr>
        <w:t xml:space="preserve">- </w:t>
      </w:r>
      <w:r w:rsidR="007A22C6" w:rsidRPr="007A22C6">
        <w:rPr>
          <w:rFonts w:eastAsia="Calibri"/>
          <w:lang w:eastAsia="en-US"/>
        </w:rPr>
        <w:t>u toku je tender z</w:t>
      </w:r>
      <w:r>
        <w:rPr>
          <w:rFonts w:eastAsia="Calibri"/>
          <w:lang w:eastAsia="en-US"/>
        </w:rPr>
        <w:t>a</w:t>
      </w:r>
      <w:r w:rsidR="007A22C6" w:rsidRPr="007A22C6">
        <w:rPr>
          <w:rFonts w:eastAsia="Calibri"/>
          <w:lang w:eastAsia="en-US"/>
        </w:rPr>
        <w:t xml:space="preserve"> izvođenje radova</w:t>
      </w:r>
      <w:r>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Sanacija sportskih igrališta </w:t>
      </w:r>
      <w:r w:rsidR="007E0DE0">
        <w:rPr>
          <w:rFonts w:eastAsia="Calibri"/>
          <w:lang w:eastAsia="en-US"/>
        </w:rPr>
        <w:t>-</w:t>
      </w:r>
      <w:r w:rsidRPr="007A22C6">
        <w:rPr>
          <w:rFonts w:eastAsia="Calibri"/>
          <w:lang w:eastAsia="en-US"/>
        </w:rPr>
        <w:t xml:space="preserve"> nije realizovano</w:t>
      </w:r>
      <w:r w:rsidR="007E0DE0">
        <w:rPr>
          <w:rFonts w:eastAsia="Calibri"/>
          <w:lang w:eastAsia="en-US"/>
        </w:rPr>
        <w:t>, izrada predmjera;</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Podzemni kontejneri </w:t>
      </w:r>
      <w:r w:rsidR="007E0DE0">
        <w:rPr>
          <w:rFonts w:eastAsia="Calibri"/>
          <w:lang w:eastAsia="en-US"/>
        </w:rPr>
        <w:t xml:space="preserve">– </w:t>
      </w:r>
      <w:r w:rsidRPr="007A22C6">
        <w:rPr>
          <w:rFonts w:eastAsia="Calibri"/>
          <w:lang w:eastAsia="en-US"/>
        </w:rPr>
        <w:t>realizovano</w:t>
      </w:r>
      <w:r w:rsidR="007E0DE0">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Čišćenje potoka </w:t>
      </w:r>
      <w:r w:rsidR="007E0DE0">
        <w:rPr>
          <w:rFonts w:eastAsia="Calibri"/>
          <w:lang w:eastAsia="en-US"/>
        </w:rPr>
        <w:t xml:space="preserve">– </w:t>
      </w:r>
      <w:r w:rsidRPr="007A22C6">
        <w:rPr>
          <w:rFonts w:eastAsia="Calibri"/>
          <w:lang w:eastAsia="en-US"/>
        </w:rPr>
        <w:t>realizovano</w:t>
      </w:r>
      <w:r w:rsidR="007E0DE0">
        <w:rPr>
          <w:rFonts w:eastAsia="Calibri"/>
          <w:lang w:eastAsia="en-US"/>
        </w:rPr>
        <w:t>;</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Uređenje groblja</w:t>
      </w:r>
      <w:r w:rsidR="007E0DE0" w:rsidRPr="00EB71A6">
        <w:rPr>
          <w:rFonts w:eastAsia="Calibri"/>
          <w:lang w:val="da-DK" w:eastAsia="en-US"/>
        </w:rPr>
        <w:t xml:space="preserve"> -</w:t>
      </w:r>
      <w:r w:rsidRPr="00EB71A6">
        <w:rPr>
          <w:rFonts w:eastAsia="Calibri"/>
          <w:lang w:val="da-DK" w:eastAsia="en-US"/>
        </w:rPr>
        <w:t xml:space="preserve"> u toku izrada projekta</w:t>
      </w:r>
      <w:r w:rsidR="007E0DE0" w:rsidRPr="00EB71A6">
        <w:rPr>
          <w:rFonts w:eastAsia="Calibri"/>
          <w:lang w:val="da-DK"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Rampe za lica sa invaliditetom </w:t>
      </w:r>
      <w:r w:rsidR="00862DD9">
        <w:rPr>
          <w:rFonts w:eastAsia="Calibri"/>
          <w:lang w:eastAsia="en-US"/>
        </w:rPr>
        <w:t>- nije realizovano;</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Izrada studije zaštite lokaliteta Vrmac</w:t>
      </w:r>
      <w:r w:rsidR="007E0DE0">
        <w:rPr>
          <w:rFonts w:eastAsia="Calibri"/>
          <w:lang w:eastAsia="en-US"/>
        </w:rPr>
        <w:t xml:space="preserve"> – nije realizovano;</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Multimedijalna interaktivna mapa </w:t>
      </w:r>
      <w:r w:rsidR="007E0DE0">
        <w:rPr>
          <w:rFonts w:eastAsia="Calibri"/>
          <w:lang w:eastAsia="en-US"/>
        </w:rPr>
        <w:t xml:space="preserve">– </w:t>
      </w:r>
      <w:r w:rsidRPr="007A22C6">
        <w:rPr>
          <w:rFonts w:eastAsia="Calibri"/>
          <w:lang w:eastAsia="en-US"/>
        </w:rPr>
        <w:t>realizovano</w:t>
      </w:r>
      <w:r w:rsidR="007E0DE0">
        <w:rPr>
          <w:rFonts w:eastAsia="Calibri"/>
          <w:lang w:eastAsia="en-US"/>
        </w:rPr>
        <w:t>;</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 xml:space="preserve">Lokalni energetski plan sa GIS-om </w:t>
      </w:r>
      <w:r w:rsidR="00862DD9" w:rsidRPr="00EB71A6">
        <w:rPr>
          <w:rFonts w:eastAsia="Calibri"/>
          <w:lang w:val="da-DK" w:eastAsia="en-US"/>
        </w:rPr>
        <w:t xml:space="preserve">- </w:t>
      </w:r>
      <w:r w:rsidRPr="00EB71A6">
        <w:rPr>
          <w:rFonts w:eastAsia="Calibri"/>
          <w:lang w:val="da-DK" w:eastAsia="en-US"/>
        </w:rPr>
        <w:t>u toku realizacija</w:t>
      </w:r>
      <w:r w:rsidR="00862DD9" w:rsidRPr="00EB71A6">
        <w:rPr>
          <w:rFonts w:eastAsia="Calibri"/>
          <w:lang w:val="da-DK" w:eastAsia="en-US"/>
        </w:rPr>
        <w:t>, utvrđen Predlog;</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Nastavak realizacije sistema za navodnjavanje sa regulacijom kanala</w:t>
      </w:r>
      <w:r w:rsidR="00862DD9" w:rsidRPr="00EB71A6">
        <w:rPr>
          <w:rFonts w:eastAsia="Calibri"/>
          <w:lang w:val="da-DK" w:eastAsia="en-US"/>
        </w:rPr>
        <w:t xml:space="preserve"> – realizovano;</w:t>
      </w:r>
    </w:p>
    <w:p w:rsidR="007A22C6" w:rsidRPr="00EB71A6" w:rsidRDefault="007A22C6" w:rsidP="007A22C6">
      <w:pPr>
        <w:numPr>
          <w:ilvl w:val="0"/>
          <w:numId w:val="29"/>
        </w:numPr>
        <w:suppressAutoHyphens w:val="0"/>
        <w:spacing w:after="200" w:line="276" w:lineRule="auto"/>
        <w:contextualSpacing/>
        <w:rPr>
          <w:rFonts w:eastAsia="Calibri"/>
          <w:lang w:val="da-DK" w:eastAsia="en-US"/>
        </w:rPr>
      </w:pPr>
      <w:r w:rsidRPr="00EB71A6">
        <w:rPr>
          <w:rFonts w:eastAsia="Calibri"/>
          <w:lang w:val="da-DK" w:eastAsia="en-US"/>
        </w:rPr>
        <w:t xml:space="preserve">Izrada taktilnih površina </w:t>
      </w:r>
      <w:r w:rsidR="00762D12" w:rsidRPr="00EB71A6">
        <w:rPr>
          <w:rFonts w:eastAsia="Calibri"/>
          <w:lang w:val="da-DK" w:eastAsia="en-US"/>
        </w:rPr>
        <w:t>i</w:t>
      </w:r>
      <w:r w:rsidRPr="00EB71A6">
        <w:rPr>
          <w:rFonts w:eastAsia="Calibri"/>
          <w:lang w:val="da-DK" w:eastAsia="en-US"/>
        </w:rPr>
        <w:t xml:space="preserve"> svjetlosna signalizacija</w:t>
      </w:r>
      <w:r w:rsidR="00762D12" w:rsidRPr="00EB71A6">
        <w:rPr>
          <w:rFonts w:eastAsia="Calibri"/>
          <w:lang w:val="da-DK" w:eastAsia="en-US"/>
        </w:rPr>
        <w:t xml:space="preserve"> -</w:t>
      </w:r>
      <w:r w:rsidRPr="00EB71A6">
        <w:rPr>
          <w:rFonts w:eastAsia="Calibri"/>
          <w:lang w:val="da-DK" w:eastAsia="en-US"/>
        </w:rPr>
        <w:t xml:space="preserve">  u toku tender</w:t>
      </w:r>
      <w:r w:rsidR="00762D12" w:rsidRPr="00EB71A6">
        <w:rPr>
          <w:rFonts w:eastAsia="Calibri"/>
          <w:lang w:val="da-DK" w:eastAsia="en-US"/>
        </w:rPr>
        <w:t>;</w:t>
      </w:r>
    </w:p>
    <w:p w:rsidR="007A22C6" w:rsidRPr="007A22C6" w:rsidRDefault="00762D12" w:rsidP="007A22C6">
      <w:pPr>
        <w:numPr>
          <w:ilvl w:val="0"/>
          <w:numId w:val="29"/>
        </w:numPr>
        <w:suppressAutoHyphens w:val="0"/>
        <w:spacing w:after="200" w:line="276" w:lineRule="auto"/>
        <w:contextualSpacing/>
        <w:rPr>
          <w:rFonts w:eastAsia="Calibri"/>
          <w:lang w:eastAsia="en-US"/>
        </w:rPr>
      </w:pPr>
      <w:r>
        <w:rPr>
          <w:rFonts w:eastAsia="Calibri"/>
          <w:lang w:eastAsia="en-US"/>
        </w:rPr>
        <w:t>Izgradnja D</w:t>
      </w:r>
      <w:r w:rsidR="007A22C6" w:rsidRPr="007A22C6">
        <w:rPr>
          <w:rFonts w:eastAsia="Calibri"/>
          <w:lang w:eastAsia="en-US"/>
        </w:rPr>
        <w:t xml:space="preserve">oma kulture u Gošićima </w:t>
      </w:r>
      <w:r>
        <w:rPr>
          <w:rFonts w:eastAsia="Calibri"/>
          <w:lang w:eastAsia="en-US"/>
        </w:rPr>
        <w:t xml:space="preserve">– </w:t>
      </w:r>
      <w:r w:rsidR="007A22C6" w:rsidRPr="007A22C6">
        <w:rPr>
          <w:rFonts w:eastAsia="Calibri"/>
          <w:lang w:eastAsia="en-US"/>
        </w:rPr>
        <w:t>realizovano</w:t>
      </w:r>
      <w:r>
        <w:rPr>
          <w:rFonts w:eastAsia="Calibri"/>
          <w:lang w:eastAsia="en-US"/>
        </w:rPr>
        <w:t>;</w:t>
      </w:r>
      <w:r w:rsidR="007A22C6" w:rsidRPr="007A22C6">
        <w:rPr>
          <w:rFonts w:eastAsia="Calibri"/>
          <w:lang w:eastAsia="en-US"/>
        </w:rPr>
        <w:t xml:space="preserve"> </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Izrada projekta saobraća</w:t>
      </w:r>
      <w:r w:rsidR="00762D12">
        <w:rPr>
          <w:rFonts w:eastAsia="Calibri"/>
          <w:lang w:eastAsia="en-US"/>
        </w:rPr>
        <w:t>jnice Ruljina od magistrale do M</w:t>
      </w:r>
      <w:r w:rsidRPr="007A22C6">
        <w:rPr>
          <w:rFonts w:eastAsia="Calibri"/>
          <w:lang w:eastAsia="en-US"/>
        </w:rPr>
        <w:t xml:space="preserve">ahovca </w:t>
      </w:r>
      <w:r w:rsidR="00762D12">
        <w:rPr>
          <w:rFonts w:eastAsia="Calibri"/>
          <w:lang w:eastAsia="en-US"/>
        </w:rPr>
        <w:t>-</w:t>
      </w:r>
      <w:r w:rsidRPr="007A22C6">
        <w:rPr>
          <w:rFonts w:eastAsia="Calibri"/>
          <w:lang w:eastAsia="en-US"/>
        </w:rPr>
        <w:t xml:space="preserve"> u toku izrada</w:t>
      </w:r>
      <w:r w:rsidR="00762D12">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Saobraćajnica ulica br.6 Gornje Seljanovo  </w:t>
      </w:r>
      <w:r w:rsidR="00762D12">
        <w:rPr>
          <w:rFonts w:eastAsia="Calibri"/>
          <w:lang w:eastAsia="en-US"/>
        </w:rPr>
        <w:t xml:space="preserve">- </w:t>
      </w:r>
      <w:r w:rsidRPr="007A22C6">
        <w:rPr>
          <w:rFonts w:eastAsia="Calibri"/>
          <w:lang w:eastAsia="en-US"/>
        </w:rPr>
        <w:t>u toku izrada  proje</w:t>
      </w:r>
      <w:r w:rsidR="00762D12">
        <w:rPr>
          <w:rFonts w:eastAsia="Calibri"/>
          <w:lang w:eastAsia="en-US"/>
        </w:rPr>
        <w:t>kta;</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Saobraćajnica prema </w:t>
      </w:r>
      <w:r w:rsidR="00762D12">
        <w:rPr>
          <w:rFonts w:eastAsia="Calibri"/>
          <w:lang w:eastAsia="en-US"/>
        </w:rPr>
        <w:t>B</w:t>
      </w:r>
      <w:r w:rsidRPr="007A22C6">
        <w:rPr>
          <w:rFonts w:eastAsia="Calibri"/>
          <w:lang w:eastAsia="en-US"/>
        </w:rPr>
        <w:t xml:space="preserve">onićima DSL </w:t>
      </w:r>
      <w:r w:rsidR="00762D12">
        <w:rPr>
          <w:rFonts w:eastAsia="Calibri"/>
          <w:lang w:eastAsia="en-US"/>
        </w:rPr>
        <w:t>-</w:t>
      </w:r>
      <w:r w:rsidRPr="007A22C6">
        <w:rPr>
          <w:rFonts w:eastAsia="Calibri"/>
          <w:lang w:eastAsia="en-US"/>
        </w:rPr>
        <w:t xml:space="preserve"> u toku izrada projekta</w:t>
      </w:r>
      <w:r w:rsidR="00762D12">
        <w:rPr>
          <w:rFonts w:eastAsia="Calibri"/>
          <w:lang w:eastAsia="en-US"/>
        </w:rPr>
        <w:t>;</w:t>
      </w:r>
      <w:r w:rsidRPr="007A22C6">
        <w:rPr>
          <w:rFonts w:eastAsia="Calibri"/>
          <w:lang w:eastAsia="en-US"/>
        </w:rPr>
        <w:t xml:space="preserve"> </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Saobraćajnica Obala Đuraševići br.2-2 </w:t>
      </w:r>
      <w:r w:rsidR="00762D12">
        <w:rPr>
          <w:rFonts w:eastAsia="Calibri"/>
          <w:lang w:eastAsia="en-US"/>
        </w:rPr>
        <w:t xml:space="preserve">- </w:t>
      </w:r>
      <w:r w:rsidRPr="007A22C6">
        <w:rPr>
          <w:rFonts w:eastAsia="Calibri"/>
          <w:lang w:eastAsia="en-US"/>
        </w:rPr>
        <w:t>u toku izrada projekta</w:t>
      </w:r>
      <w:r w:rsidR="00762D12">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Saobraćajnice u servisnoj zoni Gradiošnica   </w:t>
      </w:r>
      <w:r w:rsidR="00762D12">
        <w:rPr>
          <w:rFonts w:eastAsia="Calibri"/>
          <w:lang w:eastAsia="en-US"/>
        </w:rPr>
        <w:t xml:space="preserve">- </w:t>
      </w:r>
      <w:r w:rsidRPr="007A22C6">
        <w:rPr>
          <w:rFonts w:eastAsia="Calibri"/>
          <w:lang w:eastAsia="en-US"/>
        </w:rPr>
        <w:t>nije u izradi</w:t>
      </w:r>
      <w:r w:rsidR="00762D12">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Saobraćajnica br.4 </w:t>
      </w:r>
      <w:r w:rsidR="00762D12">
        <w:rPr>
          <w:rFonts w:eastAsia="Calibri"/>
          <w:lang w:eastAsia="en-US"/>
        </w:rPr>
        <w:t xml:space="preserve">i </w:t>
      </w:r>
      <w:r w:rsidRPr="007A22C6">
        <w:rPr>
          <w:rFonts w:eastAsia="Calibri"/>
          <w:lang w:eastAsia="en-US"/>
        </w:rPr>
        <w:t xml:space="preserve">28 Ruljina  </w:t>
      </w:r>
      <w:r w:rsidR="00762D12">
        <w:rPr>
          <w:rFonts w:eastAsia="Calibri"/>
          <w:lang w:eastAsia="en-US"/>
        </w:rPr>
        <w:t xml:space="preserve">- </w:t>
      </w:r>
      <w:r w:rsidRPr="007A22C6">
        <w:rPr>
          <w:rFonts w:eastAsia="Calibri"/>
          <w:lang w:eastAsia="en-US"/>
        </w:rPr>
        <w:t>u toku je izrada projekta</w:t>
      </w:r>
      <w:r w:rsidR="00762D12">
        <w:rPr>
          <w:rFonts w:eastAsia="Calibri"/>
          <w:lang w:eastAsia="en-US"/>
        </w:rPr>
        <w:t>;</w:t>
      </w:r>
      <w:r w:rsidRPr="007A22C6">
        <w:rPr>
          <w:rFonts w:eastAsia="Calibri"/>
          <w:lang w:eastAsia="en-US"/>
        </w:rPr>
        <w:t xml:space="preserve"> </w:t>
      </w:r>
    </w:p>
    <w:p w:rsidR="007A22C6" w:rsidRPr="007A22C6" w:rsidRDefault="00762D12" w:rsidP="007A22C6">
      <w:pPr>
        <w:numPr>
          <w:ilvl w:val="0"/>
          <w:numId w:val="29"/>
        </w:numPr>
        <w:suppressAutoHyphens w:val="0"/>
        <w:spacing w:after="200" w:line="276" w:lineRule="auto"/>
        <w:contextualSpacing/>
        <w:rPr>
          <w:rFonts w:eastAsia="Calibri"/>
          <w:lang w:eastAsia="en-US"/>
        </w:rPr>
      </w:pPr>
      <w:r>
        <w:rPr>
          <w:rFonts w:eastAsia="Calibri"/>
          <w:lang w:eastAsia="en-US"/>
        </w:rPr>
        <w:t>Kružna saobraćajnica Donje S</w:t>
      </w:r>
      <w:r w:rsidR="007A22C6" w:rsidRPr="007A22C6">
        <w:rPr>
          <w:rFonts w:eastAsia="Calibri"/>
          <w:lang w:eastAsia="en-US"/>
        </w:rPr>
        <w:t>eljanovo ispod hotela Tivat</w:t>
      </w:r>
      <w:r>
        <w:rPr>
          <w:rFonts w:eastAsia="Calibri"/>
          <w:lang w:eastAsia="en-US"/>
        </w:rPr>
        <w:t xml:space="preserve"> -</w:t>
      </w:r>
      <w:r w:rsidR="007A22C6" w:rsidRPr="007A22C6">
        <w:rPr>
          <w:rFonts w:eastAsia="Calibri"/>
          <w:lang w:eastAsia="en-US"/>
        </w:rPr>
        <w:t xml:space="preserve">  nije u izradi</w:t>
      </w:r>
      <w:r>
        <w:rPr>
          <w:rFonts w:eastAsia="Calibri"/>
          <w:lang w:eastAsia="en-US"/>
        </w:rPr>
        <w:t>;</w:t>
      </w:r>
      <w:r w:rsidR="007A22C6" w:rsidRPr="007A22C6">
        <w:rPr>
          <w:rFonts w:eastAsia="Calibri"/>
          <w:lang w:eastAsia="en-US"/>
        </w:rPr>
        <w:t xml:space="preserve"> </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Saobraćajnica  Radovići Novo naselje</w:t>
      </w:r>
      <w:r w:rsidR="00762D12">
        <w:rPr>
          <w:rFonts w:eastAsia="Calibri"/>
          <w:lang w:eastAsia="en-US"/>
        </w:rPr>
        <w:t xml:space="preserve">- </w:t>
      </w:r>
      <w:r w:rsidRPr="007A22C6">
        <w:rPr>
          <w:rFonts w:eastAsia="Calibri"/>
          <w:lang w:eastAsia="en-US"/>
        </w:rPr>
        <w:t xml:space="preserve"> asfaltiranje</w:t>
      </w:r>
      <w:r w:rsidR="00762D12">
        <w:rPr>
          <w:rFonts w:eastAsia="Calibri"/>
          <w:lang w:eastAsia="en-US"/>
        </w:rPr>
        <w:t>;</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Javna rasvjeta </w:t>
      </w:r>
      <w:r w:rsidR="00762D12">
        <w:rPr>
          <w:rFonts w:eastAsia="Calibri"/>
          <w:lang w:eastAsia="en-US"/>
        </w:rPr>
        <w:t xml:space="preserve">– </w:t>
      </w:r>
      <w:r w:rsidRPr="007A22C6">
        <w:rPr>
          <w:rFonts w:eastAsia="Calibri"/>
          <w:lang w:eastAsia="en-US"/>
        </w:rPr>
        <w:t>realizovano</w:t>
      </w:r>
      <w:r w:rsidR="00762D12">
        <w:rPr>
          <w:rFonts w:eastAsia="Calibri"/>
          <w:lang w:eastAsia="en-US"/>
        </w:rPr>
        <w:t>;</w:t>
      </w:r>
      <w:r w:rsidRPr="007A22C6">
        <w:rPr>
          <w:rFonts w:eastAsia="Calibri"/>
          <w:lang w:eastAsia="en-US"/>
        </w:rPr>
        <w:t xml:space="preserve"> </w:t>
      </w:r>
    </w:p>
    <w:p w:rsidR="007A22C6" w:rsidRPr="007A22C6" w:rsidRDefault="007A22C6" w:rsidP="007A22C6">
      <w:pPr>
        <w:numPr>
          <w:ilvl w:val="0"/>
          <w:numId w:val="29"/>
        </w:numPr>
        <w:suppressAutoHyphens w:val="0"/>
        <w:spacing w:after="200" w:line="276" w:lineRule="auto"/>
        <w:contextualSpacing/>
        <w:rPr>
          <w:rFonts w:eastAsia="Calibri"/>
          <w:lang w:eastAsia="en-US"/>
        </w:rPr>
      </w:pPr>
      <w:r w:rsidRPr="007A22C6">
        <w:rPr>
          <w:rFonts w:eastAsia="Calibri"/>
          <w:lang w:eastAsia="en-US"/>
        </w:rPr>
        <w:t xml:space="preserve">Asfaltiranje </w:t>
      </w:r>
      <w:r w:rsidR="00762D12">
        <w:rPr>
          <w:rFonts w:eastAsia="Calibri"/>
          <w:lang w:eastAsia="en-US"/>
        </w:rPr>
        <w:t xml:space="preserve">– </w:t>
      </w:r>
      <w:r w:rsidRPr="007A22C6">
        <w:rPr>
          <w:rFonts w:eastAsia="Calibri"/>
          <w:lang w:eastAsia="en-US"/>
        </w:rPr>
        <w:t>realizovano</w:t>
      </w:r>
      <w:r w:rsidR="00762D12">
        <w:rPr>
          <w:rFonts w:eastAsia="Calibri"/>
          <w:lang w:eastAsia="en-US"/>
        </w:rPr>
        <w:t>;</w:t>
      </w:r>
      <w:r w:rsidRPr="007A22C6">
        <w:rPr>
          <w:rFonts w:eastAsia="Calibri"/>
          <w:lang w:eastAsia="en-US"/>
        </w:rPr>
        <w:t xml:space="preserve"> </w:t>
      </w:r>
    </w:p>
    <w:p w:rsidR="001F07F9" w:rsidRDefault="001F07F9" w:rsidP="002916D3">
      <w:pPr>
        <w:ind w:firstLine="720"/>
        <w:jc w:val="both"/>
        <w:rPr>
          <w:lang w:val="hr-HR"/>
        </w:rPr>
      </w:pPr>
    </w:p>
    <w:p w:rsidR="00762D12" w:rsidRDefault="00762D12" w:rsidP="002916D3">
      <w:pPr>
        <w:ind w:firstLine="720"/>
        <w:jc w:val="both"/>
        <w:rPr>
          <w:lang w:val="hr-HR"/>
        </w:rPr>
      </w:pPr>
    </w:p>
    <w:p w:rsidR="00762D12" w:rsidRDefault="00762D12" w:rsidP="002916D3">
      <w:pPr>
        <w:ind w:firstLine="720"/>
        <w:jc w:val="both"/>
        <w:rPr>
          <w:lang w:val="hr-HR"/>
        </w:rPr>
      </w:pPr>
    </w:p>
    <w:p w:rsidR="00762D12" w:rsidRDefault="00762D12" w:rsidP="002916D3">
      <w:pPr>
        <w:ind w:firstLine="720"/>
        <w:jc w:val="both"/>
        <w:rPr>
          <w:lang w:val="hr-HR"/>
        </w:rPr>
      </w:pPr>
    </w:p>
    <w:p w:rsidR="00762D12" w:rsidRDefault="00762D12" w:rsidP="002916D3">
      <w:pPr>
        <w:ind w:firstLine="720"/>
        <w:jc w:val="both"/>
        <w:rPr>
          <w:lang w:val="hr-HR"/>
        </w:rPr>
      </w:pPr>
    </w:p>
    <w:p w:rsidR="001F07F9" w:rsidRPr="00AA0BF0" w:rsidRDefault="001F07F9" w:rsidP="002916D3">
      <w:pPr>
        <w:ind w:firstLine="720"/>
        <w:jc w:val="both"/>
        <w:rPr>
          <w:color w:val="548DD4"/>
          <w:lang w:val="hr-HR"/>
        </w:rPr>
      </w:pPr>
      <w:r w:rsidRPr="00FC585A">
        <w:rPr>
          <w:b/>
          <w:color w:val="548DD4"/>
          <w:lang w:val="hr-HR"/>
        </w:rPr>
        <w:t>II  ANALIZA SPROVOĐENJA PLANSKIH DOKUMENATA</w:t>
      </w:r>
    </w:p>
    <w:p w:rsidR="001F07F9" w:rsidRPr="00DA45E0" w:rsidRDefault="001F07F9" w:rsidP="002916D3">
      <w:pPr>
        <w:rPr>
          <w:b/>
          <w:color w:val="FF0000"/>
          <w:u w:val="single"/>
          <w:lang w:val="pl-PL"/>
        </w:rPr>
      </w:pPr>
    </w:p>
    <w:p w:rsidR="001F07F9" w:rsidRPr="006D465D" w:rsidRDefault="001F07F9" w:rsidP="002916D3">
      <w:pPr>
        <w:pStyle w:val="Level2"/>
        <w:tabs>
          <w:tab w:val="clear" w:pos="8630"/>
          <w:tab w:val="right" w:leader="dot" w:pos="9072"/>
        </w:tabs>
        <w:ind w:left="0"/>
        <w:rPr>
          <w:rFonts w:cs="Cambria"/>
          <w:noProof/>
          <w:color w:val="auto"/>
          <w:sz w:val="24"/>
          <w:szCs w:val="24"/>
          <w:lang w:val="sr-Latn-CS"/>
        </w:rPr>
      </w:pPr>
      <w:r w:rsidRPr="006D465D">
        <w:rPr>
          <w:rFonts w:cs="Cambria"/>
          <w:noProof/>
          <w:color w:val="auto"/>
          <w:sz w:val="24"/>
          <w:szCs w:val="24"/>
          <w:lang w:val="sr-Latn-CS"/>
        </w:rPr>
        <w:t>1.  ORGANIZACIJA, KORIŠĆENJE I NAMJENA PROSTORA, PO PLANSKIM  DOKUMENTIMA</w:t>
      </w:r>
    </w:p>
    <w:p w:rsidR="001F07F9" w:rsidRPr="006D465D" w:rsidRDefault="001F07F9" w:rsidP="002916D3">
      <w:pPr>
        <w:jc w:val="both"/>
        <w:rPr>
          <w:rStyle w:val="Level3CharChar"/>
          <w:iCs/>
          <w:lang w:val="sr-Latn-CS"/>
        </w:rPr>
      </w:pPr>
      <w:r w:rsidRPr="006D465D">
        <w:rPr>
          <w:rFonts w:cs="Cambria"/>
          <w:noProof/>
          <w:lang w:val="sr-Latn-CS"/>
        </w:rPr>
        <w:t xml:space="preserve">    LOKALNE SAMOUPRAVE – </w:t>
      </w:r>
      <w:r w:rsidRPr="006D465D">
        <w:rPr>
          <w:rStyle w:val="Level3CharChar"/>
          <w:iCs/>
          <w:lang w:val="sr-Latn-CS"/>
        </w:rPr>
        <w:t>pokrivenost teritorije lokalne samouprave planskim dokumentima</w:t>
      </w:r>
    </w:p>
    <w:p w:rsidR="001F07F9" w:rsidRPr="006D465D" w:rsidRDefault="001F07F9" w:rsidP="002916D3">
      <w:pPr>
        <w:jc w:val="both"/>
        <w:rPr>
          <w:lang w:val="sr-Latn-CS"/>
        </w:rPr>
      </w:pPr>
    </w:p>
    <w:p w:rsidR="001F07F9" w:rsidRPr="006D465D" w:rsidRDefault="001F07F9" w:rsidP="006D465D">
      <w:pPr>
        <w:ind w:firstLine="720"/>
        <w:jc w:val="both"/>
        <w:rPr>
          <w:lang w:val="sr-Latn-CS"/>
        </w:rPr>
      </w:pPr>
      <w:r w:rsidRPr="006D465D">
        <w:rPr>
          <w:lang w:val="sr-Latn-CS"/>
        </w:rPr>
        <w:t xml:space="preserve">Prostorno urbanističkog Plana opštine Tivat do 2020.godine (PUP) u julu 2010.godine </w:t>
      </w:r>
      <w:r w:rsidR="00666784" w:rsidRPr="006D465D">
        <w:rPr>
          <w:lang w:val="sr-Latn-CS"/>
        </w:rPr>
        <w:t xml:space="preserve">(„Sl.list CG-opštinski propisi“ broj 24/2010) </w:t>
      </w:r>
      <w:r w:rsidRPr="006D465D">
        <w:rPr>
          <w:lang w:val="sr-Latn-CS"/>
        </w:rPr>
        <w:t xml:space="preserve">stvorili su se preduslovi za racionalno i namjensko korištenje prostora i definisanje pravaca razvoja, </w:t>
      </w:r>
      <w:r w:rsidR="006D465D" w:rsidRPr="006D465D">
        <w:rPr>
          <w:lang w:val="sr-Latn-CS"/>
        </w:rPr>
        <w:t>kao i izrada lokalnih planskih dokumenata u skladu sa smjernicama iz PUP-a.</w:t>
      </w:r>
    </w:p>
    <w:p w:rsidR="001F07F9" w:rsidRPr="006D465D" w:rsidRDefault="001F07F9" w:rsidP="002916D3">
      <w:pPr>
        <w:ind w:firstLine="720"/>
        <w:jc w:val="both"/>
        <w:rPr>
          <w:lang w:val="sr-Latn-CS"/>
        </w:rPr>
      </w:pPr>
      <w:r w:rsidRPr="006D465D">
        <w:rPr>
          <w:lang w:val="sr-Latn-CS"/>
        </w:rPr>
        <w:t xml:space="preserve">PUPom je definisano da se prostor opštine bliže planira odnosno uređuje donošenjem lokalnih planskih dokumenata i to: dvadeset dva (22) DUP-a ukupne površine </w:t>
      </w:r>
      <w:r w:rsidRPr="006D465D">
        <w:rPr>
          <w:b/>
          <w:lang w:val="sr-Latn-CS"/>
        </w:rPr>
        <w:t>934,05 ha,</w:t>
      </w:r>
      <w:r w:rsidRPr="006D465D">
        <w:rPr>
          <w:lang w:val="sr-Latn-CS"/>
        </w:rPr>
        <w:t xml:space="preserve"> dvadeset jedan (21) UP ukupne površine </w:t>
      </w:r>
      <w:r w:rsidRPr="006D465D">
        <w:rPr>
          <w:b/>
          <w:lang w:val="sr-Latn-CS"/>
        </w:rPr>
        <w:t>69,78</w:t>
      </w:r>
      <w:r w:rsidRPr="006D465D">
        <w:rPr>
          <w:lang w:val="sr-Latn-CS"/>
        </w:rPr>
        <w:t xml:space="preserve"> ha i jednom (1) lokalnom studijom lokacije (LSL) površine </w:t>
      </w:r>
      <w:r w:rsidRPr="006D465D">
        <w:rPr>
          <w:b/>
          <w:lang w:val="sr-Latn-CS"/>
        </w:rPr>
        <w:t>1.331,14 ha.</w:t>
      </w:r>
      <w:r w:rsidRPr="006D465D">
        <w:rPr>
          <w:lang w:val="sr-Latn-CS"/>
        </w:rPr>
        <w:t xml:space="preserve"> </w:t>
      </w:r>
    </w:p>
    <w:p w:rsidR="001F07F9" w:rsidRPr="006D465D" w:rsidRDefault="001F07F9" w:rsidP="002916D3">
      <w:pPr>
        <w:ind w:firstLine="720"/>
        <w:jc w:val="both"/>
        <w:rPr>
          <w:lang w:val="sr-Latn-CS"/>
        </w:rPr>
      </w:pPr>
      <w:r w:rsidRPr="006D465D">
        <w:rPr>
          <w:lang w:val="sr-Latn-CS"/>
        </w:rPr>
        <w:t xml:space="preserve">Ukupna površina lokalnih  planskih dokumenata je </w:t>
      </w:r>
      <w:r w:rsidRPr="006D465D">
        <w:rPr>
          <w:b/>
          <w:lang w:val="da-DK"/>
        </w:rPr>
        <w:t xml:space="preserve">2.334,97 </w:t>
      </w:r>
      <w:r w:rsidRPr="006D465D">
        <w:rPr>
          <w:b/>
          <w:lang w:val="sr-Latn-CS"/>
        </w:rPr>
        <w:t>ha.</w:t>
      </w:r>
    </w:p>
    <w:p w:rsidR="001F07F9" w:rsidRPr="006D465D" w:rsidRDefault="001F07F9" w:rsidP="002916D3">
      <w:pPr>
        <w:jc w:val="both"/>
        <w:rPr>
          <w:lang w:val="sr-Latn-CS"/>
        </w:rPr>
      </w:pPr>
      <w:r w:rsidRPr="006D465D">
        <w:rPr>
          <w:lang w:val="sr-Latn-CS"/>
        </w:rPr>
        <w:tab/>
      </w:r>
    </w:p>
    <w:p w:rsidR="001F07F9" w:rsidRPr="006D465D" w:rsidRDefault="001F07F9" w:rsidP="002916D3">
      <w:pPr>
        <w:ind w:firstLine="720"/>
        <w:jc w:val="both"/>
        <w:rPr>
          <w:lang w:val="sr-Latn-CS"/>
        </w:rPr>
      </w:pPr>
      <w:r w:rsidRPr="006D465D">
        <w:rPr>
          <w:lang w:val="sr-Latn-CS"/>
        </w:rPr>
        <w:t xml:space="preserve">Pored lokalnih planskih dokumenata, dio teritorije opštine se uređuje i državnim planskim dokumentima – državnim studijama lokacije (DSL). PPPPNMD je  obalu  Tivatskog zaliva podijelio  u deset (10) sektora. Površina morskog dobra, odnosno površina obuhvaćena državnim planskim dokumentima je  </w:t>
      </w:r>
      <w:r w:rsidRPr="006D465D">
        <w:rPr>
          <w:b/>
          <w:lang w:val="sr-Latn-CS"/>
        </w:rPr>
        <w:t>924,79</w:t>
      </w:r>
      <w:r w:rsidRPr="006D465D">
        <w:rPr>
          <w:lang w:val="sr-Latn-CS"/>
        </w:rPr>
        <w:t xml:space="preserve"> ha i predstavlja najveći  potencijal za razvoj opštine. </w:t>
      </w:r>
    </w:p>
    <w:p w:rsidR="001F07F9" w:rsidRPr="006D465D" w:rsidRDefault="001F07F9" w:rsidP="002916D3">
      <w:pPr>
        <w:ind w:firstLine="720"/>
        <w:jc w:val="both"/>
        <w:rPr>
          <w:b/>
          <w:lang w:val="sr-Latn-CS"/>
        </w:rPr>
      </w:pPr>
      <w:r w:rsidRPr="006D465D">
        <w:rPr>
          <w:lang w:val="sr-Latn-CS"/>
        </w:rPr>
        <w:t xml:space="preserve">Na prostoru opštine Tivat prema PUP-u planirano je donošenje državnih i lokalnih planskih dokumenata u ukupnoj površini od </w:t>
      </w:r>
      <w:r w:rsidRPr="006D465D">
        <w:rPr>
          <w:b/>
          <w:lang w:val="sr-Latn-CS"/>
        </w:rPr>
        <w:t xml:space="preserve">3.259,76 </w:t>
      </w:r>
      <w:r w:rsidRPr="006D465D">
        <w:rPr>
          <w:b/>
          <w:lang w:val="pl-PL"/>
        </w:rPr>
        <w:t>ha</w:t>
      </w:r>
      <w:r w:rsidRPr="006D465D">
        <w:rPr>
          <w:b/>
          <w:lang w:val="sr-Latn-CS"/>
        </w:rPr>
        <w:t>.</w:t>
      </w:r>
    </w:p>
    <w:p w:rsidR="002C6174" w:rsidRPr="00C5648C" w:rsidRDefault="002C6174" w:rsidP="002916D3">
      <w:pPr>
        <w:ind w:firstLine="720"/>
        <w:jc w:val="both"/>
        <w:rPr>
          <w:color w:val="FF0000"/>
          <w:lang w:val="sr-Latn-CS"/>
        </w:rPr>
      </w:pPr>
    </w:p>
    <w:p w:rsidR="001F07F9" w:rsidRPr="00DC358F" w:rsidRDefault="001F07F9" w:rsidP="002916D3">
      <w:pPr>
        <w:ind w:firstLine="720"/>
        <w:jc w:val="center"/>
        <w:rPr>
          <w:b/>
          <w:lang w:val="sr-Latn-CS"/>
        </w:rPr>
      </w:pPr>
      <w:r w:rsidRPr="00DC358F">
        <w:rPr>
          <w:b/>
          <w:lang w:val="sr-Latn-CS"/>
        </w:rPr>
        <w:t>SVI PLANSKI DOKUMENTI KOJI UREĐUJU</w:t>
      </w:r>
    </w:p>
    <w:p w:rsidR="001F07F9" w:rsidRPr="00DC358F" w:rsidRDefault="001F07F9" w:rsidP="002916D3">
      <w:pPr>
        <w:ind w:firstLine="720"/>
        <w:jc w:val="center"/>
        <w:rPr>
          <w:b/>
          <w:lang w:val="sr-Latn-CS"/>
        </w:rPr>
      </w:pPr>
      <w:r w:rsidRPr="00DC358F">
        <w:rPr>
          <w:b/>
          <w:lang w:val="sr-Latn-CS"/>
        </w:rPr>
        <w:t>PROSTOR OPŠTINE TIVAT PREMA PUP-u</w:t>
      </w:r>
    </w:p>
    <w:tbl>
      <w:tblPr>
        <w:tblW w:w="10728" w:type="dxa"/>
        <w:tblInd w:w="-318" w:type="dxa"/>
        <w:tblLayout w:type="fixed"/>
        <w:tblLook w:val="0000" w:firstRow="0" w:lastRow="0" w:firstColumn="0" w:lastColumn="0" w:noHBand="0" w:noVBand="0"/>
      </w:tblPr>
      <w:tblGrid>
        <w:gridCol w:w="1824"/>
        <w:gridCol w:w="4839"/>
        <w:gridCol w:w="1276"/>
        <w:gridCol w:w="2789"/>
      </w:tblGrid>
      <w:tr w:rsidR="001F07F9" w:rsidRPr="00DC358F" w:rsidTr="000F6496">
        <w:trPr>
          <w:trHeight w:val="662"/>
        </w:trPr>
        <w:tc>
          <w:tcPr>
            <w:tcW w:w="1824" w:type="dxa"/>
            <w:tcBorders>
              <w:top w:val="single" w:sz="4" w:space="0" w:color="000000"/>
              <w:left w:val="single" w:sz="4" w:space="0" w:color="000000"/>
              <w:bottom w:val="single" w:sz="4" w:space="0" w:color="000000"/>
            </w:tcBorders>
          </w:tcPr>
          <w:p w:rsidR="001F07F9" w:rsidRPr="00DC358F" w:rsidRDefault="001F07F9" w:rsidP="000F6496">
            <w:pPr>
              <w:jc w:val="both"/>
              <w:rPr>
                <w:b/>
                <w:i/>
              </w:rPr>
            </w:pPr>
            <w:r w:rsidRPr="00DC358F">
              <w:rPr>
                <w:b/>
                <w:i/>
              </w:rPr>
              <w:t>Nivo dokumentacije</w:t>
            </w:r>
          </w:p>
        </w:tc>
        <w:tc>
          <w:tcPr>
            <w:tcW w:w="4839" w:type="dxa"/>
            <w:tcBorders>
              <w:top w:val="single" w:sz="4" w:space="0" w:color="000000"/>
              <w:left w:val="single" w:sz="4" w:space="0" w:color="000000"/>
              <w:bottom w:val="single" w:sz="4" w:space="0" w:color="000000"/>
            </w:tcBorders>
          </w:tcPr>
          <w:p w:rsidR="001F07F9" w:rsidRPr="00DC358F" w:rsidRDefault="001F07F9" w:rsidP="002916D3">
            <w:pPr>
              <w:snapToGrid w:val="0"/>
              <w:jc w:val="both"/>
              <w:rPr>
                <w:b/>
                <w:i/>
              </w:rPr>
            </w:pPr>
          </w:p>
          <w:p w:rsidR="001F07F9" w:rsidRPr="00DC358F" w:rsidRDefault="001F07F9" w:rsidP="002916D3">
            <w:pPr>
              <w:jc w:val="both"/>
              <w:rPr>
                <w:b/>
                <w:i/>
              </w:rPr>
            </w:pPr>
            <w:r w:rsidRPr="00DC358F">
              <w:rPr>
                <w:b/>
                <w:i/>
              </w:rPr>
              <w:t>Dokument</w:t>
            </w:r>
          </w:p>
        </w:tc>
        <w:tc>
          <w:tcPr>
            <w:tcW w:w="1276" w:type="dxa"/>
            <w:tcBorders>
              <w:top w:val="single" w:sz="4" w:space="0" w:color="000000"/>
              <w:left w:val="single" w:sz="4" w:space="0" w:color="000000"/>
              <w:bottom w:val="single" w:sz="4" w:space="0" w:color="000000"/>
            </w:tcBorders>
          </w:tcPr>
          <w:p w:rsidR="001F07F9" w:rsidRPr="00DC358F" w:rsidRDefault="001F07F9" w:rsidP="002916D3">
            <w:pPr>
              <w:jc w:val="both"/>
              <w:rPr>
                <w:b/>
                <w:i/>
              </w:rPr>
            </w:pPr>
            <w:r w:rsidRPr="00DC358F">
              <w:rPr>
                <w:b/>
                <w:i/>
              </w:rPr>
              <w:t xml:space="preserve">Površina </w:t>
            </w:r>
          </w:p>
          <w:p w:rsidR="001F07F9" w:rsidRPr="00DC358F" w:rsidRDefault="001F07F9" w:rsidP="002916D3">
            <w:pPr>
              <w:jc w:val="both"/>
              <w:rPr>
                <w:b/>
                <w:i/>
              </w:rPr>
            </w:pPr>
            <w:r w:rsidRPr="00DC358F">
              <w:rPr>
                <w:b/>
                <w:i/>
              </w:rPr>
              <w:t>ha</w:t>
            </w:r>
          </w:p>
        </w:tc>
        <w:tc>
          <w:tcPr>
            <w:tcW w:w="2789" w:type="dxa"/>
            <w:tcBorders>
              <w:top w:val="single" w:sz="4" w:space="0" w:color="000000"/>
              <w:left w:val="single" w:sz="4" w:space="0" w:color="000000"/>
              <w:bottom w:val="single" w:sz="4" w:space="0" w:color="000000"/>
              <w:right w:val="single" w:sz="4" w:space="0" w:color="000000"/>
            </w:tcBorders>
          </w:tcPr>
          <w:p w:rsidR="001F07F9" w:rsidRPr="00DC358F" w:rsidRDefault="001F07F9" w:rsidP="002916D3">
            <w:pPr>
              <w:jc w:val="both"/>
              <w:rPr>
                <w:b/>
                <w:i/>
              </w:rPr>
            </w:pPr>
            <w:r w:rsidRPr="00DC358F">
              <w:rPr>
                <w:b/>
                <w:i/>
              </w:rPr>
              <w:t>Trenutno stanje</w:t>
            </w:r>
          </w:p>
        </w:tc>
      </w:tr>
      <w:tr w:rsidR="001F07F9" w:rsidRPr="00DC358F" w:rsidTr="006E288F">
        <w:trPr>
          <w:trHeight w:val="673"/>
        </w:trPr>
        <w:tc>
          <w:tcPr>
            <w:tcW w:w="6663" w:type="dxa"/>
            <w:gridSpan w:val="2"/>
            <w:tcBorders>
              <w:left w:val="single" w:sz="4" w:space="0" w:color="000000"/>
              <w:bottom w:val="single" w:sz="4" w:space="0" w:color="000000"/>
            </w:tcBorders>
            <w:shd w:val="clear" w:color="auto" w:fill="A6A6A6"/>
          </w:tcPr>
          <w:p w:rsidR="001F07F9" w:rsidRPr="00DC358F" w:rsidRDefault="001F07F9" w:rsidP="002916D3">
            <w:pPr>
              <w:snapToGrid w:val="0"/>
              <w:jc w:val="both"/>
              <w:rPr>
                <w:b/>
                <w:i/>
              </w:rPr>
            </w:pPr>
          </w:p>
          <w:p w:rsidR="001F07F9" w:rsidRPr="00DC358F" w:rsidRDefault="001F07F9" w:rsidP="002916D3">
            <w:pPr>
              <w:jc w:val="both"/>
              <w:rPr>
                <w:b/>
              </w:rPr>
            </w:pPr>
            <w:r w:rsidRPr="00DC358F">
              <w:rPr>
                <w:b/>
              </w:rPr>
              <w:t>DRŽAVNI PLANSKI DOKUMENTI</w:t>
            </w:r>
          </w:p>
        </w:tc>
        <w:tc>
          <w:tcPr>
            <w:tcW w:w="1276" w:type="dxa"/>
            <w:tcBorders>
              <w:left w:val="single" w:sz="4" w:space="0" w:color="000000"/>
              <w:bottom w:val="single" w:sz="4" w:space="0" w:color="000000"/>
            </w:tcBorders>
            <w:shd w:val="clear" w:color="auto" w:fill="A6A6A6"/>
          </w:tcPr>
          <w:p w:rsidR="001F07F9" w:rsidRPr="00DC358F" w:rsidRDefault="001F07F9" w:rsidP="002916D3">
            <w:pPr>
              <w:snapToGrid w:val="0"/>
              <w:rPr>
                <w:b/>
              </w:rPr>
            </w:pPr>
          </w:p>
          <w:p w:rsidR="001F07F9" w:rsidRPr="00DC358F" w:rsidRDefault="001F07F9" w:rsidP="002916D3">
            <w:pPr>
              <w:rPr>
                <w:b/>
              </w:rPr>
            </w:pPr>
          </w:p>
          <w:p w:rsidR="001F07F9" w:rsidRPr="00DC358F" w:rsidRDefault="001F07F9" w:rsidP="002916D3">
            <w:pPr>
              <w:jc w:val="both"/>
              <w:rPr>
                <w:b/>
              </w:rPr>
            </w:pPr>
          </w:p>
        </w:tc>
        <w:tc>
          <w:tcPr>
            <w:tcW w:w="2789" w:type="dxa"/>
            <w:tcBorders>
              <w:left w:val="single" w:sz="4" w:space="0" w:color="000000"/>
              <w:bottom w:val="single" w:sz="4" w:space="0" w:color="000000"/>
              <w:right w:val="single" w:sz="4" w:space="0" w:color="000000"/>
            </w:tcBorders>
            <w:shd w:val="clear" w:color="auto" w:fill="A6A6A6"/>
          </w:tcPr>
          <w:p w:rsidR="001F07F9" w:rsidRPr="00DC358F" w:rsidRDefault="001F07F9" w:rsidP="002916D3">
            <w:pPr>
              <w:snapToGrid w:val="0"/>
              <w:rPr>
                <w:b/>
              </w:rPr>
            </w:pPr>
          </w:p>
          <w:p w:rsidR="001F07F9" w:rsidRPr="00DC358F" w:rsidRDefault="001F07F9" w:rsidP="002916D3">
            <w:pPr>
              <w:rPr>
                <w:b/>
              </w:rPr>
            </w:pPr>
          </w:p>
          <w:p w:rsidR="001F07F9" w:rsidRPr="00DC358F" w:rsidRDefault="001F07F9" w:rsidP="002916D3">
            <w:pPr>
              <w:jc w:val="both"/>
              <w:rPr>
                <w:b/>
              </w:rPr>
            </w:pPr>
          </w:p>
        </w:tc>
      </w:tr>
      <w:tr w:rsidR="001F07F9" w:rsidRPr="00DC358F" w:rsidTr="002916D3">
        <w:trPr>
          <w:trHeight w:val="70"/>
        </w:trPr>
        <w:tc>
          <w:tcPr>
            <w:tcW w:w="1824" w:type="dxa"/>
            <w:tcBorders>
              <w:left w:val="single" w:sz="4" w:space="0" w:color="000000"/>
            </w:tcBorders>
          </w:tcPr>
          <w:p w:rsidR="001F07F9" w:rsidRPr="00DC358F" w:rsidRDefault="001F07F9" w:rsidP="002916D3">
            <w:pPr>
              <w:snapToGrid w:val="0"/>
              <w:jc w:val="both"/>
              <w:rPr>
                <w:b/>
              </w:rPr>
            </w:pPr>
          </w:p>
        </w:tc>
        <w:tc>
          <w:tcPr>
            <w:tcW w:w="4839" w:type="dxa"/>
            <w:tcBorders>
              <w:left w:val="single" w:sz="4" w:space="0" w:color="000000"/>
            </w:tcBorders>
          </w:tcPr>
          <w:p w:rsidR="001F07F9" w:rsidRPr="00DC358F" w:rsidRDefault="001F07F9" w:rsidP="002916D3">
            <w:pPr>
              <w:snapToGrid w:val="0"/>
              <w:jc w:val="both"/>
              <w:rPr>
                <w:caps/>
              </w:rPr>
            </w:pPr>
          </w:p>
        </w:tc>
        <w:tc>
          <w:tcPr>
            <w:tcW w:w="1276" w:type="dxa"/>
            <w:tcBorders>
              <w:left w:val="single" w:sz="4" w:space="0" w:color="000000"/>
            </w:tcBorders>
          </w:tcPr>
          <w:p w:rsidR="001F07F9" w:rsidRPr="00DC358F" w:rsidRDefault="001F07F9" w:rsidP="002916D3">
            <w:pPr>
              <w:snapToGrid w:val="0"/>
              <w:ind w:right="170"/>
              <w:jc w:val="right"/>
            </w:pPr>
          </w:p>
        </w:tc>
        <w:tc>
          <w:tcPr>
            <w:tcW w:w="2789" w:type="dxa"/>
            <w:tcBorders>
              <w:left w:val="single" w:sz="4" w:space="0" w:color="000000"/>
              <w:right w:val="single" w:sz="4" w:space="0" w:color="000000"/>
            </w:tcBorders>
          </w:tcPr>
          <w:p w:rsidR="001F07F9" w:rsidRPr="00DC358F" w:rsidRDefault="001F07F9" w:rsidP="002916D3">
            <w:pPr>
              <w:snapToGrid w:val="0"/>
              <w:jc w:val="both"/>
            </w:pP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r w:rsidRPr="00DC358F">
              <w:t>DRŽAVNA</w:t>
            </w:r>
          </w:p>
        </w:tc>
        <w:tc>
          <w:tcPr>
            <w:tcW w:w="4839" w:type="dxa"/>
            <w:tcBorders>
              <w:left w:val="single" w:sz="4" w:space="0" w:color="000000"/>
            </w:tcBorders>
          </w:tcPr>
          <w:p w:rsidR="001F07F9" w:rsidRPr="00DC358F" w:rsidRDefault="001F07F9" w:rsidP="002916D3">
            <w:pPr>
              <w:rPr>
                <w:lang w:val="it-IT"/>
              </w:rPr>
            </w:pPr>
            <w:r w:rsidRPr="00DC358F">
              <w:rPr>
                <w:lang w:val="it-IT"/>
              </w:rPr>
              <w:t>1.Arsenal (dio sektora 22), 2008.g</w:t>
            </w:r>
          </w:p>
          <w:p w:rsidR="001F07F9" w:rsidRPr="00DC358F" w:rsidRDefault="001F07F9" w:rsidP="002916D3">
            <w:pPr>
              <w:rPr>
                <w:lang w:val="it-IT"/>
              </w:rPr>
            </w:pPr>
          </w:p>
          <w:p w:rsidR="001F07F9" w:rsidRPr="00DC358F" w:rsidRDefault="001F07F9" w:rsidP="002916D3">
            <w:pPr>
              <w:rPr>
                <w:lang w:val="it-IT"/>
              </w:rPr>
            </w:pPr>
            <w:r w:rsidRPr="00DC358F">
              <w:rPr>
                <w:lang w:val="it-IT"/>
              </w:rPr>
              <w:t>1a.Izmjena i dopuna Arsenal  2013.g</w:t>
            </w:r>
          </w:p>
          <w:p w:rsidR="001F07F9" w:rsidRPr="00DC358F" w:rsidRDefault="001F07F9" w:rsidP="002916D3">
            <w:pPr>
              <w:rPr>
                <w:lang w:val="it-IT"/>
              </w:rPr>
            </w:pPr>
          </w:p>
        </w:tc>
        <w:tc>
          <w:tcPr>
            <w:tcW w:w="1276" w:type="dxa"/>
            <w:tcBorders>
              <w:left w:val="single" w:sz="4" w:space="0" w:color="000000"/>
            </w:tcBorders>
          </w:tcPr>
          <w:p w:rsidR="001F07F9" w:rsidRPr="00DC358F" w:rsidRDefault="001F07F9" w:rsidP="002916D3">
            <w:pPr>
              <w:snapToGrid w:val="0"/>
              <w:ind w:right="170"/>
              <w:jc w:val="center"/>
            </w:pPr>
            <w:r w:rsidRPr="00DC358F">
              <w:rPr>
                <w:lang w:val="it-IT"/>
              </w:rPr>
              <w:t xml:space="preserve">  </w:t>
            </w:r>
            <w:r w:rsidRPr="00DC358F">
              <w:t>168,52</w:t>
            </w:r>
          </w:p>
        </w:tc>
        <w:tc>
          <w:tcPr>
            <w:tcW w:w="2789" w:type="dxa"/>
            <w:tcBorders>
              <w:left w:val="single" w:sz="4" w:space="0" w:color="000000"/>
              <w:right w:val="single" w:sz="4" w:space="0" w:color="000000"/>
            </w:tcBorders>
          </w:tcPr>
          <w:p w:rsidR="001F07F9" w:rsidRPr="00DC358F" w:rsidRDefault="001F07F9" w:rsidP="002916D3">
            <w:pPr>
              <w:snapToGrid w:val="0"/>
              <w:jc w:val="both"/>
              <w:rPr>
                <w:lang w:val="it-IT"/>
              </w:rPr>
            </w:pPr>
            <w:r w:rsidRPr="00DC358F">
              <w:rPr>
                <w:lang w:val="it-IT"/>
              </w:rPr>
              <w:t xml:space="preserve">postojeći -kopno 29,42 ha, </w:t>
            </w:r>
          </w:p>
          <w:p w:rsidR="001F07F9" w:rsidRPr="00DC358F" w:rsidRDefault="001F07F9" w:rsidP="002916D3">
            <w:pPr>
              <w:snapToGrid w:val="0"/>
              <w:jc w:val="both"/>
              <w:rPr>
                <w:lang w:val="it-IT"/>
              </w:rPr>
            </w:pPr>
            <w:r w:rsidRPr="00DC358F">
              <w:rPr>
                <w:lang w:val="it-IT"/>
              </w:rPr>
              <w:t xml:space="preserve">               -more 139,10 ha</w:t>
            </w:r>
          </w:p>
        </w:tc>
      </w:tr>
      <w:tr w:rsidR="001F07F9" w:rsidRPr="00DC358F" w:rsidTr="002916D3">
        <w:trPr>
          <w:trHeight w:val="313"/>
        </w:trPr>
        <w:tc>
          <w:tcPr>
            <w:tcW w:w="1824" w:type="dxa"/>
            <w:tcBorders>
              <w:left w:val="single" w:sz="4" w:space="0" w:color="000000"/>
            </w:tcBorders>
          </w:tcPr>
          <w:p w:rsidR="001F07F9" w:rsidRPr="00DC358F" w:rsidRDefault="001F07F9" w:rsidP="002916D3">
            <w:pPr>
              <w:snapToGrid w:val="0"/>
              <w:jc w:val="both"/>
            </w:pPr>
            <w:r w:rsidRPr="00DC358F">
              <w:t>STUDIJA LOKACIJE</w:t>
            </w:r>
          </w:p>
        </w:tc>
        <w:tc>
          <w:tcPr>
            <w:tcW w:w="4839" w:type="dxa"/>
            <w:tcBorders>
              <w:left w:val="single" w:sz="4" w:space="0" w:color="000000"/>
            </w:tcBorders>
          </w:tcPr>
          <w:p w:rsidR="001F07F9" w:rsidRPr="00DC358F" w:rsidRDefault="001F07F9" w:rsidP="002916D3">
            <w:pPr>
              <w:rPr>
                <w:lang w:val="pl-PL"/>
              </w:rPr>
            </w:pPr>
            <w:r w:rsidRPr="00DC358F">
              <w:rPr>
                <w:lang w:val="pl-PL"/>
              </w:rPr>
              <w:t>2. Župa-Bonići (dio sektora 22 i sektor 23)</w:t>
            </w:r>
          </w:p>
        </w:tc>
        <w:tc>
          <w:tcPr>
            <w:tcW w:w="1276" w:type="dxa"/>
            <w:tcBorders>
              <w:left w:val="single" w:sz="4" w:space="0" w:color="000000"/>
            </w:tcBorders>
          </w:tcPr>
          <w:p w:rsidR="001F07F9" w:rsidRPr="00DC358F" w:rsidRDefault="001F07F9" w:rsidP="002916D3">
            <w:pPr>
              <w:snapToGrid w:val="0"/>
              <w:ind w:right="170"/>
              <w:jc w:val="center"/>
            </w:pPr>
            <w:r w:rsidRPr="00DC358F">
              <w:rPr>
                <w:lang w:val="da-DK"/>
              </w:rPr>
              <w:t xml:space="preserve">     </w:t>
            </w:r>
            <w:r w:rsidRPr="00DC358F">
              <w:t>64,34</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rPr>
                <w:lang w:val="pt-BR"/>
              </w:rPr>
            </w:pPr>
            <w:r w:rsidRPr="00DC358F">
              <w:rPr>
                <w:lang w:val="pt-BR"/>
              </w:rPr>
              <w:t>3.Kaladrovo-OstrvoCvijeća-Brdišta(sektor 25)</w:t>
            </w:r>
          </w:p>
        </w:tc>
        <w:tc>
          <w:tcPr>
            <w:tcW w:w="1276" w:type="dxa"/>
            <w:tcBorders>
              <w:left w:val="single" w:sz="4" w:space="0" w:color="000000"/>
            </w:tcBorders>
          </w:tcPr>
          <w:p w:rsidR="001F07F9" w:rsidRPr="00DC358F" w:rsidRDefault="001F07F9" w:rsidP="002916D3">
            <w:pPr>
              <w:snapToGrid w:val="0"/>
              <w:jc w:val="both"/>
            </w:pPr>
            <w:r w:rsidRPr="00DC358F">
              <w:t xml:space="preserve">    200,74</w:t>
            </w:r>
          </w:p>
        </w:tc>
        <w:tc>
          <w:tcPr>
            <w:tcW w:w="2789" w:type="dxa"/>
            <w:tcBorders>
              <w:left w:val="single" w:sz="4" w:space="0" w:color="000000"/>
              <w:right w:val="single" w:sz="4" w:space="0" w:color="000000"/>
            </w:tcBorders>
          </w:tcPr>
          <w:p w:rsidR="001F07F9" w:rsidRPr="00DC358F" w:rsidRDefault="001F07F9" w:rsidP="002916D3">
            <w:pPr>
              <w:snapToGrid w:val="0"/>
              <w:ind w:right="170"/>
            </w:pPr>
            <w:r w:rsidRPr="00DC358F">
              <w:t>postojeći-kopno 11,26ha</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 w:rsidR="001F07F9" w:rsidRPr="00DC358F" w:rsidRDefault="001F07F9" w:rsidP="002916D3">
            <w:r w:rsidRPr="00DC358F">
              <w:t>4. Ostrvo Sveti Marko (sektor 26)</w:t>
            </w:r>
          </w:p>
        </w:tc>
        <w:tc>
          <w:tcPr>
            <w:tcW w:w="1276" w:type="dxa"/>
            <w:tcBorders>
              <w:left w:val="single" w:sz="4" w:space="0" w:color="000000"/>
            </w:tcBorders>
          </w:tcPr>
          <w:p w:rsidR="001F07F9" w:rsidRPr="00DC358F" w:rsidRDefault="001F07F9" w:rsidP="002916D3">
            <w:pPr>
              <w:tabs>
                <w:tab w:val="left" w:pos="1060"/>
              </w:tabs>
              <w:snapToGrid w:val="0"/>
              <w:ind w:right="170"/>
              <w:jc w:val="center"/>
            </w:pPr>
          </w:p>
          <w:p w:rsidR="001F07F9" w:rsidRPr="00DC358F" w:rsidRDefault="001F07F9" w:rsidP="002916D3">
            <w:pPr>
              <w:snapToGrid w:val="0"/>
              <w:ind w:right="-108"/>
              <w:jc w:val="center"/>
            </w:pPr>
            <w:r w:rsidRPr="00DC358F">
              <w:t xml:space="preserve"> 179,60</w:t>
            </w:r>
          </w:p>
        </w:tc>
        <w:tc>
          <w:tcPr>
            <w:tcW w:w="2789" w:type="dxa"/>
            <w:tcBorders>
              <w:left w:val="single" w:sz="4" w:space="0" w:color="000000"/>
              <w:right w:val="single" w:sz="4" w:space="0" w:color="000000"/>
            </w:tcBorders>
          </w:tcPr>
          <w:p w:rsidR="001F07F9" w:rsidRPr="00DC358F" w:rsidRDefault="001F07F9" w:rsidP="002916D3">
            <w:pPr>
              <w:snapToGrid w:val="0"/>
              <w:jc w:val="both"/>
            </w:pPr>
          </w:p>
          <w:p w:rsidR="001F07F9" w:rsidRPr="00DC358F" w:rsidRDefault="001F07F9" w:rsidP="002916D3">
            <w:pPr>
              <w:snapToGrid w:val="0"/>
              <w:jc w:val="both"/>
            </w:pPr>
            <w:r w:rsidRPr="00DC358F">
              <w:t xml:space="preserve">postojeći -kopno 34, 58 ha </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rPr>
                <w:lang w:val="es-ES"/>
              </w:rPr>
            </w:pPr>
          </w:p>
          <w:p w:rsidR="001F07F9" w:rsidRPr="00DC358F" w:rsidRDefault="001F07F9" w:rsidP="002916D3">
            <w:pPr>
              <w:rPr>
                <w:lang w:val="es-ES"/>
              </w:rPr>
            </w:pPr>
            <w:r w:rsidRPr="00DC358F">
              <w:rPr>
                <w:lang w:val="es-ES"/>
              </w:rPr>
              <w:t>5. dio Solila, Đuraševići-Kaluđe-</w:t>
            </w:r>
          </w:p>
          <w:p w:rsidR="001F07F9" w:rsidRPr="00DC358F" w:rsidRDefault="001F07F9" w:rsidP="002916D3">
            <w:pPr>
              <w:rPr>
                <w:lang w:val="es-ES"/>
              </w:rPr>
            </w:pPr>
            <w:r w:rsidRPr="00DC358F">
              <w:rPr>
                <w:lang w:val="es-ES"/>
              </w:rPr>
              <w:t xml:space="preserve">   rovina-Krickovina(dio sektora 27 i sektor 28)</w:t>
            </w:r>
          </w:p>
        </w:tc>
        <w:tc>
          <w:tcPr>
            <w:tcW w:w="1276" w:type="dxa"/>
            <w:tcBorders>
              <w:left w:val="single" w:sz="4" w:space="0" w:color="000000"/>
            </w:tcBorders>
          </w:tcPr>
          <w:p w:rsidR="001F07F9" w:rsidRPr="00DC358F" w:rsidRDefault="001F07F9" w:rsidP="002916D3">
            <w:pPr>
              <w:snapToGrid w:val="0"/>
              <w:ind w:right="170"/>
              <w:jc w:val="right"/>
              <w:rPr>
                <w:lang w:val="da-DK"/>
              </w:rPr>
            </w:pPr>
          </w:p>
          <w:p w:rsidR="001F07F9" w:rsidRPr="00DC358F" w:rsidRDefault="001F07F9" w:rsidP="002916D3">
            <w:pPr>
              <w:ind w:right="170"/>
              <w:jc w:val="center"/>
              <w:rPr>
                <w:lang w:val="da-DK"/>
              </w:rPr>
            </w:pPr>
          </w:p>
          <w:p w:rsidR="001F07F9" w:rsidRPr="00DC358F" w:rsidRDefault="001F07F9" w:rsidP="002916D3">
            <w:pPr>
              <w:ind w:right="170"/>
              <w:jc w:val="center"/>
            </w:pPr>
            <w:r w:rsidRPr="00DC358F">
              <w:rPr>
                <w:lang w:val="da-DK"/>
              </w:rPr>
              <w:t xml:space="preserve">    </w:t>
            </w:r>
            <w:r w:rsidRPr="00DC358F">
              <w:t>52,75</w:t>
            </w:r>
          </w:p>
        </w:tc>
        <w:tc>
          <w:tcPr>
            <w:tcW w:w="2789" w:type="dxa"/>
            <w:tcBorders>
              <w:left w:val="single" w:sz="4" w:space="0" w:color="000000"/>
              <w:right w:val="single" w:sz="4" w:space="0" w:color="000000"/>
            </w:tcBorders>
          </w:tcPr>
          <w:p w:rsidR="001F07F9" w:rsidRPr="00DC358F" w:rsidRDefault="001F07F9" w:rsidP="002916D3">
            <w:pPr>
              <w:snapToGrid w:val="0"/>
              <w:jc w:val="both"/>
            </w:pPr>
          </w:p>
          <w:p w:rsidR="001F07F9" w:rsidRPr="00DC358F" w:rsidRDefault="001F07F9" w:rsidP="002916D3">
            <w:pPr>
              <w:jc w:val="both"/>
            </w:pPr>
          </w:p>
          <w:p w:rsidR="001F07F9" w:rsidRPr="00DC358F" w:rsidRDefault="001F07F9" w:rsidP="002916D3">
            <w:pPr>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 w:rsidR="001F07F9" w:rsidRPr="00DC358F" w:rsidRDefault="001F07F9" w:rsidP="002916D3">
            <w:r w:rsidRPr="00DC358F">
              <w:t>6.  Krašići (sektor 29),</w:t>
            </w:r>
          </w:p>
        </w:tc>
        <w:tc>
          <w:tcPr>
            <w:tcW w:w="1276" w:type="dxa"/>
            <w:tcBorders>
              <w:left w:val="single" w:sz="4" w:space="0" w:color="000000"/>
            </w:tcBorders>
          </w:tcPr>
          <w:p w:rsidR="001F07F9" w:rsidRPr="00DC358F" w:rsidRDefault="001F07F9" w:rsidP="002916D3">
            <w:pPr>
              <w:snapToGrid w:val="0"/>
              <w:ind w:right="170"/>
              <w:jc w:val="center"/>
            </w:pPr>
          </w:p>
          <w:p w:rsidR="001F07F9" w:rsidRPr="00DC358F" w:rsidRDefault="001F07F9" w:rsidP="002916D3">
            <w:pPr>
              <w:snapToGrid w:val="0"/>
              <w:ind w:right="170"/>
              <w:jc w:val="center"/>
            </w:pPr>
            <w:r w:rsidRPr="00DC358F">
              <w:t xml:space="preserve">    14,17</w:t>
            </w:r>
          </w:p>
        </w:tc>
        <w:tc>
          <w:tcPr>
            <w:tcW w:w="2789" w:type="dxa"/>
            <w:tcBorders>
              <w:left w:val="single" w:sz="4" w:space="0" w:color="000000"/>
              <w:right w:val="single" w:sz="4" w:space="0" w:color="000000"/>
            </w:tcBorders>
          </w:tcPr>
          <w:p w:rsidR="001F07F9" w:rsidRPr="00DC358F" w:rsidRDefault="001F07F9" w:rsidP="002916D3">
            <w:pPr>
              <w:snapToGrid w:val="0"/>
              <w:jc w:val="both"/>
            </w:pPr>
          </w:p>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p>
          <w:p w:rsidR="001F07F9" w:rsidRPr="00DC358F" w:rsidRDefault="001F07F9" w:rsidP="002916D3">
            <w:pPr>
              <w:snapToGrid w:val="0"/>
              <w:jc w:val="both"/>
            </w:pPr>
            <w:r w:rsidRPr="00DC358F">
              <w:t>7.  Aerodrom (sektor 24)</w:t>
            </w:r>
          </w:p>
        </w:tc>
        <w:tc>
          <w:tcPr>
            <w:tcW w:w="1276" w:type="dxa"/>
            <w:tcBorders>
              <w:left w:val="single" w:sz="4" w:space="0" w:color="000000"/>
            </w:tcBorders>
          </w:tcPr>
          <w:p w:rsidR="001F07F9" w:rsidRPr="00DC358F" w:rsidRDefault="001F07F9" w:rsidP="002916D3">
            <w:pPr>
              <w:snapToGrid w:val="0"/>
              <w:jc w:val="both"/>
            </w:pPr>
            <w:r w:rsidRPr="00DC358F">
              <w:t xml:space="preserve">   </w:t>
            </w:r>
          </w:p>
          <w:p w:rsidR="001F07F9" w:rsidRPr="00DC358F" w:rsidRDefault="001F07F9" w:rsidP="002916D3">
            <w:pPr>
              <w:snapToGrid w:val="0"/>
              <w:jc w:val="both"/>
            </w:pPr>
            <w:r w:rsidRPr="00DC358F">
              <w:t xml:space="preserve">   140,36</w:t>
            </w:r>
          </w:p>
        </w:tc>
        <w:tc>
          <w:tcPr>
            <w:tcW w:w="2789" w:type="dxa"/>
            <w:tcBorders>
              <w:left w:val="single" w:sz="4" w:space="0" w:color="000000"/>
              <w:right w:val="single" w:sz="4" w:space="0" w:color="000000"/>
            </w:tcBorders>
          </w:tcPr>
          <w:p w:rsidR="001F07F9" w:rsidRPr="00DC358F" w:rsidRDefault="001F07F9" w:rsidP="002916D3">
            <w:pPr>
              <w:snapToGrid w:val="0"/>
              <w:ind w:right="170"/>
            </w:pPr>
          </w:p>
          <w:p w:rsidR="001F07F9" w:rsidRPr="00DC358F" w:rsidRDefault="001F07F9" w:rsidP="002916D3">
            <w:pPr>
              <w:snapToGrid w:val="0"/>
              <w:ind w:right="170"/>
            </w:pPr>
            <w:r w:rsidRPr="00DC358F">
              <w:t>postojeći-kopno131,53</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p>
          <w:p w:rsidR="001F07F9" w:rsidRPr="00DC358F" w:rsidRDefault="001F07F9" w:rsidP="002916D3">
            <w:pPr>
              <w:snapToGrid w:val="0"/>
              <w:jc w:val="both"/>
            </w:pPr>
            <w:r w:rsidRPr="00DC358F">
              <w:t xml:space="preserve">8. Luštica (sektor 36) </w:t>
            </w:r>
          </w:p>
        </w:tc>
        <w:tc>
          <w:tcPr>
            <w:tcW w:w="1276" w:type="dxa"/>
            <w:tcBorders>
              <w:left w:val="single" w:sz="4" w:space="0" w:color="000000"/>
            </w:tcBorders>
          </w:tcPr>
          <w:p w:rsidR="001F07F9" w:rsidRPr="00DC358F" w:rsidRDefault="001F07F9" w:rsidP="002916D3">
            <w:pPr>
              <w:snapToGrid w:val="0"/>
              <w:jc w:val="both"/>
            </w:pPr>
            <w:r w:rsidRPr="00DC358F">
              <w:t xml:space="preserve">  </w:t>
            </w:r>
          </w:p>
          <w:p w:rsidR="001F07F9" w:rsidRPr="00DC358F" w:rsidRDefault="001F07F9" w:rsidP="002916D3">
            <w:pPr>
              <w:snapToGrid w:val="0"/>
              <w:jc w:val="both"/>
            </w:pPr>
            <w:r w:rsidRPr="00DC358F">
              <w:t xml:space="preserve">     93,51 </w:t>
            </w:r>
          </w:p>
        </w:tc>
        <w:tc>
          <w:tcPr>
            <w:tcW w:w="2789" w:type="dxa"/>
            <w:tcBorders>
              <w:left w:val="single" w:sz="4" w:space="0" w:color="000000"/>
              <w:right w:val="single" w:sz="4" w:space="0" w:color="000000"/>
            </w:tcBorders>
          </w:tcPr>
          <w:p w:rsidR="001F07F9" w:rsidRPr="00DC358F" w:rsidRDefault="001F07F9" w:rsidP="002916D3">
            <w:pPr>
              <w:snapToGrid w:val="0"/>
              <w:ind w:right="170"/>
            </w:pPr>
          </w:p>
          <w:p w:rsidR="001F07F9" w:rsidRPr="00DC358F" w:rsidRDefault="001F07F9" w:rsidP="002916D3">
            <w:pPr>
              <w:snapToGrid w:val="0"/>
              <w:ind w:right="170"/>
            </w:pPr>
            <w:r w:rsidRPr="00DC358F">
              <w:t xml:space="preserve">postojeći </w:t>
            </w:r>
          </w:p>
        </w:tc>
      </w:tr>
      <w:tr w:rsidR="001F07F9" w:rsidRPr="00DC358F" w:rsidTr="002916D3">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tcPr>
          <w:p w:rsidR="001F07F9" w:rsidRPr="00DC358F" w:rsidRDefault="001F07F9" w:rsidP="002916D3">
            <w:pPr>
              <w:snapToGrid w:val="0"/>
              <w:ind w:left="-91"/>
              <w:jc w:val="both"/>
              <w:rPr>
                <w:lang w:val="da-DK"/>
              </w:rPr>
            </w:pPr>
            <w:r w:rsidRPr="00DC358F">
              <w:rPr>
                <w:lang w:val="da-DK"/>
              </w:rPr>
              <w:t xml:space="preserve"> </w:t>
            </w:r>
          </w:p>
          <w:p w:rsidR="006E288F" w:rsidRPr="00DC358F" w:rsidRDefault="001F07F9" w:rsidP="002916D3">
            <w:pPr>
              <w:snapToGrid w:val="0"/>
              <w:ind w:left="-91"/>
              <w:jc w:val="both"/>
              <w:rPr>
                <w:lang w:val="da-DK"/>
              </w:rPr>
            </w:pPr>
            <w:r w:rsidRPr="00DC358F">
              <w:rPr>
                <w:lang w:val="da-DK"/>
              </w:rPr>
              <w:t>9. Lepetani</w:t>
            </w:r>
            <w:r w:rsidR="006E288F" w:rsidRPr="00DC358F">
              <w:rPr>
                <w:lang w:val="da-DK"/>
              </w:rPr>
              <w:t xml:space="preserve"> i Donja Lastva</w:t>
            </w:r>
            <w:r w:rsidRPr="00DC358F">
              <w:rPr>
                <w:lang w:val="da-DK"/>
              </w:rPr>
              <w:t xml:space="preserve"> (sektor 20 i</w:t>
            </w:r>
            <w:r w:rsidR="006E288F" w:rsidRPr="00DC358F">
              <w:rPr>
                <w:lang w:val="da-DK"/>
              </w:rPr>
              <w:t xml:space="preserve"> 21)</w:t>
            </w:r>
          </w:p>
          <w:p w:rsidR="006D465D" w:rsidRPr="00DC358F" w:rsidRDefault="006D465D" w:rsidP="002916D3">
            <w:pPr>
              <w:snapToGrid w:val="0"/>
              <w:ind w:left="-91"/>
              <w:jc w:val="both"/>
              <w:rPr>
                <w:lang w:val="da-DK"/>
              </w:rPr>
            </w:pPr>
          </w:p>
          <w:p w:rsidR="001F07F9" w:rsidRPr="00DC358F" w:rsidRDefault="006E288F" w:rsidP="006E288F">
            <w:pPr>
              <w:snapToGrid w:val="0"/>
              <w:ind w:left="-91"/>
              <w:jc w:val="both"/>
              <w:rPr>
                <w:caps/>
                <w:lang w:val="da-DK"/>
              </w:rPr>
            </w:pPr>
            <w:r w:rsidRPr="00DC358F">
              <w:rPr>
                <w:lang w:val="da-DK"/>
              </w:rPr>
              <w:t>10. Ponta Seljanovo (d</w:t>
            </w:r>
            <w:r w:rsidR="001F07F9" w:rsidRPr="00DC358F">
              <w:rPr>
                <w:lang w:val="da-DK"/>
              </w:rPr>
              <w:t>io sektora 22)</w:t>
            </w:r>
          </w:p>
        </w:tc>
        <w:tc>
          <w:tcPr>
            <w:tcW w:w="1276" w:type="dxa"/>
            <w:tcBorders>
              <w:left w:val="single" w:sz="4" w:space="0" w:color="000000"/>
              <w:bottom w:val="single" w:sz="4" w:space="0" w:color="000000"/>
            </w:tcBorders>
          </w:tcPr>
          <w:p w:rsidR="001F07F9" w:rsidRPr="00DC358F" w:rsidRDefault="001F07F9" w:rsidP="002916D3">
            <w:pPr>
              <w:snapToGrid w:val="0"/>
              <w:ind w:right="170"/>
              <w:jc w:val="center"/>
              <w:rPr>
                <w:lang w:val="da-DK"/>
              </w:rPr>
            </w:pPr>
          </w:p>
          <w:p w:rsidR="001F07F9" w:rsidRPr="00DC358F" w:rsidRDefault="001F07F9" w:rsidP="002916D3">
            <w:pPr>
              <w:snapToGrid w:val="0"/>
              <w:ind w:right="170"/>
              <w:jc w:val="center"/>
            </w:pPr>
            <w:r w:rsidRPr="00DC358F">
              <w:rPr>
                <w:lang w:val="da-DK"/>
              </w:rPr>
              <w:t xml:space="preserve">   </w:t>
            </w:r>
            <w:r w:rsidRPr="00DC358F">
              <w:t>10,80</w:t>
            </w:r>
          </w:p>
          <w:p w:rsidR="00DC358F" w:rsidRPr="00DC358F" w:rsidRDefault="00DC358F" w:rsidP="002916D3">
            <w:pPr>
              <w:snapToGrid w:val="0"/>
              <w:ind w:right="170"/>
              <w:jc w:val="center"/>
            </w:pPr>
          </w:p>
          <w:p w:rsidR="00DC358F" w:rsidRPr="00DC358F" w:rsidRDefault="00DC358F" w:rsidP="002916D3">
            <w:pPr>
              <w:snapToGrid w:val="0"/>
              <w:ind w:right="170"/>
              <w:jc w:val="center"/>
            </w:pPr>
            <w:r w:rsidRPr="00DC358F">
              <w:t xml:space="preserve">    10,68</w:t>
            </w:r>
          </w:p>
        </w:tc>
        <w:tc>
          <w:tcPr>
            <w:tcW w:w="2789" w:type="dxa"/>
            <w:tcBorders>
              <w:left w:val="single" w:sz="4" w:space="0" w:color="000000"/>
              <w:bottom w:val="single" w:sz="4" w:space="0" w:color="000000"/>
              <w:right w:val="single" w:sz="4" w:space="0" w:color="000000"/>
            </w:tcBorders>
          </w:tcPr>
          <w:p w:rsidR="001F07F9" w:rsidRPr="00DC358F" w:rsidRDefault="001F07F9" w:rsidP="002916D3">
            <w:pPr>
              <w:snapToGrid w:val="0"/>
              <w:jc w:val="both"/>
            </w:pPr>
          </w:p>
          <w:p w:rsidR="001F07F9" w:rsidRPr="00DC358F" w:rsidRDefault="001F07F9" w:rsidP="002916D3">
            <w:pPr>
              <w:snapToGrid w:val="0"/>
              <w:jc w:val="both"/>
            </w:pPr>
            <w:r w:rsidRPr="00DC358F">
              <w:t>donešena Odluka o izradi</w:t>
            </w:r>
          </w:p>
          <w:p w:rsidR="006D465D" w:rsidRPr="00DC358F" w:rsidRDefault="006D465D" w:rsidP="002916D3">
            <w:pPr>
              <w:snapToGrid w:val="0"/>
              <w:jc w:val="both"/>
            </w:pPr>
          </w:p>
          <w:p w:rsidR="006E288F" w:rsidRPr="00DC358F" w:rsidRDefault="006D465D" w:rsidP="002916D3">
            <w:pPr>
              <w:snapToGrid w:val="0"/>
              <w:jc w:val="both"/>
            </w:pPr>
            <w:r w:rsidRPr="00DC358F">
              <w:t>postojeći</w:t>
            </w:r>
            <w:r w:rsidR="00DC358F" w:rsidRPr="00DC358F">
              <w:t>-kopno 2,87 ha</w:t>
            </w:r>
          </w:p>
          <w:p w:rsidR="00DC358F" w:rsidRPr="00DC358F" w:rsidRDefault="00DC358F" w:rsidP="002916D3">
            <w:pPr>
              <w:snapToGrid w:val="0"/>
              <w:jc w:val="both"/>
            </w:pPr>
            <w:r w:rsidRPr="00DC358F">
              <w:t xml:space="preserve">               -more   7,81 ha</w:t>
            </w:r>
          </w:p>
        </w:tc>
      </w:tr>
      <w:tr w:rsidR="001F07F9" w:rsidRPr="00DC358F" w:rsidTr="002916D3">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tcPr>
          <w:p w:rsidR="001F07F9" w:rsidRPr="00DC358F" w:rsidRDefault="001F07F9" w:rsidP="002916D3">
            <w:pPr>
              <w:snapToGrid w:val="0"/>
              <w:ind w:left="-91"/>
              <w:jc w:val="both"/>
              <w:rPr>
                <w:b/>
                <w:lang w:val="da-DK"/>
              </w:rPr>
            </w:pPr>
            <w:r w:rsidRPr="00DC358F">
              <w:t xml:space="preserve"> </w:t>
            </w:r>
            <w:r w:rsidRPr="00DC358F">
              <w:rPr>
                <w:b/>
                <w:lang w:val="da-DK"/>
              </w:rPr>
              <w:t>UKUPNO - državni planski dokumenti</w:t>
            </w:r>
          </w:p>
        </w:tc>
        <w:tc>
          <w:tcPr>
            <w:tcW w:w="1276" w:type="dxa"/>
            <w:tcBorders>
              <w:left w:val="single" w:sz="4" w:space="0" w:color="000000"/>
              <w:bottom w:val="single" w:sz="4" w:space="0" w:color="000000"/>
            </w:tcBorders>
          </w:tcPr>
          <w:p w:rsidR="001F07F9" w:rsidRPr="00DC358F" w:rsidRDefault="00DC358F" w:rsidP="002916D3">
            <w:pPr>
              <w:snapToGrid w:val="0"/>
              <w:ind w:right="170"/>
              <w:jc w:val="center"/>
              <w:rPr>
                <w:b/>
                <w:lang w:val="da-DK"/>
              </w:rPr>
            </w:pPr>
            <w:r w:rsidRPr="00DC358F">
              <w:rPr>
                <w:b/>
                <w:lang w:val="da-DK"/>
              </w:rPr>
              <w:t>935,47</w:t>
            </w:r>
          </w:p>
        </w:tc>
        <w:tc>
          <w:tcPr>
            <w:tcW w:w="2789" w:type="dxa"/>
            <w:tcBorders>
              <w:left w:val="single" w:sz="4" w:space="0" w:color="000000"/>
              <w:bottom w:val="single" w:sz="4" w:space="0" w:color="000000"/>
              <w:right w:val="single" w:sz="4" w:space="0" w:color="000000"/>
            </w:tcBorders>
          </w:tcPr>
          <w:p w:rsidR="001F07F9" w:rsidRPr="00DC358F" w:rsidRDefault="001F07F9" w:rsidP="002916D3">
            <w:pPr>
              <w:snapToGrid w:val="0"/>
              <w:jc w:val="both"/>
            </w:pPr>
          </w:p>
        </w:tc>
      </w:tr>
      <w:tr w:rsidR="001F07F9" w:rsidRPr="00DC358F" w:rsidTr="002916D3">
        <w:tc>
          <w:tcPr>
            <w:tcW w:w="6663" w:type="dxa"/>
            <w:gridSpan w:val="2"/>
            <w:tcBorders>
              <w:left w:val="single" w:sz="4" w:space="0" w:color="000000"/>
              <w:bottom w:val="single" w:sz="4" w:space="0" w:color="000000"/>
            </w:tcBorders>
            <w:shd w:val="clear" w:color="auto" w:fill="A6A6A6"/>
          </w:tcPr>
          <w:p w:rsidR="001F07F9" w:rsidRPr="00DC358F" w:rsidRDefault="001F07F9" w:rsidP="002916D3">
            <w:pPr>
              <w:snapToGrid w:val="0"/>
              <w:jc w:val="both"/>
              <w:rPr>
                <w:b/>
              </w:rPr>
            </w:pPr>
          </w:p>
          <w:p w:rsidR="001F07F9" w:rsidRPr="00DC358F" w:rsidRDefault="001F07F9" w:rsidP="000F6496">
            <w:pPr>
              <w:jc w:val="both"/>
            </w:pPr>
            <w:r w:rsidRPr="00DC358F">
              <w:rPr>
                <w:b/>
              </w:rPr>
              <w:t>LOKALNI PLANSKI DOKUMENTI</w:t>
            </w:r>
          </w:p>
        </w:tc>
        <w:tc>
          <w:tcPr>
            <w:tcW w:w="1276" w:type="dxa"/>
            <w:tcBorders>
              <w:left w:val="single" w:sz="4" w:space="0" w:color="000000"/>
              <w:bottom w:val="single" w:sz="4" w:space="0" w:color="000000"/>
            </w:tcBorders>
            <w:shd w:val="clear" w:color="auto" w:fill="A6A6A6"/>
          </w:tcPr>
          <w:p w:rsidR="001F07F9" w:rsidRPr="00DC358F" w:rsidRDefault="001F07F9" w:rsidP="002916D3">
            <w:pPr>
              <w:jc w:val="both"/>
              <w:rPr>
                <w:b/>
                <w:i/>
              </w:rPr>
            </w:pPr>
            <w:r w:rsidRPr="00DC358F">
              <w:rPr>
                <w:b/>
                <w:i/>
              </w:rPr>
              <w:t xml:space="preserve">Površina </w:t>
            </w:r>
          </w:p>
          <w:p w:rsidR="001F07F9" w:rsidRPr="00DC358F" w:rsidRDefault="001F07F9" w:rsidP="002916D3">
            <w:pPr>
              <w:jc w:val="both"/>
              <w:rPr>
                <w:b/>
                <w:i/>
              </w:rPr>
            </w:pPr>
            <w:r w:rsidRPr="00DC358F">
              <w:rPr>
                <w:b/>
                <w:i/>
              </w:rPr>
              <w:t>ha</w:t>
            </w:r>
          </w:p>
        </w:tc>
        <w:tc>
          <w:tcPr>
            <w:tcW w:w="2789" w:type="dxa"/>
            <w:tcBorders>
              <w:left w:val="single" w:sz="4" w:space="0" w:color="000000"/>
              <w:bottom w:val="single" w:sz="4" w:space="0" w:color="000000"/>
              <w:right w:val="single" w:sz="4" w:space="0" w:color="000000"/>
            </w:tcBorders>
            <w:shd w:val="clear" w:color="auto" w:fill="A6A6A6"/>
          </w:tcPr>
          <w:p w:rsidR="001F07F9" w:rsidRPr="00DC358F" w:rsidRDefault="001F07F9" w:rsidP="002916D3">
            <w:pPr>
              <w:jc w:val="both"/>
              <w:rPr>
                <w:b/>
                <w:i/>
              </w:rPr>
            </w:pPr>
            <w:r w:rsidRPr="00DC358F">
              <w:rPr>
                <w:b/>
                <w:i/>
              </w:rPr>
              <w:t>Trenutno stanje</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rPr>
                <w:caps/>
              </w:rPr>
            </w:pPr>
          </w:p>
        </w:tc>
        <w:tc>
          <w:tcPr>
            <w:tcW w:w="1276" w:type="dxa"/>
            <w:tcBorders>
              <w:left w:val="single" w:sz="4" w:space="0" w:color="000000"/>
            </w:tcBorders>
          </w:tcPr>
          <w:p w:rsidR="001F07F9" w:rsidRPr="00DC358F" w:rsidRDefault="001F07F9" w:rsidP="002916D3">
            <w:pPr>
              <w:snapToGrid w:val="0"/>
              <w:jc w:val="both"/>
            </w:pPr>
          </w:p>
        </w:tc>
        <w:tc>
          <w:tcPr>
            <w:tcW w:w="2789" w:type="dxa"/>
            <w:tcBorders>
              <w:left w:val="single" w:sz="4" w:space="0" w:color="000000"/>
              <w:right w:val="single" w:sz="4" w:space="0" w:color="000000"/>
            </w:tcBorders>
          </w:tcPr>
          <w:p w:rsidR="001F07F9" w:rsidRPr="00DC358F" w:rsidRDefault="001F07F9" w:rsidP="002916D3">
            <w:pPr>
              <w:snapToGrid w:val="0"/>
              <w:jc w:val="both"/>
            </w:pPr>
          </w:p>
        </w:tc>
      </w:tr>
      <w:tr w:rsidR="001F07F9" w:rsidRPr="00DC358F" w:rsidTr="000F6496">
        <w:trPr>
          <w:trHeight w:val="319"/>
        </w:trPr>
        <w:tc>
          <w:tcPr>
            <w:tcW w:w="1824" w:type="dxa"/>
            <w:tcBorders>
              <w:left w:val="single" w:sz="4" w:space="0" w:color="000000"/>
            </w:tcBorders>
          </w:tcPr>
          <w:p w:rsidR="001F07F9" w:rsidRPr="00DC358F" w:rsidRDefault="001F07F9" w:rsidP="002916D3">
            <w:pPr>
              <w:snapToGrid w:val="0"/>
              <w:jc w:val="both"/>
            </w:pPr>
            <w:r w:rsidRPr="00DC358F">
              <w:t xml:space="preserve">DETAJLNI URBANIST. </w:t>
            </w:r>
          </w:p>
        </w:tc>
        <w:tc>
          <w:tcPr>
            <w:tcW w:w="4839" w:type="dxa"/>
            <w:tcBorders>
              <w:left w:val="single" w:sz="4" w:space="0" w:color="000000"/>
              <w:bottom w:val="single" w:sz="4" w:space="0" w:color="000000"/>
            </w:tcBorders>
          </w:tcPr>
          <w:p w:rsidR="001F07F9" w:rsidRPr="00DC358F" w:rsidRDefault="001F07F9" w:rsidP="002916D3">
            <w:pPr>
              <w:snapToGrid w:val="0"/>
              <w:jc w:val="both"/>
            </w:pPr>
            <w:r w:rsidRPr="00DC358F">
              <w:t>1.   DUP Lepetani</w:t>
            </w:r>
          </w:p>
        </w:tc>
        <w:tc>
          <w:tcPr>
            <w:tcW w:w="1276" w:type="dxa"/>
            <w:tcBorders>
              <w:left w:val="single" w:sz="4" w:space="0" w:color="000000"/>
              <w:bottom w:val="single" w:sz="4" w:space="0" w:color="000000"/>
            </w:tcBorders>
          </w:tcPr>
          <w:p w:rsidR="001F07F9" w:rsidRPr="00DC358F" w:rsidRDefault="001F07F9" w:rsidP="002916D3">
            <w:pPr>
              <w:snapToGrid w:val="0"/>
              <w:ind w:right="170"/>
              <w:jc w:val="right"/>
            </w:pPr>
            <w:r w:rsidRPr="00DC358F">
              <w:t>20,24</w:t>
            </w:r>
          </w:p>
        </w:tc>
        <w:tc>
          <w:tcPr>
            <w:tcW w:w="2789" w:type="dxa"/>
            <w:tcBorders>
              <w:left w:val="single" w:sz="4" w:space="0" w:color="000000"/>
              <w:bottom w:val="single" w:sz="4" w:space="0" w:color="000000"/>
              <w:right w:val="single" w:sz="4" w:space="0" w:color="000000"/>
            </w:tcBorders>
          </w:tcPr>
          <w:p w:rsidR="001F07F9" w:rsidRPr="00DC358F" w:rsidRDefault="001F07F9" w:rsidP="000F6496">
            <w:pPr>
              <w:snapToGrid w:val="0"/>
              <w:rPr>
                <w:lang w:val="pl-PL"/>
              </w:rPr>
            </w:pPr>
            <w:r w:rsidRPr="00DC358F">
              <w:rPr>
                <w:lang w:val="pl-PL"/>
              </w:rPr>
              <w:t xml:space="preserve">postojeći </w:t>
            </w:r>
            <w:r w:rsidR="000F6496" w:rsidRPr="00DC358F">
              <w:rPr>
                <w:lang w:val="pl-PL"/>
              </w:rPr>
              <w:t>–</w:t>
            </w:r>
            <w:r w:rsidRPr="00DC358F">
              <w:rPr>
                <w:lang w:val="pl-PL"/>
              </w:rPr>
              <w:t xml:space="preserve"> </w:t>
            </w:r>
            <w:r w:rsidR="000F6496" w:rsidRPr="00DC358F">
              <w:rPr>
                <w:lang w:val="pl-PL"/>
              </w:rPr>
              <w:t>u izradi novi</w:t>
            </w:r>
          </w:p>
        </w:tc>
      </w:tr>
      <w:tr w:rsidR="001F07F9" w:rsidRPr="00DC358F" w:rsidTr="002916D3">
        <w:trPr>
          <w:cantSplit/>
          <w:trHeight w:hRule="exact" w:val="286"/>
        </w:trPr>
        <w:tc>
          <w:tcPr>
            <w:tcW w:w="1824" w:type="dxa"/>
            <w:tcBorders>
              <w:left w:val="single" w:sz="4" w:space="0" w:color="000000"/>
            </w:tcBorders>
          </w:tcPr>
          <w:p w:rsidR="001F07F9" w:rsidRPr="00DC358F" w:rsidRDefault="001F07F9" w:rsidP="002916D3">
            <w:pPr>
              <w:snapToGrid w:val="0"/>
              <w:jc w:val="both"/>
            </w:pPr>
            <w:r w:rsidRPr="00DC358F">
              <w:t>PLAN  /DUP/</w:t>
            </w:r>
          </w:p>
        </w:tc>
        <w:tc>
          <w:tcPr>
            <w:tcW w:w="4839" w:type="dxa"/>
            <w:vMerge w:val="restart"/>
            <w:tcBorders>
              <w:left w:val="single" w:sz="4" w:space="0" w:color="000000"/>
              <w:bottom w:val="single" w:sz="4" w:space="0" w:color="000000"/>
            </w:tcBorders>
            <w:shd w:val="clear" w:color="auto" w:fill="FFFF99"/>
          </w:tcPr>
          <w:p w:rsidR="001F07F9" w:rsidRPr="00DC358F" w:rsidRDefault="001F07F9" w:rsidP="002916D3">
            <w:pPr>
              <w:snapToGrid w:val="0"/>
              <w:jc w:val="both"/>
            </w:pPr>
            <w:r w:rsidRPr="00DC358F">
              <w:t>2.   DUP Donja Lastva</w:t>
            </w:r>
          </w:p>
          <w:p w:rsidR="001F07F9" w:rsidRPr="00DC358F" w:rsidRDefault="001F07F9" w:rsidP="002916D3">
            <w:pPr>
              <w:jc w:val="both"/>
            </w:pPr>
            <w:r w:rsidRPr="00DC358F">
              <w:t>3.   DUP Seljanovo</w:t>
            </w:r>
          </w:p>
        </w:tc>
        <w:tc>
          <w:tcPr>
            <w:tcW w:w="1276" w:type="dxa"/>
            <w:vMerge w:val="restart"/>
            <w:tcBorders>
              <w:left w:val="single" w:sz="4" w:space="0" w:color="000000"/>
              <w:bottom w:val="single" w:sz="4" w:space="0" w:color="000000"/>
            </w:tcBorders>
            <w:shd w:val="clear" w:color="auto" w:fill="FFFF99"/>
          </w:tcPr>
          <w:p w:rsidR="001F07F9" w:rsidRPr="00DC358F" w:rsidRDefault="001F07F9" w:rsidP="002916D3">
            <w:pPr>
              <w:snapToGrid w:val="0"/>
              <w:ind w:right="170"/>
              <w:jc w:val="right"/>
            </w:pPr>
            <w:r w:rsidRPr="00DC358F">
              <w:t>45,15</w:t>
            </w:r>
          </w:p>
          <w:p w:rsidR="001F07F9" w:rsidRPr="00DC358F" w:rsidRDefault="001F07F9" w:rsidP="002916D3">
            <w:pPr>
              <w:ind w:right="170"/>
              <w:jc w:val="right"/>
            </w:pPr>
            <w:r w:rsidRPr="00DC358F">
              <w:t>43,68</w:t>
            </w:r>
          </w:p>
        </w:tc>
        <w:tc>
          <w:tcPr>
            <w:tcW w:w="2789" w:type="dxa"/>
            <w:vMerge w:val="restart"/>
            <w:tcBorders>
              <w:left w:val="single" w:sz="4" w:space="0" w:color="000000"/>
              <w:bottom w:val="single" w:sz="4" w:space="0" w:color="000000"/>
              <w:right w:val="single" w:sz="4" w:space="0" w:color="000000"/>
            </w:tcBorders>
            <w:shd w:val="clear" w:color="auto" w:fill="FFFF99"/>
          </w:tcPr>
          <w:p w:rsidR="001F07F9" w:rsidRPr="00DC358F" w:rsidRDefault="001F07F9" w:rsidP="002916D3">
            <w:pPr>
              <w:snapToGrid w:val="0"/>
              <w:jc w:val="both"/>
            </w:pPr>
            <w:r w:rsidRPr="00DC358F">
              <w:t>postojeći</w:t>
            </w:r>
          </w:p>
          <w:p w:rsidR="001F07F9" w:rsidRPr="00DC358F" w:rsidRDefault="001F07F9" w:rsidP="002916D3">
            <w:pPr>
              <w:jc w:val="both"/>
            </w:pPr>
            <w:r w:rsidRPr="00DC358F">
              <w:t>postojeći</w:t>
            </w:r>
          </w:p>
        </w:tc>
      </w:tr>
      <w:tr w:rsidR="001F07F9" w:rsidRPr="00DC358F" w:rsidTr="002916D3">
        <w:trPr>
          <w:cantSplit/>
          <w:trHeight w:hRule="exact" w:val="276"/>
        </w:trPr>
        <w:tc>
          <w:tcPr>
            <w:tcW w:w="1824" w:type="dxa"/>
            <w:tcBorders>
              <w:left w:val="single" w:sz="4" w:space="0" w:color="000000"/>
            </w:tcBorders>
          </w:tcPr>
          <w:p w:rsidR="001F07F9" w:rsidRPr="00DC358F" w:rsidRDefault="001F07F9" w:rsidP="002916D3">
            <w:pPr>
              <w:snapToGrid w:val="0"/>
              <w:jc w:val="both"/>
              <w:rPr>
                <w:lang w:val="it-IT"/>
              </w:rPr>
            </w:pPr>
          </w:p>
        </w:tc>
        <w:tc>
          <w:tcPr>
            <w:tcW w:w="4839" w:type="dxa"/>
            <w:vMerge/>
            <w:tcBorders>
              <w:left w:val="single" w:sz="4" w:space="0" w:color="000000"/>
              <w:bottom w:val="single" w:sz="4" w:space="0" w:color="000000"/>
            </w:tcBorders>
            <w:shd w:val="clear" w:color="auto" w:fill="FFFF99"/>
          </w:tcPr>
          <w:p w:rsidR="001F07F9" w:rsidRPr="00DC358F" w:rsidRDefault="001F07F9" w:rsidP="002916D3"/>
        </w:tc>
        <w:tc>
          <w:tcPr>
            <w:tcW w:w="1276" w:type="dxa"/>
            <w:vMerge/>
            <w:tcBorders>
              <w:left w:val="single" w:sz="4" w:space="0" w:color="000000"/>
              <w:bottom w:val="single" w:sz="4" w:space="0" w:color="000000"/>
            </w:tcBorders>
            <w:shd w:val="clear" w:color="auto" w:fill="FFFF99"/>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FFFF99"/>
          </w:tcPr>
          <w:p w:rsidR="001F07F9" w:rsidRPr="00DC358F" w:rsidRDefault="001F07F9" w:rsidP="002916D3"/>
        </w:tc>
      </w:tr>
      <w:tr w:rsidR="001F07F9" w:rsidRPr="00DC358F" w:rsidTr="002916D3">
        <w:trPr>
          <w:cantSplit/>
          <w:trHeight w:hRule="exact" w:val="286"/>
        </w:trPr>
        <w:tc>
          <w:tcPr>
            <w:tcW w:w="1824" w:type="dxa"/>
            <w:tcBorders>
              <w:left w:val="single" w:sz="4" w:space="0" w:color="000000"/>
            </w:tcBorders>
          </w:tcPr>
          <w:p w:rsidR="001F07F9" w:rsidRPr="00DC358F" w:rsidRDefault="001F07F9" w:rsidP="002916D3">
            <w:pPr>
              <w:snapToGrid w:val="0"/>
              <w:jc w:val="both"/>
              <w:rPr>
                <w:lang w:val="it-IT"/>
              </w:rPr>
            </w:pPr>
          </w:p>
        </w:tc>
        <w:tc>
          <w:tcPr>
            <w:tcW w:w="4839" w:type="dxa"/>
            <w:vMerge w:val="restart"/>
            <w:tcBorders>
              <w:left w:val="single" w:sz="4" w:space="0" w:color="000000"/>
              <w:bottom w:val="single" w:sz="4" w:space="0" w:color="000000"/>
            </w:tcBorders>
            <w:shd w:val="clear" w:color="auto" w:fill="FFFF99"/>
          </w:tcPr>
          <w:p w:rsidR="001F07F9" w:rsidRPr="00DC358F" w:rsidRDefault="001F07F9" w:rsidP="002916D3">
            <w:pPr>
              <w:snapToGrid w:val="0"/>
              <w:jc w:val="both"/>
              <w:rPr>
                <w:lang w:val="pl-PL"/>
              </w:rPr>
            </w:pPr>
            <w:r w:rsidRPr="00DC358F">
              <w:rPr>
                <w:lang w:val="pl-PL"/>
              </w:rPr>
              <w:t>4.   DUP Mažina</w:t>
            </w:r>
          </w:p>
          <w:p w:rsidR="001F07F9" w:rsidRPr="00DC358F" w:rsidRDefault="001F07F9" w:rsidP="002916D3">
            <w:pPr>
              <w:jc w:val="both"/>
              <w:rPr>
                <w:lang w:val="pl-PL"/>
              </w:rPr>
            </w:pPr>
            <w:r w:rsidRPr="00DC358F">
              <w:rPr>
                <w:lang w:val="pl-PL"/>
              </w:rPr>
              <w:t>5.   DUP Gornji Kalimanj</w:t>
            </w:r>
          </w:p>
          <w:p w:rsidR="001F07F9" w:rsidRPr="00DC358F" w:rsidRDefault="001F07F9" w:rsidP="002916D3">
            <w:pPr>
              <w:jc w:val="both"/>
              <w:rPr>
                <w:lang w:val="pl-PL"/>
              </w:rPr>
            </w:pPr>
            <w:r w:rsidRPr="00DC358F">
              <w:rPr>
                <w:lang w:val="pl-PL"/>
              </w:rPr>
              <w:t>6.   DUP Župa – Češljar</w:t>
            </w:r>
          </w:p>
          <w:p w:rsidR="001F07F9" w:rsidRPr="00DC358F" w:rsidRDefault="001F07F9" w:rsidP="002916D3">
            <w:pPr>
              <w:jc w:val="both"/>
              <w:rPr>
                <w:lang w:val="pl-PL"/>
              </w:rPr>
            </w:pPr>
            <w:r w:rsidRPr="00DC358F">
              <w:rPr>
                <w:lang w:val="pl-PL"/>
              </w:rPr>
              <w:t>7.   DUP Mrčevac</w:t>
            </w:r>
          </w:p>
        </w:tc>
        <w:tc>
          <w:tcPr>
            <w:tcW w:w="1276" w:type="dxa"/>
            <w:vMerge w:val="restart"/>
            <w:tcBorders>
              <w:left w:val="single" w:sz="4" w:space="0" w:color="000000"/>
              <w:bottom w:val="single" w:sz="4" w:space="0" w:color="000000"/>
            </w:tcBorders>
            <w:shd w:val="clear" w:color="auto" w:fill="FFFF99"/>
          </w:tcPr>
          <w:p w:rsidR="001F07F9" w:rsidRPr="00DC358F" w:rsidRDefault="001F07F9" w:rsidP="002916D3">
            <w:pPr>
              <w:snapToGrid w:val="0"/>
              <w:ind w:right="170"/>
              <w:jc w:val="right"/>
            </w:pPr>
            <w:r w:rsidRPr="00DC358F">
              <w:t>28,63</w:t>
            </w:r>
          </w:p>
          <w:p w:rsidR="001F07F9" w:rsidRPr="00DC358F" w:rsidRDefault="001F07F9" w:rsidP="002916D3">
            <w:pPr>
              <w:ind w:right="170"/>
              <w:jc w:val="right"/>
            </w:pPr>
            <w:r w:rsidRPr="00DC358F">
              <w:t>56,24</w:t>
            </w:r>
          </w:p>
          <w:p w:rsidR="001F07F9" w:rsidRPr="00DC358F" w:rsidRDefault="001F07F9" w:rsidP="002916D3">
            <w:pPr>
              <w:ind w:right="170"/>
              <w:jc w:val="right"/>
            </w:pPr>
            <w:r w:rsidRPr="00DC358F">
              <w:t>37,68</w:t>
            </w:r>
          </w:p>
          <w:p w:rsidR="001F07F9" w:rsidRPr="00DC358F" w:rsidRDefault="001F07F9" w:rsidP="002916D3">
            <w:pPr>
              <w:ind w:right="170"/>
              <w:jc w:val="right"/>
            </w:pPr>
            <w:r w:rsidRPr="00DC358F">
              <w:t>38,17</w:t>
            </w:r>
          </w:p>
        </w:tc>
        <w:tc>
          <w:tcPr>
            <w:tcW w:w="2789" w:type="dxa"/>
            <w:vMerge w:val="restart"/>
            <w:tcBorders>
              <w:left w:val="single" w:sz="4" w:space="0" w:color="000000"/>
              <w:bottom w:val="single" w:sz="4" w:space="0" w:color="000000"/>
              <w:right w:val="single" w:sz="4" w:space="0" w:color="000000"/>
            </w:tcBorders>
            <w:shd w:val="clear" w:color="auto" w:fill="FFFF99"/>
          </w:tcPr>
          <w:p w:rsidR="001F07F9" w:rsidRPr="00DC358F" w:rsidRDefault="001F07F9" w:rsidP="002916D3">
            <w:pPr>
              <w:snapToGrid w:val="0"/>
              <w:jc w:val="both"/>
            </w:pPr>
            <w:r w:rsidRPr="00DC358F">
              <w:t>postojeći</w:t>
            </w:r>
          </w:p>
          <w:p w:rsidR="001F07F9" w:rsidRPr="00DC358F" w:rsidRDefault="001F07F9" w:rsidP="002916D3">
            <w:pPr>
              <w:snapToGrid w:val="0"/>
              <w:jc w:val="both"/>
            </w:pPr>
            <w:r w:rsidRPr="00DC358F">
              <w:t>postojeći</w:t>
            </w:r>
          </w:p>
          <w:p w:rsidR="001F07F9" w:rsidRPr="00DC358F" w:rsidRDefault="001F07F9" w:rsidP="002916D3">
            <w:pPr>
              <w:jc w:val="both"/>
            </w:pPr>
            <w:r w:rsidRPr="00DC358F">
              <w:t>postojeći</w:t>
            </w:r>
          </w:p>
          <w:p w:rsidR="001F07F9" w:rsidRPr="00DC358F" w:rsidRDefault="001F07F9" w:rsidP="002916D3">
            <w:pPr>
              <w:jc w:val="both"/>
            </w:pPr>
            <w:r w:rsidRPr="00DC358F">
              <w:t>postojeći</w:t>
            </w:r>
          </w:p>
        </w:tc>
      </w:tr>
      <w:tr w:rsidR="001F07F9" w:rsidRPr="00DC358F" w:rsidTr="002916D3">
        <w:trPr>
          <w:cantSplit/>
          <w:trHeight w:hRule="exact" w:val="276"/>
        </w:trPr>
        <w:tc>
          <w:tcPr>
            <w:tcW w:w="1824" w:type="dxa"/>
            <w:tcBorders>
              <w:left w:val="single" w:sz="4" w:space="0" w:color="000000"/>
            </w:tcBorders>
          </w:tcPr>
          <w:p w:rsidR="001F07F9" w:rsidRPr="00DC358F" w:rsidRDefault="001F07F9" w:rsidP="002916D3">
            <w:pPr>
              <w:snapToGrid w:val="0"/>
              <w:jc w:val="both"/>
              <w:rPr>
                <w:lang w:val="it-IT"/>
              </w:rPr>
            </w:pPr>
          </w:p>
        </w:tc>
        <w:tc>
          <w:tcPr>
            <w:tcW w:w="4839" w:type="dxa"/>
            <w:vMerge/>
            <w:tcBorders>
              <w:left w:val="single" w:sz="4" w:space="0" w:color="000000"/>
              <w:bottom w:val="single" w:sz="4" w:space="0" w:color="000000"/>
            </w:tcBorders>
            <w:shd w:val="clear" w:color="auto" w:fill="FFFF99"/>
          </w:tcPr>
          <w:p w:rsidR="001F07F9" w:rsidRPr="00DC358F" w:rsidRDefault="001F07F9" w:rsidP="002916D3"/>
        </w:tc>
        <w:tc>
          <w:tcPr>
            <w:tcW w:w="1276" w:type="dxa"/>
            <w:vMerge/>
            <w:tcBorders>
              <w:left w:val="single" w:sz="4" w:space="0" w:color="000000"/>
              <w:bottom w:val="single" w:sz="4" w:space="0" w:color="000000"/>
            </w:tcBorders>
            <w:shd w:val="clear" w:color="auto" w:fill="FFFF99"/>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FFFF99"/>
          </w:tcPr>
          <w:p w:rsidR="001F07F9" w:rsidRPr="00DC358F" w:rsidRDefault="001F07F9" w:rsidP="002916D3"/>
        </w:tc>
      </w:tr>
      <w:tr w:rsidR="001F07F9" w:rsidRPr="00DC358F" w:rsidTr="002916D3">
        <w:trPr>
          <w:cantSplit/>
          <w:trHeight w:hRule="exact" w:val="552"/>
        </w:trPr>
        <w:tc>
          <w:tcPr>
            <w:tcW w:w="1824" w:type="dxa"/>
            <w:tcBorders>
              <w:left w:val="single" w:sz="4" w:space="0" w:color="000000"/>
            </w:tcBorders>
          </w:tcPr>
          <w:p w:rsidR="001F07F9" w:rsidRPr="00DC358F" w:rsidRDefault="001F07F9" w:rsidP="002916D3">
            <w:pPr>
              <w:snapToGrid w:val="0"/>
              <w:jc w:val="both"/>
              <w:rPr>
                <w:lang w:val="it-IT"/>
              </w:rPr>
            </w:pPr>
          </w:p>
        </w:tc>
        <w:tc>
          <w:tcPr>
            <w:tcW w:w="4839" w:type="dxa"/>
            <w:vMerge/>
            <w:tcBorders>
              <w:left w:val="single" w:sz="4" w:space="0" w:color="000000"/>
              <w:bottom w:val="single" w:sz="4" w:space="0" w:color="000000"/>
            </w:tcBorders>
            <w:shd w:val="clear" w:color="auto" w:fill="FFFF99"/>
          </w:tcPr>
          <w:p w:rsidR="001F07F9" w:rsidRPr="00DC358F" w:rsidRDefault="001F07F9" w:rsidP="002916D3"/>
        </w:tc>
        <w:tc>
          <w:tcPr>
            <w:tcW w:w="1276" w:type="dxa"/>
            <w:vMerge/>
            <w:tcBorders>
              <w:left w:val="single" w:sz="4" w:space="0" w:color="000000"/>
              <w:bottom w:val="single" w:sz="4" w:space="0" w:color="000000"/>
            </w:tcBorders>
            <w:shd w:val="clear" w:color="auto" w:fill="FFFF99"/>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FFFF99"/>
          </w:tcPr>
          <w:p w:rsidR="001F07F9" w:rsidRPr="00DC358F" w:rsidRDefault="001F07F9" w:rsidP="002916D3"/>
        </w:tc>
      </w:tr>
      <w:tr w:rsidR="001F07F9" w:rsidRPr="00DC358F" w:rsidTr="002916D3">
        <w:tc>
          <w:tcPr>
            <w:tcW w:w="1824" w:type="dxa"/>
            <w:tcBorders>
              <w:left w:val="single" w:sz="4" w:space="0" w:color="000000"/>
            </w:tcBorders>
          </w:tcPr>
          <w:p w:rsidR="001F07F9" w:rsidRPr="00DC358F" w:rsidRDefault="001F07F9" w:rsidP="002916D3">
            <w:pPr>
              <w:snapToGrid w:val="0"/>
              <w:jc w:val="both"/>
              <w:rPr>
                <w:lang w:val="it-IT"/>
              </w:rPr>
            </w:pPr>
          </w:p>
        </w:tc>
        <w:tc>
          <w:tcPr>
            <w:tcW w:w="4839" w:type="dxa"/>
            <w:tcBorders>
              <w:left w:val="single" w:sz="4" w:space="0" w:color="000000"/>
            </w:tcBorders>
          </w:tcPr>
          <w:p w:rsidR="001F07F9" w:rsidRPr="00DC358F" w:rsidRDefault="001F07F9" w:rsidP="002916D3">
            <w:pPr>
              <w:snapToGrid w:val="0"/>
              <w:jc w:val="both"/>
            </w:pPr>
            <w:r w:rsidRPr="00DC358F">
              <w:t>8.   DUP Tivat Centar</w:t>
            </w:r>
          </w:p>
        </w:tc>
        <w:tc>
          <w:tcPr>
            <w:tcW w:w="1276" w:type="dxa"/>
            <w:tcBorders>
              <w:left w:val="single" w:sz="4" w:space="0" w:color="000000"/>
            </w:tcBorders>
          </w:tcPr>
          <w:p w:rsidR="001F07F9" w:rsidRPr="00DC358F" w:rsidRDefault="001F07F9" w:rsidP="002916D3">
            <w:pPr>
              <w:snapToGrid w:val="0"/>
              <w:ind w:right="170"/>
              <w:jc w:val="right"/>
            </w:pPr>
            <w:r w:rsidRPr="00DC358F">
              <w:t>32,00</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rPr>
                <w:lang w:val="it-IT"/>
              </w:rPr>
            </w:pPr>
          </w:p>
        </w:tc>
        <w:tc>
          <w:tcPr>
            <w:tcW w:w="4839" w:type="dxa"/>
            <w:tcBorders>
              <w:left w:val="single" w:sz="4" w:space="0" w:color="000000"/>
            </w:tcBorders>
          </w:tcPr>
          <w:p w:rsidR="001F07F9" w:rsidRPr="00DC358F" w:rsidRDefault="001F07F9" w:rsidP="002916D3">
            <w:pPr>
              <w:snapToGrid w:val="0"/>
              <w:jc w:val="both"/>
            </w:pPr>
            <w:r w:rsidRPr="00DC358F">
              <w:t>9.   DUP Gradiošnica</w:t>
            </w:r>
          </w:p>
        </w:tc>
        <w:tc>
          <w:tcPr>
            <w:tcW w:w="1276" w:type="dxa"/>
            <w:tcBorders>
              <w:left w:val="single" w:sz="4" w:space="0" w:color="000000"/>
            </w:tcBorders>
          </w:tcPr>
          <w:p w:rsidR="001F07F9" w:rsidRPr="00DC358F" w:rsidRDefault="001F07F9" w:rsidP="002916D3">
            <w:pPr>
              <w:snapToGrid w:val="0"/>
              <w:ind w:right="170"/>
              <w:jc w:val="right"/>
            </w:pPr>
            <w:r w:rsidRPr="00DC358F">
              <w:t>58,43</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10. DUP Golf – Ekonomija</w:t>
            </w:r>
          </w:p>
        </w:tc>
        <w:tc>
          <w:tcPr>
            <w:tcW w:w="1276" w:type="dxa"/>
            <w:tcBorders>
              <w:left w:val="single" w:sz="4" w:space="0" w:color="000000"/>
            </w:tcBorders>
          </w:tcPr>
          <w:p w:rsidR="001F07F9" w:rsidRPr="00DC358F" w:rsidRDefault="001F07F9" w:rsidP="002916D3">
            <w:pPr>
              <w:snapToGrid w:val="0"/>
              <w:ind w:right="170"/>
              <w:jc w:val="right"/>
            </w:pPr>
            <w:r w:rsidRPr="00DC358F">
              <w:t>99,51</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11. DUP Đuraševići</w:t>
            </w:r>
          </w:p>
        </w:tc>
        <w:tc>
          <w:tcPr>
            <w:tcW w:w="1276" w:type="dxa"/>
            <w:tcBorders>
              <w:left w:val="single" w:sz="4" w:space="0" w:color="000000"/>
            </w:tcBorders>
          </w:tcPr>
          <w:p w:rsidR="001F07F9" w:rsidRPr="00DC358F" w:rsidRDefault="001F07F9" w:rsidP="002916D3">
            <w:pPr>
              <w:snapToGrid w:val="0"/>
              <w:ind w:right="170"/>
              <w:jc w:val="right"/>
            </w:pPr>
            <w:r w:rsidRPr="00DC358F">
              <w:t>39,66</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12. DUP Gornji Đuraševići</w:t>
            </w:r>
          </w:p>
        </w:tc>
        <w:tc>
          <w:tcPr>
            <w:tcW w:w="1276" w:type="dxa"/>
            <w:tcBorders>
              <w:left w:val="single" w:sz="4" w:space="0" w:color="000000"/>
            </w:tcBorders>
          </w:tcPr>
          <w:p w:rsidR="001F07F9" w:rsidRPr="00DC358F" w:rsidRDefault="001F07F9" w:rsidP="002916D3">
            <w:pPr>
              <w:snapToGrid w:val="0"/>
              <w:ind w:right="170"/>
              <w:jc w:val="right"/>
            </w:pPr>
            <w:r w:rsidRPr="00DC358F">
              <w:t>14,17</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13. DUP Radovići</w:t>
            </w:r>
          </w:p>
        </w:tc>
        <w:tc>
          <w:tcPr>
            <w:tcW w:w="1276" w:type="dxa"/>
            <w:tcBorders>
              <w:left w:val="single" w:sz="4" w:space="0" w:color="000000"/>
            </w:tcBorders>
          </w:tcPr>
          <w:p w:rsidR="001F07F9" w:rsidRPr="00DC358F" w:rsidRDefault="001F07F9" w:rsidP="002916D3">
            <w:pPr>
              <w:snapToGrid w:val="0"/>
              <w:ind w:right="170"/>
              <w:jc w:val="right"/>
            </w:pPr>
            <w:r w:rsidRPr="00DC358F">
              <w:t>39,30</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14. DUP Gošići</w:t>
            </w:r>
          </w:p>
        </w:tc>
        <w:tc>
          <w:tcPr>
            <w:tcW w:w="1276" w:type="dxa"/>
            <w:tcBorders>
              <w:left w:val="single" w:sz="4" w:space="0" w:color="000000"/>
            </w:tcBorders>
          </w:tcPr>
          <w:p w:rsidR="001F07F9" w:rsidRPr="00DC358F" w:rsidRDefault="001F07F9" w:rsidP="002916D3">
            <w:pPr>
              <w:snapToGrid w:val="0"/>
              <w:ind w:right="170"/>
              <w:jc w:val="right"/>
            </w:pPr>
            <w:r w:rsidRPr="00DC358F">
              <w:t>11,92</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rPr>
                <w:lang w:val="da-DK"/>
              </w:rPr>
            </w:pPr>
            <w:r w:rsidRPr="00DC358F">
              <w:rPr>
                <w:highlight w:val="lightGray"/>
                <w:lang w:val="da-DK"/>
              </w:rPr>
              <w:t>15.DUP Stari Krašići</w:t>
            </w:r>
            <w:r w:rsidRPr="00DC358F">
              <w:rPr>
                <w:lang w:val="da-DK"/>
              </w:rPr>
              <w:t xml:space="preserve">                                                                        </w:t>
            </w:r>
          </w:p>
        </w:tc>
        <w:tc>
          <w:tcPr>
            <w:tcW w:w="1276" w:type="dxa"/>
            <w:tcBorders>
              <w:left w:val="single" w:sz="4" w:space="0" w:color="000000"/>
            </w:tcBorders>
          </w:tcPr>
          <w:p w:rsidR="001F07F9" w:rsidRPr="00DC358F" w:rsidRDefault="001F07F9" w:rsidP="002916D3">
            <w:pPr>
              <w:snapToGrid w:val="0"/>
              <w:ind w:right="170"/>
            </w:pPr>
            <w:r w:rsidRPr="00DC358F">
              <w:t xml:space="preserve">       </w:t>
            </w:r>
            <w:r w:rsidRPr="00DC358F">
              <w:rPr>
                <w:highlight w:val="lightGray"/>
              </w:rPr>
              <w:t>2,58</w:t>
            </w:r>
            <w:r w:rsidRPr="00DC358F">
              <w:t xml:space="preserve">      </w:t>
            </w:r>
          </w:p>
        </w:tc>
        <w:tc>
          <w:tcPr>
            <w:tcW w:w="2789" w:type="dxa"/>
            <w:tcBorders>
              <w:left w:val="single" w:sz="4" w:space="0" w:color="000000"/>
              <w:right w:val="single" w:sz="4" w:space="0" w:color="000000"/>
            </w:tcBorders>
          </w:tcPr>
          <w:p w:rsidR="001F07F9" w:rsidRPr="00DC358F" w:rsidRDefault="001F07F9" w:rsidP="00521FE4">
            <w:pPr>
              <w:snapToGrid w:val="0"/>
              <w:ind w:hanging="127"/>
              <w:jc w:val="both"/>
              <w:rPr>
                <w:lang w:val="es-ES"/>
              </w:rPr>
            </w:pPr>
            <w:r w:rsidRPr="00DC358F">
              <w:rPr>
                <w:lang w:val="es-ES"/>
              </w:rPr>
              <w:t xml:space="preserve">  </w:t>
            </w:r>
            <w:r w:rsidRPr="00DC358F">
              <w:rPr>
                <w:highlight w:val="lightGray"/>
                <w:lang w:val="es-ES"/>
              </w:rPr>
              <w:t>postojeći</w:t>
            </w:r>
            <w:r w:rsidRPr="00DC358F">
              <w:rPr>
                <w:lang w:val="pl-PL"/>
              </w:rPr>
              <w:t xml:space="preserve"> </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rPr>
                <w:lang w:val="pl-PL"/>
              </w:rPr>
            </w:pPr>
          </w:p>
        </w:tc>
        <w:tc>
          <w:tcPr>
            <w:tcW w:w="4839" w:type="dxa"/>
            <w:tcBorders>
              <w:left w:val="single" w:sz="4" w:space="0" w:color="000000"/>
            </w:tcBorders>
          </w:tcPr>
          <w:p w:rsidR="001F07F9" w:rsidRPr="00DC358F" w:rsidRDefault="001F07F9" w:rsidP="000F6496">
            <w:pPr>
              <w:snapToGrid w:val="0"/>
              <w:jc w:val="both"/>
              <w:rPr>
                <w:highlight w:val="lightGray"/>
              </w:rPr>
            </w:pPr>
            <w:r w:rsidRPr="00DC358F">
              <w:rPr>
                <w:highlight w:val="lightGray"/>
              </w:rPr>
              <w:t xml:space="preserve">16. DUP Krašići                                             </w:t>
            </w:r>
          </w:p>
        </w:tc>
        <w:tc>
          <w:tcPr>
            <w:tcW w:w="1276" w:type="dxa"/>
            <w:tcBorders>
              <w:left w:val="single" w:sz="4" w:space="0" w:color="000000"/>
            </w:tcBorders>
          </w:tcPr>
          <w:p w:rsidR="001F07F9" w:rsidRPr="00DC358F" w:rsidRDefault="001F07F9" w:rsidP="000F6496">
            <w:pPr>
              <w:snapToGrid w:val="0"/>
              <w:ind w:right="170"/>
              <w:rPr>
                <w:highlight w:val="lightGray"/>
              </w:rPr>
            </w:pPr>
            <w:r w:rsidRPr="00DC358F">
              <w:rPr>
                <w:highlight w:val="lightGray"/>
              </w:rPr>
              <w:t xml:space="preserve">     27,60</w:t>
            </w:r>
          </w:p>
        </w:tc>
        <w:tc>
          <w:tcPr>
            <w:tcW w:w="2789" w:type="dxa"/>
            <w:tcBorders>
              <w:left w:val="single" w:sz="4" w:space="0" w:color="000000"/>
              <w:right w:val="single" w:sz="4" w:space="0" w:color="000000"/>
            </w:tcBorders>
          </w:tcPr>
          <w:p w:rsidR="001F07F9" w:rsidRPr="00DC358F" w:rsidRDefault="00521FE4" w:rsidP="006D465D">
            <w:pPr>
              <w:snapToGrid w:val="0"/>
              <w:jc w:val="both"/>
              <w:rPr>
                <w:highlight w:val="lightGray"/>
                <w:lang w:val="pl-PL"/>
              </w:rPr>
            </w:pPr>
            <w:r w:rsidRPr="00DC358F">
              <w:rPr>
                <w:highlight w:val="lightGray"/>
                <w:lang w:val="pl-PL"/>
              </w:rPr>
              <w:t>p</w:t>
            </w:r>
            <w:r w:rsidR="001F07F9" w:rsidRPr="00DC358F">
              <w:rPr>
                <w:highlight w:val="lightGray"/>
                <w:lang w:val="pl-PL"/>
              </w:rPr>
              <w:t>ostojeći</w:t>
            </w:r>
            <w:r w:rsidRPr="00DC358F">
              <w:rPr>
                <w:highlight w:val="lightGray"/>
                <w:lang w:val="pl-PL"/>
              </w:rPr>
              <w:t xml:space="preserve"> </w:t>
            </w:r>
          </w:p>
        </w:tc>
      </w:tr>
      <w:tr w:rsidR="001F07F9" w:rsidRPr="00DC358F" w:rsidTr="002916D3">
        <w:tc>
          <w:tcPr>
            <w:tcW w:w="1824" w:type="dxa"/>
            <w:tcBorders>
              <w:left w:val="single" w:sz="4" w:space="0" w:color="000000"/>
              <w:bottom w:val="single" w:sz="4" w:space="0" w:color="000000"/>
            </w:tcBorders>
          </w:tcPr>
          <w:p w:rsidR="001F07F9" w:rsidRPr="00DC358F" w:rsidRDefault="001F07F9" w:rsidP="002916D3">
            <w:pPr>
              <w:snapToGrid w:val="0"/>
              <w:jc w:val="both"/>
              <w:rPr>
                <w:lang w:val="pl-PL"/>
              </w:rPr>
            </w:pPr>
          </w:p>
        </w:tc>
        <w:tc>
          <w:tcPr>
            <w:tcW w:w="4839" w:type="dxa"/>
            <w:tcBorders>
              <w:left w:val="single" w:sz="4" w:space="0" w:color="000000"/>
              <w:bottom w:val="single" w:sz="4" w:space="0" w:color="000000"/>
            </w:tcBorders>
          </w:tcPr>
          <w:p w:rsidR="001F07F9" w:rsidRPr="00DC358F" w:rsidRDefault="001F07F9" w:rsidP="002916D3">
            <w:pPr>
              <w:snapToGrid w:val="0"/>
              <w:jc w:val="both"/>
              <w:rPr>
                <w:highlight w:val="lightGray"/>
                <w:lang w:val="da-DK"/>
              </w:rPr>
            </w:pPr>
            <w:r w:rsidRPr="00DC358F">
              <w:rPr>
                <w:highlight w:val="lightGray"/>
                <w:lang w:val="da-DK"/>
              </w:rPr>
              <w:t xml:space="preserve">17. DUP Krašići –  izmjene - dopune Maslinjak  </w:t>
            </w:r>
          </w:p>
        </w:tc>
        <w:tc>
          <w:tcPr>
            <w:tcW w:w="1276" w:type="dxa"/>
            <w:tcBorders>
              <w:left w:val="single" w:sz="4" w:space="0" w:color="000000"/>
              <w:bottom w:val="single" w:sz="4" w:space="0" w:color="000000"/>
            </w:tcBorders>
          </w:tcPr>
          <w:p w:rsidR="001F07F9" w:rsidRPr="00DC358F" w:rsidRDefault="001F07F9" w:rsidP="002916D3">
            <w:pPr>
              <w:snapToGrid w:val="0"/>
              <w:ind w:right="170"/>
              <w:rPr>
                <w:highlight w:val="lightGray"/>
              </w:rPr>
            </w:pPr>
            <w:r w:rsidRPr="00DC358F">
              <w:rPr>
                <w:highlight w:val="lightGray"/>
                <w:lang w:val="da-DK"/>
              </w:rPr>
              <w:t xml:space="preserve">       </w:t>
            </w:r>
            <w:r w:rsidRPr="00DC358F">
              <w:rPr>
                <w:highlight w:val="lightGray"/>
              </w:rPr>
              <w:t xml:space="preserve">6,24                    </w:t>
            </w:r>
          </w:p>
        </w:tc>
        <w:tc>
          <w:tcPr>
            <w:tcW w:w="2789" w:type="dxa"/>
            <w:tcBorders>
              <w:left w:val="single" w:sz="4" w:space="0" w:color="000000"/>
              <w:bottom w:val="single" w:sz="4" w:space="0" w:color="000000"/>
              <w:right w:val="single" w:sz="4" w:space="0" w:color="000000"/>
            </w:tcBorders>
          </w:tcPr>
          <w:p w:rsidR="001F07F9" w:rsidRPr="00DC358F" w:rsidRDefault="001F07F9" w:rsidP="002916D3">
            <w:pPr>
              <w:snapToGrid w:val="0"/>
              <w:jc w:val="both"/>
              <w:rPr>
                <w:highlight w:val="lightGray"/>
              </w:rPr>
            </w:pPr>
            <w:r w:rsidRPr="00DC358F">
              <w:rPr>
                <w:highlight w:val="lightGray"/>
              </w:rPr>
              <w:t xml:space="preserve">postojeći                             </w:t>
            </w:r>
          </w:p>
        </w:tc>
      </w:tr>
      <w:tr w:rsidR="001F07F9" w:rsidRPr="00DC358F" w:rsidTr="002916D3">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tcPr>
          <w:p w:rsidR="001F07F9" w:rsidRPr="00DC358F" w:rsidRDefault="001F07F9" w:rsidP="002916D3">
            <w:pPr>
              <w:snapToGrid w:val="0"/>
              <w:jc w:val="both"/>
              <w:rPr>
                <w:highlight w:val="lightGray"/>
                <w:lang w:val="da-DK"/>
              </w:rPr>
            </w:pPr>
          </w:p>
        </w:tc>
        <w:tc>
          <w:tcPr>
            <w:tcW w:w="1276" w:type="dxa"/>
            <w:tcBorders>
              <w:left w:val="single" w:sz="4" w:space="0" w:color="000000"/>
              <w:bottom w:val="single" w:sz="4" w:space="0" w:color="000000"/>
            </w:tcBorders>
          </w:tcPr>
          <w:p w:rsidR="001F07F9" w:rsidRPr="00DC358F" w:rsidRDefault="001F07F9" w:rsidP="002916D3">
            <w:pPr>
              <w:snapToGrid w:val="0"/>
              <w:ind w:right="170"/>
              <w:rPr>
                <w:b/>
                <w:highlight w:val="lightGray"/>
                <w:lang w:val="da-DK"/>
              </w:rPr>
            </w:pPr>
            <w:r w:rsidRPr="00DC358F">
              <w:rPr>
                <w:lang w:val="da-DK"/>
              </w:rPr>
              <w:t xml:space="preserve">   </w:t>
            </w:r>
            <w:r w:rsidRPr="00DC358F">
              <w:rPr>
                <w:b/>
                <w:lang w:val="da-DK"/>
              </w:rPr>
              <w:t>601,20</w:t>
            </w:r>
          </w:p>
        </w:tc>
        <w:tc>
          <w:tcPr>
            <w:tcW w:w="2789" w:type="dxa"/>
            <w:tcBorders>
              <w:left w:val="single" w:sz="4" w:space="0" w:color="000000"/>
              <w:bottom w:val="single" w:sz="4" w:space="0" w:color="000000"/>
              <w:right w:val="single" w:sz="4" w:space="0" w:color="000000"/>
            </w:tcBorders>
          </w:tcPr>
          <w:p w:rsidR="001F07F9" w:rsidRPr="00DC358F" w:rsidRDefault="001F07F9" w:rsidP="002916D3">
            <w:pPr>
              <w:snapToGrid w:val="0"/>
              <w:jc w:val="both"/>
              <w:rPr>
                <w:highlight w:val="lightGray"/>
              </w:rPr>
            </w:pPr>
          </w:p>
        </w:tc>
      </w:tr>
      <w:tr w:rsidR="001F07F9" w:rsidRPr="00DC358F" w:rsidTr="002916D3">
        <w:trPr>
          <w:cantSplit/>
          <w:trHeight w:hRule="exact" w:val="286"/>
        </w:trPr>
        <w:tc>
          <w:tcPr>
            <w:tcW w:w="1824" w:type="dxa"/>
            <w:tcBorders>
              <w:left w:val="single" w:sz="4" w:space="0" w:color="000000"/>
            </w:tcBorders>
          </w:tcPr>
          <w:p w:rsidR="001F07F9" w:rsidRPr="00DC358F" w:rsidRDefault="001F07F9" w:rsidP="002916D3">
            <w:pPr>
              <w:snapToGrid w:val="0"/>
              <w:jc w:val="both"/>
            </w:pPr>
          </w:p>
        </w:tc>
        <w:tc>
          <w:tcPr>
            <w:tcW w:w="4839" w:type="dxa"/>
            <w:vMerge w:val="restart"/>
            <w:tcBorders>
              <w:left w:val="single" w:sz="4" w:space="0" w:color="000000"/>
              <w:bottom w:val="single" w:sz="4" w:space="0" w:color="000000"/>
            </w:tcBorders>
            <w:shd w:val="clear" w:color="auto" w:fill="CCFFCC"/>
          </w:tcPr>
          <w:p w:rsidR="001F07F9" w:rsidRPr="00DC358F" w:rsidRDefault="001F07F9" w:rsidP="002916D3">
            <w:pPr>
              <w:snapToGrid w:val="0"/>
              <w:jc w:val="both"/>
              <w:rPr>
                <w:lang w:val="pl-PL"/>
              </w:rPr>
            </w:pPr>
            <w:r w:rsidRPr="00DC358F">
              <w:rPr>
                <w:lang w:val="pl-PL"/>
              </w:rPr>
              <w:t>18. DUP Golf i Donji Radovići zapad (LD)</w:t>
            </w:r>
          </w:p>
          <w:p w:rsidR="001F07F9" w:rsidRPr="00DC358F" w:rsidRDefault="001F07F9" w:rsidP="002916D3">
            <w:pPr>
              <w:jc w:val="both"/>
              <w:rPr>
                <w:lang w:val="it-IT"/>
              </w:rPr>
            </w:pPr>
            <w:r w:rsidRPr="00DC358F">
              <w:rPr>
                <w:lang w:val="it-IT"/>
              </w:rPr>
              <w:t>19. DUP Donji Radovići Centar (LD)</w:t>
            </w:r>
          </w:p>
          <w:p w:rsidR="001F07F9" w:rsidRPr="00DC358F" w:rsidRDefault="001F07F9" w:rsidP="002916D3">
            <w:pPr>
              <w:jc w:val="both"/>
              <w:rPr>
                <w:lang w:val="pl-PL"/>
              </w:rPr>
            </w:pPr>
            <w:r w:rsidRPr="00DC358F">
              <w:rPr>
                <w:lang w:val="pl-PL"/>
              </w:rPr>
              <w:t>20. DUP Donji Radovići – istok (LD)</w:t>
            </w:r>
          </w:p>
          <w:p w:rsidR="001F07F9" w:rsidRPr="00DC358F" w:rsidRDefault="001F07F9" w:rsidP="002916D3">
            <w:pPr>
              <w:jc w:val="both"/>
              <w:rPr>
                <w:lang w:val="it-IT"/>
              </w:rPr>
            </w:pPr>
            <w:r w:rsidRPr="00DC358F">
              <w:rPr>
                <w:lang w:val="it-IT"/>
              </w:rPr>
              <w:t>21. DUP Servisna zona Luštica (LD)</w:t>
            </w:r>
          </w:p>
          <w:p w:rsidR="001F07F9" w:rsidRPr="00DC358F" w:rsidRDefault="001F07F9" w:rsidP="002916D3">
            <w:pPr>
              <w:jc w:val="both"/>
              <w:rPr>
                <w:lang w:val="it-IT"/>
              </w:rPr>
            </w:pPr>
            <w:r w:rsidRPr="00DC358F">
              <w:rPr>
                <w:lang w:val="it-IT"/>
              </w:rPr>
              <w:t>22. DUP Luštica (LD)</w:t>
            </w:r>
          </w:p>
        </w:tc>
        <w:tc>
          <w:tcPr>
            <w:tcW w:w="1276" w:type="dxa"/>
            <w:vMerge w:val="restart"/>
            <w:tcBorders>
              <w:left w:val="single" w:sz="4" w:space="0" w:color="000000"/>
              <w:bottom w:val="single" w:sz="4" w:space="0" w:color="000000"/>
            </w:tcBorders>
            <w:shd w:val="clear" w:color="auto" w:fill="CCFFCC"/>
          </w:tcPr>
          <w:p w:rsidR="001F07F9" w:rsidRPr="00DC358F" w:rsidRDefault="001F07F9" w:rsidP="002916D3">
            <w:pPr>
              <w:snapToGrid w:val="0"/>
              <w:ind w:right="170"/>
              <w:jc w:val="right"/>
            </w:pPr>
            <w:r w:rsidRPr="00DC358F">
              <w:t>212,76</w:t>
            </w:r>
          </w:p>
          <w:p w:rsidR="001F07F9" w:rsidRPr="00DC358F" w:rsidRDefault="001F07F9" w:rsidP="002916D3">
            <w:pPr>
              <w:ind w:right="170"/>
              <w:jc w:val="right"/>
            </w:pPr>
            <w:r w:rsidRPr="00DC358F">
              <w:t>35,93</w:t>
            </w:r>
          </w:p>
          <w:p w:rsidR="001F07F9" w:rsidRPr="00DC358F" w:rsidRDefault="001F07F9" w:rsidP="002916D3">
            <w:pPr>
              <w:ind w:right="170"/>
              <w:jc w:val="right"/>
            </w:pPr>
            <w:r w:rsidRPr="00DC358F">
              <w:t>15,66</w:t>
            </w:r>
          </w:p>
          <w:p w:rsidR="001F07F9" w:rsidRPr="00DC358F" w:rsidRDefault="001F07F9" w:rsidP="002916D3">
            <w:pPr>
              <w:ind w:right="170"/>
              <w:jc w:val="right"/>
            </w:pPr>
            <w:r w:rsidRPr="00DC358F">
              <w:t>6,95</w:t>
            </w:r>
          </w:p>
          <w:p w:rsidR="001F07F9" w:rsidRPr="00DC358F" w:rsidRDefault="001F07F9" w:rsidP="002916D3">
            <w:pPr>
              <w:ind w:right="170"/>
              <w:jc w:val="right"/>
            </w:pPr>
            <w:r w:rsidRPr="00DC358F">
              <w:t>61,55</w:t>
            </w:r>
          </w:p>
        </w:tc>
        <w:tc>
          <w:tcPr>
            <w:tcW w:w="2789" w:type="dxa"/>
            <w:vMerge w:val="restart"/>
            <w:tcBorders>
              <w:left w:val="single" w:sz="4" w:space="0" w:color="000000"/>
              <w:bottom w:val="single" w:sz="4" w:space="0" w:color="000000"/>
              <w:right w:val="single" w:sz="4" w:space="0" w:color="000000"/>
            </w:tcBorders>
            <w:shd w:val="clear" w:color="auto" w:fill="CCFFCC"/>
          </w:tcPr>
          <w:p w:rsidR="001F07F9" w:rsidRPr="00DC358F" w:rsidRDefault="001F07F9" w:rsidP="002916D3">
            <w:pPr>
              <w:snapToGrid w:val="0"/>
              <w:rPr>
                <w:lang w:val="pl-PL"/>
              </w:rPr>
            </w:pPr>
            <w:r w:rsidRPr="00DC358F">
              <w:rPr>
                <w:lang w:val="pl-PL"/>
              </w:rPr>
              <w:t xml:space="preserve">postojeći </w:t>
            </w:r>
          </w:p>
          <w:p w:rsidR="001F07F9" w:rsidRPr="00DC358F" w:rsidRDefault="001F07F9" w:rsidP="002916D3">
            <w:pPr>
              <w:rPr>
                <w:lang w:val="pl-PL"/>
              </w:rPr>
            </w:pPr>
            <w:r w:rsidRPr="00DC358F">
              <w:rPr>
                <w:lang w:val="pl-PL"/>
              </w:rPr>
              <w:t>postojeći</w:t>
            </w:r>
          </w:p>
          <w:p w:rsidR="001F07F9" w:rsidRPr="00DC358F" w:rsidRDefault="001F07F9" w:rsidP="002916D3">
            <w:pPr>
              <w:rPr>
                <w:lang w:val="pl-PL"/>
              </w:rPr>
            </w:pPr>
            <w:r w:rsidRPr="00DC358F">
              <w:rPr>
                <w:lang w:val="pl-PL"/>
              </w:rPr>
              <w:t xml:space="preserve">    --</w:t>
            </w:r>
          </w:p>
          <w:p w:rsidR="001F07F9" w:rsidRPr="00DC358F" w:rsidRDefault="001F07F9" w:rsidP="002916D3">
            <w:pPr>
              <w:rPr>
                <w:lang w:val="pl-PL"/>
              </w:rPr>
            </w:pPr>
            <w:r w:rsidRPr="00DC358F">
              <w:rPr>
                <w:lang w:val="pl-PL"/>
              </w:rPr>
              <w:t xml:space="preserve"> </w:t>
            </w:r>
            <w:r w:rsidR="000F6496" w:rsidRPr="00DC358F">
              <w:rPr>
                <w:lang w:val="pl-PL"/>
              </w:rPr>
              <w:t>u izradi</w:t>
            </w:r>
          </w:p>
          <w:p w:rsidR="001F07F9" w:rsidRPr="00DC358F" w:rsidRDefault="001F07F9" w:rsidP="002916D3">
            <w:r w:rsidRPr="00DC358F">
              <w:rPr>
                <w:lang w:val="pl-PL"/>
              </w:rPr>
              <w:t xml:space="preserve">    </w:t>
            </w:r>
            <w:r w:rsidRPr="00DC358F">
              <w:t>--</w:t>
            </w:r>
          </w:p>
        </w:tc>
      </w:tr>
      <w:tr w:rsidR="001F07F9" w:rsidRPr="00DC358F" w:rsidTr="002916D3">
        <w:trPr>
          <w:cantSplit/>
          <w:trHeight w:hRule="exact" w:val="276"/>
        </w:trPr>
        <w:tc>
          <w:tcPr>
            <w:tcW w:w="1824" w:type="dxa"/>
            <w:tcBorders>
              <w:left w:val="single" w:sz="4" w:space="0" w:color="000000"/>
            </w:tcBorders>
          </w:tcPr>
          <w:p w:rsidR="001F07F9" w:rsidRPr="00DC358F"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DC358F" w:rsidRDefault="001F07F9" w:rsidP="002916D3"/>
        </w:tc>
        <w:tc>
          <w:tcPr>
            <w:tcW w:w="1276" w:type="dxa"/>
            <w:vMerge/>
            <w:tcBorders>
              <w:left w:val="single" w:sz="4" w:space="0" w:color="000000"/>
              <w:bottom w:val="single" w:sz="4" w:space="0" w:color="000000"/>
            </w:tcBorders>
            <w:shd w:val="clear" w:color="auto" w:fill="CCFFCC"/>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DC358F" w:rsidRDefault="001F07F9" w:rsidP="002916D3"/>
        </w:tc>
      </w:tr>
      <w:tr w:rsidR="001F07F9" w:rsidRPr="00DC358F" w:rsidTr="002916D3">
        <w:trPr>
          <w:cantSplit/>
          <w:trHeight w:hRule="exact" w:val="276"/>
        </w:trPr>
        <w:tc>
          <w:tcPr>
            <w:tcW w:w="1824" w:type="dxa"/>
            <w:tcBorders>
              <w:left w:val="single" w:sz="4" w:space="0" w:color="000000"/>
            </w:tcBorders>
          </w:tcPr>
          <w:p w:rsidR="001F07F9" w:rsidRPr="00DC358F"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DC358F" w:rsidRDefault="001F07F9" w:rsidP="002916D3"/>
        </w:tc>
        <w:tc>
          <w:tcPr>
            <w:tcW w:w="1276" w:type="dxa"/>
            <w:vMerge/>
            <w:tcBorders>
              <w:left w:val="single" w:sz="4" w:space="0" w:color="000000"/>
              <w:bottom w:val="single" w:sz="4" w:space="0" w:color="000000"/>
            </w:tcBorders>
            <w:shd w:val="clear" w:color="auto" w:fill="CCFFCC"/>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DC358F" w:rsidRDefault="001F07F9" w:rsidP="002916D3"/>
        </w:tc>
      </w:tr>
      <w:tr w:rsidR="001F07F9" w:rsidRPr="00DC358F" w:rsidTr="002916D3">
        <w:trPr>
          <w:cantSplit/>
          <w:trHeight w:hRule="exact" w:val="276"/>
        </w:trPr>
        <w:tc>
          <w:tcPr>
            <w:tcW w:w="1824" w:type="dxa"/>
            <w:tcBorders>
              <w:left w:val="single" w:sz="4" w:space="0" w:color="000000"/>
            </w:tcBorders>
          </w:tcPr>
          <w:p w:rsidR="001F07F9" w:rsidRPr="00DC358F"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DC358F" w:rsidRDefault="001F07F9" w:rsidP="002916D3"/>
        </w:tc>
        <w:tc>
          <w:tcPr>
            <w:tcW w:w="1276" w:type="dxa"/>
            <w:vMerge/>
            <w:tcBorders>
              <w:left w:val="single" w:sz="4" w:space="0" w:color="000000"/>
              <w:bottom w:val="single" w:sz="4" w:space="0" w:color="000000"/>
            </w:tcBorders>
            <w:shd w:val="clear" w:color="auto" w:fill="CCFFCC"/>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DC358F" w:rsidRDefault="001F07F9" w:rsidP="002916D3"/>
        </w:tc>
      </w:tr>
      <w:tr w:rsidR="001F07F9" w:rsidRPr="00DC358F" w:rsidTr="002916D3">
        <w:trPr>
          <w:cantSplit/>
          <w:trHeight w:hRule="exact" w:val="266"/>
        </w:trPr>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vMerge/>
            <w:tcBorders>
              <w:left w:val="single" w:sz="4" w:space="0" w:color="000000"/>
              <w:bottom w:val="single" w:sz="4" w:space="0" w:color="000000"/>
            </w:tcBorders>
            <w:shd w:val="clear" w:color="auto" w:fill="CCFFCC"/>
          </w:tcPr>
          <w:p w:rsidR="001F07F9" w:rsidRPr="00DC358F" w:rsidRDefault="001F07F9" w:rsidP="002916D3"/>
        </w:tc>
        <w:tc>
          <w:tcPr>
            <w:tcW w:w="1276" w:type="dxa"/>
            <w:vMerge/>
            <w:tcBorders>
              <w:left w:val="single" w:sz="4" w:space="0" w:color="000000"/>
              <w:bottom w:val="single" w:sz="4" w:space="0" w:color="000000"/>
            </w:tcBorders>
            <w:shd w:val="clear" w:color="auto" w:fill="CCFFCC"/>
          </w:tcPr>
          <w:p w:rsidR="001F07F9" w:rsidRPr="00DC358F" w:rsidRDefault="001F07F9" w:rsidP="002916D3"/>
        </w:tc>
        <w:tc>
          <w:tcPr>
            <w:tcW w:w="2789" w:type="dxa"/>
            <w:vMerge/>
            <w:tcBorders>
              <w:left w:val="single" w:sz="4" w:space="0" w:color="000000"/>
              <w:bottom w:val="single" w:sz="4" w:space="0" w:color="000000"/>
              <w:right w:val="single" w:sz="4" w:space="0" w:color="000000"/>
            </w:tcBorders>
            <w:shd w:val="clear" w:color="auto" w:fill="CCFFCC"/>
          </w:tcPr>
          <w:p w:rsidR="001F07F9" w:rsidRPr="00DC358F" w:rsidRDefault="001F07F9" w:rsidP="002916D3"/>
        </w:tc>
      </w:tr>
      <w:tr w:rsidR="001F07F9" w:rsidRPr="00DC358F" w:rsidTr="002916D3">
        <w:trPr>
          <w:cantSplit/>
          <w:trHeight w:hRule="exact" w:val="266"/>
        </w:trPr>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DC358F" w:rsidRDefault="001F07F9" w:rsidP="002916D3"/>
        </w:tc>
        <w:tc>
          <w:tcPr>
            <w:tcW w:w="1276" w:type="dxa"/>
            <w:tcBorders>
              <w:left w:val="single" w:sz="4" w:space="0" w:color="000000"/>
              <w:bottom w:val="single" w:sz="4" w:space="0" w:color="000000"/>
            </w:tcBorders>
            <w:shd w:val="clear" w:color="auto" w:fill="CCFFCC"/>
          </w:tcPr>
          <w:p w:rsidR="001F07F9" w:rsidRPr="00DC358F" w:rsidRDefault="001F07F9" w:rsidP="002916D3">
            <w:pPr>
              <w:rPr>
                <w:b/>
              </w:rPr>
            </w:pPr>
            <w:r w:rsidRPr="00DC358F">
              <w:rPr>
                <w:b/>
              </w:rPr>
              <w:t xml:space="preserve">    332,85</w:t>
            </w:r>
          </w:p>
        </w:tc>
        <w:tc>
          <w:tcPr>
            <w:tcW w:w="2789" w:type="dxa"/>
            <w:tcBorders>
              <w:left w:val="single" w:sz="4" w:space="0" w:color="000000"/>
              <w:bottom w:val="single" w:sz="4" w:space="0" w:color="000000"/>
              <w:right w:val="single" w:sz="4" w:space="0" w:color="000000"/>
            </w:tcBorders>
            <w:shd w:val="clear" w:color="auto" w:fill="CCFFCC"/>
          </w:tcPr>
          <w:p w:rsidR="001F07F9" w:rsidRPr="00DC358F" w:rsidRDefault="001F07F9" w:rsidP="002916D3"/>
        </w:tc>
      </w:tr>
      <w:tr w:rsidR="001F07F9" w:rsidRPr="00DC358F" w:rsidTr="002916D3">
        <w:trPr>
          <w:cantSplit/>
          <w:trHeight w:hRule="exact" w:val="266"/>
        </w:trPr>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tcPr>
          <w:p w:rsidR="001F07F9" w:rsidRPr="00DC358F" w:rsidRDefault="001F07F9" w:rsidP="002916D3"/>
        </w:tc>
        <w:tc>
          <w:tcPr>
            <w:tcW w:w="1276" w:type="dxa"/>
            <w:tcBorders>
              <w:left w:val="single" w:sz="4" w:space="0" w:color="000000"/>
              <w:bottom w:val="single" w:sz="4" w:space="0" w:color="000000"/>
            </w:tcBorders>
          </w:tcPr>
          <w:p w:rsidR="001F07F9" w:rsidRPr="00DC358F" w:rsidRDefault="001F07F9" w:rsidP="002916D3">
            <w:pPr>
              <w:rPr>
                <w:b/>
              </w:rPr>
            </w:pPr>
            <w:r w:rsidRPr="00DC358F">
              <w:rPr>
                <w:b/>
              </w:rPr>
              <w:t xml:space="preserve">    934,05</w:t>
            </w:r>
          </w:p>
        </w:tc>
        <w:tc>
          <w:tcPr>
            <w:tcW w:w="2789" w:type="dxa"/>
            <w:tcBorders>
              <w:left w:val="single" w:sz="4" w:space="0" w:color="000000"/>
              <w:bottom w:val="single" w:sz="4" w:space="0" w:color="000000"/>
              <w:right w:val="single" w:sz="4" w:space="0" w:color="000000"/>
            </w:tcBorders>
          </w:tcPr>
          <w:p w:rsidR="001F07F9" w:rsidRPr="00DC358F" w:rsidRDefault="001F07F9" w:rsidP="002916D3"/>
        </w:tc>
      </w:tr>
      <w:tr w:rsidR="001F07F9" w:rsidRPr="00DC358F" w:rsidTr="002916D3">
        <w:trPr>
          <w:trHeight w:val="70"/>
        </w:trPr>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p>
        </w:tc>
        <w:tc>
          <w:tcPr>
            <w:tcW w:w="1276" w:type="dxa"/>
            <w:tcBorders>
              <w:left w:val="single" w:sz="4" w:space="0" w:color="000000"/>
            </w:tcBorders>
          </w:tcPr>
          <w:p w:rsidR="001F07F9" w:rsidRPr="00DC358F" w:rsidRDefault="001F07F9" w:rsidP="002916D3">
            <w:pPr>
              <w:snapToGrid w:val="0"/>
              <w:ind w:right="170"/>
              <w:jc w:val="right"/>
            </w:pPr>
          </w:p>
        </w:tc>
        <w:tc>
          <w:tcPr>
            <w:tcW w:w="2789" w:type="dxa"/>
            <w:tcBorders>
              <w:left w:val="single" w:sz="4" w:space="0" w:color="000000"/>
              <w:right w:val="single" w:sz="4" w:space="0" w:color="000000"/>
            </w:tcBorders>
          </w:tcPr>
          <w:p w:rsidR="001F07F9" w:rsidRPr="00DC358F" w:rsidRDefault="001F07F9" w:rsidP="002916D3">
            <w:pPr>
              <w:snapToGrid w:val="0"/>
              <w:jc w:val="both"/>
            </w:pPr>
          </w:p>
        </w:tc>
      </w:tr>
      <w:tr w:rsidR="001F07F9" w:rsidRPr="00DC358F" w:rsidTr="002916D3">
        <w:trPr>
          <w:trHeight w:val="300"/>
        </w:trPr>
        <w:tc>
          <w:tcPr>
            <w:tcW w:w="1824" w:type="dxa"/>
            <w:tcBorders>
              <w:left w:val="single" w:sz="4" w:space="0" w:color="000000"/>
            </w:tcBorders>
          </w:tcPr>
          <w:p w:rsidR="001F07F9" w:rsidRPr="00DC358F" w:rsidRDefault="001F07F9" w:rsidP="002916D3">
            <w:pPr>
              <w:snapToGrid w:val="0"/>
              <w:jc w:val="both"/>
            </w:pPr>
            <w:r w:rsidRPr="00DC358F">
              <w:t xml:space="preserve">URBANIST. </w:t>
            </w:r>
          </w:p>
        </w:tc>
        <w:tc>
          <w:tcPr>
            <w:tcW w:w="4839" w:type="dxa"/>
            <w:tcBorders>
              <w:left w:val="single" w:sz="4" w:space="0" w:color="000000"/>
            </w:tcBorders>
          </w:tcPr>
          <w:p w:rsidR="001F07F9" w:rsidRPr="00DC358F" w:rsidRDefault="001F07F9" w:rsidP="002916D3">
            <w:pPr>
              <w:snapToGrid w:val="0"/>
              <w:jc w:val="both"/>
            </w:pPr>
            <w:r w:rsidRPr="00DC358F">
              <w:t>1.   UP Lepetani</w:t>
            </w:r>
          </w:p>
        </w:tc>
        <w:tc>
          <w:tcPr>
            <w:tcW w:w="1276" w:type="dxa"/>
            <w:tcBorders>
              <w:left w:val="single" w:sz="4" w:space="0" w:color="000000"/>
            </w:tcBorders>
          </w:tcPr>
          <w:p w:rsidR="001F07F9" w:rsidRPr="00DC358F" w:rsidRDefault="001F07F9" w:rsidP="002916D3">
            <w:pPr>
              <w:snapToGrid w:val="0"/>
              <w:ind w:right="170"/>
              <w:jc w:val="right"/>
            </w:pPr>
            <w:r w:rsidRPr="00DC358F">
              <w:t>1,90</w:t>
            </w:r>
          </w:p>
        </w:tc>
        <w:tc>
          <w:tcPr>
            <w:tcW w:w="2789" w:type="dxa"/>
            <w:tcBorders>
              <w:left w:val="single" w:sz="4" w:space="0" w:color="000000"/>
              <w:right w:val="single" w:sz="4" w:space="0" w:color="000000"/>
            </w:tcBorders>
          </w:tcPr>
          <w:p w:rsidR="001F07F9" w:rsidRPr="00DC358F" w:rsidRDefault="001F07F9" w:rsidP="00521FE4">
            <w:pPr>
              <w:snapToGrid w:val="0"/>
              <w:jc w:val="both"/>
              <w:rPr>
                <w:lang w:val="pl-PL"/>
              </w:rPr>
            </w:pPr>
            <w:r w:rsidRPr="00DC358F">
              <w:rPr>
                <w:lang w:val="pl-PL"/>
              </w:rPr>
              <w:t xml:space="preserve">postojeći </w:t>
            </w:r>
            <w:r w:rsidR="00521FE4" w:rsidRPr="00DC358F">
              <w:rPr>
                <w:lang w:val="pl-PL"/>
              </w:rPr>
              <w:t>–</w:t>
            </w:r>
            <w:r w:rsidRPr="00DC358F">
              <w:rPr>
                <w:lang w:val="pl-PL"/>
              </w:rPr>
              <w:t xml:space="preserve"> </w:t>
            </w:r>
            <w:r w:rsidR="00521FE4" w:rsidRPr="00DC358F">
              <w:rPr>
                <w:lang w:val="pl-PL"/>
              </w:rPr>
              <w:t>u izradi</w:t>
            </w:r>
            <w:r w:rsidR="000F6496" w:rsidRPr="00DC358F">
              <w:rPr>
                <w:lang w:val="pl-PL"/>
              </w:rPr>
              <w:t xml:space="preserve"> novi</w:t>
            </w:r>
          </w:p>
        </w:tc>
      </w:tr>
      <w:tr w:rsidR="001F07F9" w:rsidRPr="00DC358F" w:rsidTr="002916D3">
        <w:trPr>
          <w:trHeight w:val="284"/>
        </w:trPr>
        <w:tc>
          <w:tcPr>
            <w:tcW w:w="1824" w:type="dxa"/>
            <w:tcBorders>
              <w:left w:val="single" w:sz="4" w:space="0" w:color="000000"/>
            </w:tcBorders>
          </w:tcPr>
          <w:p w:rsidR="001F07F9" w:rsidRPr="00DC358F" w:rsidRDefault="001F07F9" w:rsidP="002916D3">
            <w:pPr>
              <w:snapToGrid w:val="0"/>
              <w:jc w:val="both"/>
            </w:pPr>
            <w:r w:rsidRPr="00DC358F">
              <w:t xml:space="preserve">PROJEKAT </w:t>
            </w:r>
          </w:p>
        </w:tc>
        <w:tc>
          <w:tcPr>
            <w:tcW w:w="4839" w:type="dxa"/>
            <w:tcBorders>
              <w:left w:val="single" w:sz="4" w:space="0" w:color="000000"/>
            </w:tcBorders>
          </w:tcPr>
          <w:p w:rsidR="001F07F9" w:rsidRPr="00DC358F" w:rsidRDefault="001F07F9" w:rsidP="002916D3">
            <w:pPr>
              <w:snapToGrid w:val="0"/>
              <w:jc w:val="both"/>
            </w:pPr>
            <w:r w:rsidRPr="00DC358F">
              <w:t>2.  UP Turistička zona Lepetani</w:t>
            </w:r>
          </w:p>
        </w:tc>
        <w:tc>
          <w:tcPr>
            <w:tcW w:w="1276" w:type="dxa"/>
            <w:tcBorders>
              <w:left w:val="single" w:sz="4" w:space="0" w:color="000000"/>
            </w:tcBorders>
          </w:tcPr>
          <w:p w:rsidR="001F07F9" w:rsidRPr="00DC358F" w:rsidRDefault="001F07F9" w:rsidP="002916D3">
            <w:pPr>
              <w:snapToGrid w:val="0"/>
              <w:ind w:right="170"/>
              <w:jc w:val="right"/>
            </w:pPr>
            <w:r w:rsidRPr="00DC358F">
              <w:t>4,69</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u izradi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r w:rsidRPr="00DC358F">
              <w:t>/UP/</w:t>
            </w:r>
          </w:p>
        </w:tc>
        <w:tc>
          <w:tcPr>
            <w:tcW w:w="4839" w:type="dxa"/>
            <w:tcBorders>
              <w:left w:val="single" w:sz="4" w:space="0" w:color="000000"/>
            </w:tcBorders>
          </w:tcPr>
          <w:p w:rsidR="001F07F9" w:rsidRPr="00DC358F" w:rsidRDefault="001F07F9" w:rsidP="002916D3">
            <w:pPr>
              <w:snapToGrid w:val="0"/>
              <w:jc w:val="both"/>
            </w:pPr>
            <w:r w:rsidRPr="00DC358F">
              <w:t>3.   UP Opatovo</w:t>
            </w:r>
          </w:p>
        </w:tc>
        <w:tc>
          <w:tcPr>
            <w:tcW w:w="1276" w:type="dxa"/>
            <w:tcBorders>
              <w:left w:val="single" w:sz="4" w:space="0" w:color="000000"/>
            </w:tcBorders>
          </w:tcPr>
          <w:p w:rsidR="001F07F9" w:rsidRPr="00DC358F" w:rsidRDefault="001F07F9" w:rsidP="002916D3">
            <w:pPr>
              <w:snapToGrid w:val="0"/>
              <w:ind w:right="170"/>
              <w:jc w:val="right"/>
            </w:pPr>
            <w:r w:rsidRPr="00DC358F">
              <w:t>2,86</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 xml:space="preserve">   --</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4.   UP Donja Lastva</w:t>
            </w:r>
          </w:p>
        </w:tc>
        <w:tc>
          <w:tcPr>
            <w:tcW w:w="1276" w:type="dxa"/>
            <w:tcBorders>
              <w:left w:val="single" w:sz="4" w:space="0" w:color="000000"/>
            </w:tcBorders>
          </w:tcPr>
          <w:p w:rsidR="001F07F9" w:rsidRPr="00DC358F" w:rsidRDefault="001F07F9" w:rsidP="002916D3">
            <w:pPr>
              <w:snapToGrid w:val="0"/>
              <w:ind w:right="170"/>
              <w:jc w:val="right"/>
            </w:pPr>
            <w:r w:rsidRPr="00DC358F">
              <w:t>2,33</w:t>
            </w:r>
          </w:p>
        </w:tc>
        <w:tc>
          <w:tcPr>
            <w:tcW w:w="2789" w:type="dxa"/>
            <w:tcBorders>
              <w:left w:val="single" w:sz="4" w:space="0" w:color="000000"/>
              <w:right w:val="single" w:sz="4" w:space="0" w:color="000000"/>
            </w:tcBorders>
          </w:tcPr>
          <w:p w:rsidR="001F07F9" w:rsidRPr="00DC358F" w:rsidRDefault="001F07F9" w:rsidP="000F6496">
            <w:pPr>
              <w:snapToGrid w:val="0"/>
              <w:jc w:val="both"/>
              <w:rPr>
                <w:lang w:val="pl-PL"/>
              </w:rPr>
            </w:pPr>
            <w:r w:rsidRPr="00DC358F">
              <w:rPr>
                <w:lang w:val="pl-PL"/>
              </w:rPr>
              <w:t xml:space="preserve">postojeći- </w:t>
            </w:r>
            <w:r w:rsidR="000F6496" w:rsidRPr="00DC358F">
              <w:rPr>
                <w:lang w:val="pl-PL"/>
              </w:rPr>
              <w:t>u</w:t>
            </w:r>
            <w:r w:rsidRPr="00DC358F">
              <w:rPr>
                <w:lang w:val="pl-PL"/>
              </w:rPr>
              <w:t xml:space="preserve"> izradi </w:t>
            </w:r>
            <w:r w:rsidR="000F6496" w:rsidRPr="00DC358F">
              <w:rPr>
                <w:lang w:val="pl-PL"/>
              </w:rPr>
              <w:t>novi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rPr>
                <w:lang w:val="pl-PL"/>
              </w:rPr>
            </w:pPr>
          </w:p>
        </w:tc>
        <w:tc>
          <w:tcPr>
            <w:tcW w:w="4839" w:type="dxa"/>
            <w:tcBorders>
              <w:left w:val="single" w:sz="4" w:space="0" w:color="000000"/>
            </w:tcBorders>
          </w:tcPr>
          <w:p w:rsidR="001F07F9" w:rsidRPr="00DC358F" w:rsidRDefault="001F07F9" w:rsidP="002916D3">
            <w:pPr>
              <w:snapToGrid w:val="0"/>
              <w:jc w:val="both"/>
            </w:pPr>
            <w:r w:rsidRPr="00DC358F">
              <w:t>5.  UP Turistički kompleks ‘Park’ Donja Lastva</w:t>
            </w:r>
          </w:p>
        </w:tc>
        <w:tc>
          <w:tcPr>
            <w:tcW w:w="1276" w:type="dxa"/>
            <w:tcBorders>
              <w:left w:val="single" w:sz="4" w:space="0" w:color="000000"/>
            </w:tcBorders>
          </w:tcPr>
          <w:p w:rsidR="001F07F9" w:rsidRPr="00DC358F" w:rsidRDefault="001F07F9" w:rsidP="002916D3">
            <w:pPr>
              <w:snapToGrid w:val="0"/>
              <w:ind w:right="170"/>
              <w:jc w:val="right"/>
            </w:pPr>
            <w:r w:rsidRPr="00DC358F">
              <w:t>1,48</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6.   UP Ruljina</w:t>
            </w:r>
          </w:p>
        </w:tc>
        <w:tc>
          <w:tcPr>
            <w:tcW w:w="1276" w:type="dxa"/>
            <w:tcBorders>
              <w:left w:val="single" w:sz="4" w:space="0" w:color="000000"/>
            </w:tcBorders>
          </w:tcPr>
          <w:p w:rsidR="001F07F9" w:rsidRPr="00DC358F" w:rsidRDefault="001F07F9" w:rsidP="002916D3">
            <w:pPr>
              <w:snapToGrid w:val="0"/>
              <w:ind w:right="170"/>
              <w:jc w:val="right"/>
            </w:pPr>
            <w:r w:rsidRPr="00DC358F">
              <w:t>2,19</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7.   UP Gornja Lastva</w:t>
            </w:r>
          </w:p>
        </w:tc>
        <w:tc>
          <w:tcPr>
            <w:tcW w:w="1276" w:type="dxa"/>
            <w:tcBorders>
              <w:left w:val="single" w:sz="4" w:space="0" w:color="000000"/>
            </w:tcBorders>
          </w:tcPr>
          <w:p w:rsidR="001F07F9" w:rsidRPr="00DC358F" w:rsidRDefault="001F07F9" w:rsidP="002916D3">
            <w:pPr>
              <w:snapToGrid w:val="0"/>
              <w:ind w:right="170"/>
              <w:jc w:val="right"/>
            </w:pPr>
            <w:r w:rsidRPr="00DC358F">
              <w:t>3,26</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8.   UP Đurđevo Brdo</w:t>
            </w:r>
          </w:p>
        </w:tc>
        <w:tc>
          <w:tcPr>
            <w:tcW w:w="1276" w:type="dxa"/>
            <w:tcBorders>
              <w:left w:val="single" w:sz="4" w:space="0" w:color="000000"/>
            </w:tcBorders>
          </w:tcPr>
          <w:p w:rsidR="001F07F9" w:rsidRPr="00DC358F" w:rsidRDefault="001F07F9" w:rsidP="002916D3">
            <w:pPr>
              <w:snapToGrid w:val="0"/>
              <w:ind w:right="170"/>
              <w:jc w:val="right"/>
            </w:pPr>
            <w:r w:rsidRPr="00DC358F">
              <w:t>0,76</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9.   UP Petkovići</w:t>
            </w:r>
          </w:p>
        </w:tc>
        <w:tc>
          <w:tcPr>
            <w:tcW w:w="1276" w:type="dxa"/>
            <w:tcBorders>
              <w:left w:val="single" w:sz="4" w:space="0" w:color="000000"/>
            </w:tcBorders>
          </w:tcPr>
          <w:p w:rsidR="001F07F9" w:rsidRPr="00DC358F" w:rsidRDefault="001F07F9" w:rsidP="002916D3">
            <w:pPr>
              <w:snapToGrid w:val="0"/>
              <w:ind w:right="170"/>
              <w:jc w:val="right"/>
            </w:pPr>
            <w:r w:rsidRPr="00DC358F">
              <w:t>0,31</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10. UP Gornji Krašići</w:t>
            </w:r>
          </w:p>
        </w:tc>
        <w:tc>
          <w:tcPr>
            <w:tcW w:w="1276" w:type="dxa"/>
            <w:tcBorders>
              <w:left w:val="single" w:sz="4" w:space="0" w:color="000000"/>
            </w:tcBorders>
          </w:tcPr>
          <w:p w:rsidR="001F07F9" w:rsidRPr="00DC358F" w:rsidRDefault="001F07F9" w:rsidP="002916D3">
            <w:pPr>
              <w:snapToGrid w:val="0"/>
              <w:ind w:right="170"/>
              <w:jc w:val="right"/>
            </w:pPr>
            <w:r w:rsidRPr="00DC358F">
              <w:t>1,76</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rPr>
                <w:lang w:val="nb-NO"/>
              </w:rPr>
            </w:pPr>
            <w:r w:rsidRPr="00DC358F">
              <w:rPr>
                <w:lang w:val="nb-NO"/>
              </w:rPr>
              <w:t xml:space="preserve">11. UP Turistićki kompleks Pržno I </w:t>
            </w:r>
          </w:p>
        </w:tc>
        <w:tc>
          <w:tcPr>
            <w:tcW w:w="1276" w:type="dxa"/>
            <w:tcBorders>
              <w:left w:val="single" w:sz="4" w:space="0" w:color="000000"/>
            </w:tcBorders>
          </w:tcPr>
          <w:p w:rsidR="001F07F9" w:rsidRPr="00DC358F" w:rsidRDefault="001F07F9" w:rsidP="002916D3">
            <w:pPr>
              <w:snapToGrid w:val="0"/>
              <w:ind w:right="170"/>
              <w:jc w:val="right"/>
            </w:pPr>
            <w:r w:rsidRPr="00DC358F">
              <w:t>17,10</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12. UP Turistićki kompleks Pržno II</w:t>
            </w:r>
          </w:p>
        </w:tc>
        <w:tc>
          <w:tcPr>
            <w:tcW w:w="1276" w:type="dxa"/>
            <w:tcBorders>
              <w:left w:val="single" w:sz="4" w:space="0" w:color="000000"/>
            </w:tcBorders>
          </w:tcPr>
          <w:p w:rsidR="001F07F9" w:rsidRPr="00DC358F" w:rsidRDefault="001F07F9" w:rsidP="002916D3">
            <w:pPr>
              <w:snapToGrid w:val="0"/>
              <w:ind w:right="170"/>
              <w:jc w:val="right"/>
            </w:pPr>
            <w:r w:rsidRPr="00DC358F">
              <w:t>6,58</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 xml:space="preserve">--------- </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13. UP Bogišići</w:t>
            </w:r>
          </w:p>
        </w:tc>
        <w:tc>
          <w:tcPr>
            <w:tcW w:w="1276" w:type="dxa"/>
            <w:tcBorders>
              <w:left w:val="single" w:sz="4" w:space="0" w:color="000000"/>
            </w:tcBorders>
          </w:tcPr>
          <w:p w:rsidR="001F07F9" w:rsidRPr="00DC358F" w:rsidRDefault="001F07F9" w:rsidP="002916D3">
            <w:pPr>
              <w:snapToGrid w:val="0"/>
              <w:ind w:right="170"/>
              <w:jc w:val="right"/>
            </w:pPr>
            <w:r w:rsidRPr="00DC358F">
              <w:t>2,08</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14. UP Milovići</w:t>
            </w:r>
          </w:p>
        </w:tc>
        <w:tc>
          <w:tcPr>
            <w:tcW w:w="1276" w:type="dxa"/>
            <w:tcBorders>
              <w:left w:val="single" w:sz="4" w:space="0" w:color="000000"/>
            </w:tcBorders>
          </w:tcPr>
          <w:p w:rsidR="001F07F9" w:rsidRPr="00DC358F" w:rsidRDefault="001F07F9" w:rsidP="002916D3">
            <w:pPr>
              <w:snapToGrid w:val="0"/>
              <w:ind w:right="170"/>
              <w:jc w:val="right"/>
            </w:pPr>
            <w:r w:rsidRPr="00DC358F">
              <w:t>3,47</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15. UP Kostići</w:t>
            </w:r>
          </w:p>
        </w:tc>
        <w:tc>
          <w:tcPr>
            <w:tcW w:w="1276" w:type="dxa"/>
            <w:tcBorders>
              <w:left w:val="single" w:sz="4" w:space="0" w:color="000000"/>
            </w:tcBorders>
          </w:tcPr>
          <w:p w:rsidR="001F07F9" w:rsidRPr="00DC358F" w:rsidRDefault="001F07F9" w:rsidP="002916D3">
            <w:pPr>
              <w:snapToGrid w:val="0"/>
              <w:ind w:right="170"/>
              <w:jc w:val="right"/>
            </w:pPr>
            <w:r w:rsidRPr="00DC358F">
              <w:t>0,90</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16. UP Meštrovići</w:t>
            </w:r>
          </w:p>
        </w:tc>
        <w:tc>
          <w:tcPr>
            <w:tcW w:w="1276" w:type="dxa"/>
            <w:tcBorders>
              <w:left w:val="single" w:sz="4" w:space="0" w:color="000000"/>
            </w:tcBorders>
          </w:tcPr>
          <w:p w:rsidR="001F07F9" w:rsidRPr="00DC358F" w:rsidRDefault="001F07F9" w:rsidP="002916D3">
            <w:pPr>
              <w:snapToGrid w:val="0"/>
              <w:ind w:right="170"/>
              <w:jc w:val="right"/>
            </w:pPr>
            <w:r w:rsidRPr="00DC358F">
              <w:t>0,87</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17. UP Krašići 1</w:t>
            </w:r>
          </w:p>
        </w:tc>
        <w:tc>
          <w:tcPr>
            <w:tcW w:w="1276" w:type="dxa"/>
            <w:tcBorders>
              <w:left w:val="single" w:sz="4" w:space="0" w:color="000000"/>
            </w:tcBorders>
          </w:tcPr>
          <w:p w:rsidR="001F07F9" w:rsidRPr="00DC358F" w:rsidRDefault="001F07F9" w:rsidP="002916D3">
            <w:pPr>
              <w:snapToGrid w:val="0"/>
              <w:ind w:right="170"/>
              <w:jc w:val="right"/>
            </w:pPr>
            <w:r w:rsidRPr="00DC358F">
              <w:t>1,97</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18. UP Krašići 2</w:t>
            </w:r>
          </w:p>
        </w:tc>
        <w:tc>
          <w:tcPr>
            <w:tcW w:w="1276" w:type="dxa"/>
            <w:tcBorders>
              <w:left w:val="single" w:sz="4" w:space="0" w:color="000000"/>
            </w:tcBorders>
          </w:tcPr>
          <w:p w:rsidR="001F07F9" w:rsidRPr="00DC358F" w:rsidRDefault="001F07F9" w:rsidP="002916D3">
            <w:pPr>
              <w:snapToGrid w:val="0"/>
              <w:ind w:right="170"/>
              <w:jc w:val="right"/>
            </w:pPr>
            <w:r w:rsidRPr="00DC358F">
              <w:t>1,24</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19. UP Krašići 3</w:t>
            </w:r>
          </w:p>
        </w:tc>
        <w:tc>
          <w:tcPr>
            <w:tcW w:w="1276" w:type="dxa"/>
            <w:tcBorders>
              <w:left w:val="single" w:sz="4" w:space="0" w:color="000000"/>
            </w:tcBorders>
          </w:tcPr>
          <w:p w:rsidR="001F07F9" w:rsidRPr="00DC358F" w:rsidRDefault="001F07F9" w:rsidP="002916D3">
            <w:pPr>
              <w:snapToGrid w:val="0"/>
              <w:ind w:right="170"/>
              <w:jc w:val="right"/>
            </w:pPr>
            <w:r w:rsidRPr="00DC358F">
              <w:t>0,98</w:t>
            </w:r>
          </w:p>
        </w:tc>
        <w:tc>
          <w:tcPr>
            <w:tcW w:w="2789" w:type="dxa"/>
            <w:tcBorders>
              <w:left w:val="single" w:sz="4" w:space="0" w:color="000000"/>
              <w:right w:val="single" w:sz="4" w:space="0" w:color="000000"/>
            </w:tcBorders>
          </w:tcPr>
          <w:p w:rsidR="001F07F9" w:rsidRPr="00DC358F" w:rsidRDefault="001F07F9" w:rsidP="002916D3">
            <w:r w:rsidRPr="00DC358F">
              <w:t>postojeći</w:t>
            </w:r>
          </w:p>
        </w:tc>
      </w:tr>
      <w:tr w:rsidR="001F07F9" w:rsidRPr="00DC358F" w:rsidTr="002916D3">
        <w:tc>
          <w:tcPr>
            <w:tcW w:w="1824" w:type="dxa"/>
            <w:tcBorders>
              <w:left w:val="single" w:sz="4" w:space="0" w:color="000000"/>
            </w:tcBorders>
          </w:tcPr>
          <w:p w:rsidR="001F07F9" w:rsidRPr="00DC358F" w:rsidRDefault="001F07F9" w:rsidP="002916D3">
            <w:pPr>
              <w:snapToGrid w:val="0"/>
              <w:jc w:val="both"/>
            </w:pPr>
          </w:p>
        </w:tc>
        <w:tc>
          <w:tcPr>
            <w:tcW w:w="4839" w:type="dxa"/>
            <w:tcBorders>
              <w:left w:val="single" w:sz="4" w:space="0" w:color="000000"/>
            </w:tcBorders>
          </w:tcPr>
          <w:p w:rsidR="001F07F9" w:rsidRPr="00DC358F" w:rsidRDefault="001F07F9" w:rsidP="002916D3">
            <w:pPr>
              <w:snapToGrid w:val="0"/>
              <w:jc w:val="both"/>
            </w:pPr>
            <w:r w:rsidRPr="00DC358F">
              <w:t>20. UP Oblatno</w:t>
            </w:r>
          </w:p>
        </w:tc>
        <w:tc>
          <w:tcPr>
            <w:tcW w:w="1276" w:type="dxa"/>
            <w:tcBorders>
              <w:left w:val="single" w:sz="4" w:space="0" w:color="000000"/>
            </w:tcBorders>
          </w:tcPr>
          <w:p w:rsidR="001F07F9" w:rsidRPr="00DC358F" w:rsidRDefault="001F07F9" w:rsidP="002916D3">
            <w:pPr>
              <w:snapToGrid w:val="0"/>
              <w:ind w:right="170"/>
              <w:jc w:val="right"/>
            </w:pPr>
            <w:r w:rsidRPr="00DC358F">
              <w:t>1,47</w:t>
            </w:r>
          </w:p>
        </w:tc>
        <w:tc>
          <w:tcPr>
            <w:tcW w:w="2789" w:type="dxa"/>
            <w:tcBorders>
              <w:left w:val="single" w:sz="4" w:space="0" w:color="000000"/>
              <w:right w:val="single" w:sz="4" w:space="0" w:color="000000"/>
            </w:tcBorders>
          </w:tcPr>
          <w:p w:rsidR="001F07F9" w:rsidRPr="00DC358F" w:rsidRDefault="001F07F9" w:rsidP="002916D3">
            <w:pPr>
              <w:snapToGrid w:val="0"/>
              <w:jc w:val="both"/>
            </w:pPr>
            <w:r w:rsidRPr="00DC358F">
              <w:t xml:space="preserve">   ---</w:t>
            </w:r>
          </w:p>
        </w:tc>
      </w:tr>
      <w:tr w:rsidR="001F07F9" w:rsidRPr="00DC358F" w:rsidTr="002916D3">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DC358F" w:rsidRDefault="001F07F9" w:rsidP="002916D3">
            <w:pPr>
              <w:snapToGrid w:val="0"/>
              <w:jc w:val="both"/>
            </w:pPr>
            <w:r w:rsidRPr="00DC358F">
              <w:t>21. UP Thalasso (LD</w:t>
            </w:r>
            <w:r w:rsidR="000F6496" w:rsidRPr="00DC358F">
              <w:t xml:space="preserve"> Luštica Development</w:t>
            </w:r>
            <w:r w:rsidRPr="00DC358F">
              <w:t>)</w:t>
            </w:r>
          </w:p>
        </w:tc>
        <w:tc>
          <w:tcPr>
            <w:tcW w:w="1276" w:type="dxa"/>
            <w:tcBorders>
              <w:left w:val="single" w:sz="4" w:space="0" w:color="000000"/>
              <w:bottom w:val="single" w:sz="4" w:space="0" w:color="000000"/>
            </w:tcBorders>
            <w:shd w:val="clear" w:color="auto" w:fill="CCFFCC"/>
          </w:tcPr>
          <w:p w:rsidR="001F07F9" w:rsidRPr="00DC358F" w:rsidRDefault="001F07F9" w:rsidP="002916D3">
            <w:pPr>
              <w:snapToGrid w:val="0"/>
              <w:ind w:right="170"/>
              <w:jc w:val="right"/>
            </w:pPr>
            <w:r w:rsidRPr="00DC358F">
              <w:t>11,58</w:t>
            </w:r>
          </w:p>
        </w:tc>
        <w:tc>
          <w:tcPr>
            <w:tcW w:w="2789" w:type="dxa"/>
            <w:tcBorders>
              <w:left w:val="single" w:sz="4" w:space="0" w:color="000000"/>
              <w:bottom w:val="single" w:sz="4" w:space="0" w:color="000000"/>
              <w:right w:val="single" w:sz="4" w:space="0" w:color="000000"/>
            </w:tcBorders>
            <w:shd w:val="clear" w:color="auto" w:fill="CCFFCC"/>
          </w:tcPr>
          <w:p w:rsidR="001F07F9" w:rsidRPr="00DC358F" w:rsidRDefault="001F07F9" w:rsidP="000F6496">
            <w:pPr>
              <w:snapToGrid w:val="0"/>
              <w:jc w:val="both"/>
            </w:pPr>
            <w:r w:rsidRPr="00DC358F">
              <w:t xml:space="preserve">   --- </w:t>
            </w:r>
          </w:p>
        </w:tc>
      </w:tr>
      <w:tr w:rsidR="001F07F9" w:rsidRPr="00DC358F" w:rsidTr="002916D3">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DC358F" w:rsidRDefault="001F07F9" w:rsidP="002916D3">
            <w:pPr>
              <w:snapToGrid w:val="0"/>
              <w:jc w:val="both"/>
            </w:pPr>
          </w:p>
        </w:tc>
        <w:tc>
          <w:tcPr>
            <w:tcW w:w="1276" w:type="dxa"/>
            <w:tcBorders>
              <w:left w:val="single" w:sz="4" w:space="0" w:color="000000"/>
              <w:bottom w:val="single" w:sz="4" w:space="0" w:color="000000"/>
            </w:tcBorders>
            <w:shd w:val="clear" w:color="auto" w:fill="CCFFCC"/>
          </w:tcPr>
          <w:p w:rsidR="001F07F9" w:rsidRPr="00DC358F" w:rsidRDefault="001F07F9" w:rsidP="002916D3">
            <w:pPr>
              <w:snapToGrid w:val="0"/>
              <w:ind w:right="170"/>
              <w:jc w:val="right"/>
              <w:rPr>
                <w:b/>
              </w:rPr>
            </w:pPr>
            <w:r w:rsidRPr="00DC358F">
              <w:rPr>
                <w:b/>
              </w:rPr>
              <w:t>69,78</w:t>
            </w:r>
          </w:p>
        </w:tc>
        <w:tc>
          <w:tcPr>
            <w:tcW w:w="2789" w:type="dxa"/>
            <w:tcBorders>
              <w:left w:val="single" w:sz="4" w:space="0" w:color="000000"/>
              <w:bottom w:val="single" w:sz="4" w:space="0" w:color="000000"/>
              <w:right w:val="single" w:sz="4" w:space="0" w:color="000000"/>
            </w:tcBorders>
            <w:shd w:val="clear" w:color="auto" w:fill="CCFFCC"/>
          </w:tcPr>
          <w:p w:rsidR="001F07F9" w:rsidRPr="00DC358F" w:rsidRDefault="001F07F9" w:rsidP="002916D3">
            <w:pPr>
              <w:snapToGrid w:val="0"/>
              <w:jc w:val="both"/>
            </w:pPr>
          </w:p>
        </w:tc>
      </w:tr>
      <w:tr w:rsidR="001F07F9" w:rsidRPr="00DC358F" w:rsidTr="002916D3">
        <w:trPr>
          <w:trHeight w:val="406"/>
        </w:trPr>
        <w:tc>
          <w:tcPr>
            <w:tcW w:w="1824" w:type="dxa"/>
            <w:tcBorders>
              <w:left w:val="single" w:sz="4" w:space="0" w:color="000000"/>
              <w:bottom w:val="single" w:sz="4" w:space="0" w:color="000000"/>
            </w:tcBorders>
          </w:tcPr>
          <w:p w:rsidR="001F07F9" w:rsidRPr="00DC358F" w:rsidRDefault="001F07F9" w:rsidP="002916D3">
            <w:pPr>
              <w:snapToGrid w:val="0"/>
              <w:jc w:val="both"/>
            </w:pPr>
          </w:p>
        </w:tc>
        <w:tc>
          <w:tcPr>
            <w:tcW w:w="4839" w:type="dxa"/>
            <w:tcBorders>
              <w:left w:val="single" w:sz="4" w:space="0" w:color="000000"/>
              <w:bottom w:val="single" w:sz="4" w:space="0" w:color="000000"/>
            </w:tcBorders>
            <w:shd w:val="clear" w:color="auto" w:fill="CCFFCC"/>
          </w:tcPr>
          <w:p w:rsidR="001F07F9" w:rsidRPr="00DC358F" w:rsidRDefault="001F07F9" w:rsidP="002916D3">
            <w:pPr>
              <w:snapToGrid w:val="0"/>
              <w:jc w:val="both"/>
            </w:pPr>
            <w:r w:rsidRPr="00DC358F">
              <w:t xml:space="preserve">                  </w:t>
            </w:r>
            <w:r w:rsidRPr="00DC358F">
              <w:rPr>
                <w:b/>
              </w:rPr>
              <w:t>UKUPNO  (DUP i UP)</w:t>
            </w:r>
          </w:p>
        </w:tc>
        <w:tc>
          <w:tcPr>
            <w:tcW w:w="1276" w:type="dxa"/>
            <w:tcBorders>
              <w:left w:val="single" w:sz="4" w:space="0" w:color="000000"/>
              <w:bottom w:val="single" w:sz="4" w:space="0" w:color="000000"/>
            </w:tcBorders>
            <w:shd w:val="clear" w:color="auto" w:fill="CCFFCC"/>
          </w:tcPr>
          <w:p w:rsidR="001F07F9" w:rsidRPr="00DC358F" w:rsidRDefault="001F07F9" w:rsidP="002916D3">
            <w:pPr>
              <w:snapToGrid w:val="0"/>
              <w:ind w:right="170"/>
              <w:rPr>
                <w:b/>
              </w:rPr>
            </w:pPr>
            <w:r w:rsidRPr="00DC358F">
              <w:rPr>
                <w:b/>
              </w:rPr>
              <w:t>1.003,83</w:t>
            </w:r>
          </w:p>
        </w:tc>
        <w:tc>
          <w:tcPr>
            <w:tcW w:w="2789" w:type="dxa"/>
            <w:tcBorders>
              <w:left w:val="single" w:sz="4" w:space="0" w:color="000000"/>
              <w:bottom w:val="single" w:sz="4" w:space="0" w:color="000000"/>
              <w:right w:val="single" w:sz="4" w:space="0" w:color="000000"/>
            </w:tcBorders>
            <w:shd w:val="clear" w:color="auto" w:fill="CCFFCC"/>
          </w:tcPr>
          <w:p w:rsidR="001F07F9" w:rsidRPr="00DC358F" w:rsidRDefault="001F07F9" w:rsidP="002916D3">
            <w:pPr>
              <w:snapToGrid w:val="0"/>
              <w:jc w:val="both"/>
            </w:pPr>
          </w:p>
        </w:tc>
      </w:tr>
      <w:tr w:rsidR="001F07F9" w:rsidRPr="00DC358F" w:rsidTr="002916D3">
        <w:trPr>
          <w:trHeight w:val="554"/>
        </w:trPr>
        <w:tc>
          <w:tcPr>
            <w:tcW w:w="1824" w:type="dxa"/>
            <w:tcBorders>
              <w:top w:val="single" w:sz="4" w:space="0" w:color="000000"/>
              <w:left w:val="single" w:sz="4" w:space="0" w:color="000000"/>
              <w:bottom w:val="single" w:sz="4" w:space="0" w:color="000000"/>
            </w:tcBorders>
          </w:tcPr>
          <w:p w:rsidR="001F07F9" w:rsidRPr="00DC358F" w:rsidRDefault="001F07F9" w:rsidP="002916D3">
            <w:pPr>
              <w:snapToGrid w:val="0"/>
              <w:jc w:val="both"/>
            </w:pPr>
            <w:r w:rsidRPr="00DC358F">
              <w:t>LOK. STUDIJA</w:t>
            </w:r>
          </w:p>
          <w:p w:rsidR="001F07F9" w:rsidRPr="00DC358F" w:rsidRDefault="001F07F9" w:rsidP="002916D3">
            <w:pPr>
              <w:snapToGrid w:val="0"/>
              <w:jc w:val="both"/>
            </w:pPr>
            <w:r w:rsidRPr="00DC358F">
              <w:t>LOKACIJE</w:t>
            </w:r>
          </w:p>
        </w:tc>
        <w:tc>
          <w:tcPr>
            <w:tcW w:w="4839" w:type="dxa"/>
            <w:tcBorders>
              <w:top w:val="single" w:sz="4" w:space="0" w:color="000000"/>
              <w:left w:val="single" w:sz="4" w:space="0" w:color="000000"/>
              <w:bottom w:val="single" w:sz="4" w:space="0" w:color="000000"/>
            </w:tcBorders>
          </w:tcPr>
          <w:p w:rsidR="001F07F9" w:rsidRPr="00DC358F" w:rsidRDefault="001F07F9" w:rsidP="002916D3">
            <w:pPr>
              <w:snapToGrid w:val="0"/>
              <w:jc w:val="both"/>
            </w:pPr>
          </w:p>
          <w:p w:rsidR="001F07F9" w:rsidRPr="00DC358F" w:rsidRDefault="001F07F9" w:rsidP="002916D3">
            <w:pPr>
              <w:snapToGrid w:val="0"/>
              <w:jc w:val="both"/>
            </w:pPr>
            <w:r w:rsidRPr="00DC358F">
              <w:t>1. Park prirode Vrmac</w:t>
            </w:r>
          </w:p>
        </w:tc>
        <w:tc>
          <w:tcPr>
            <w:tcW w:w="1276" w:type="dxa"/>
            <w:tcBorders>
              <w:top w:val="single" w:sz="4" w:space="0" w:color="000000"/>
              <w:left w:val="single" w:sz="4" w:space="0" w:color="000000"/>
              <w:bottom w:val="single" w:sz="4" w:space="0" w:color="000000"/>
            </w:tcBorders>
          </w:tcPr>
          <w:p w:rsidR="001F07F9" w:rsidRPr="00DC358F" w:rsidRDefault="001F07F9" w:rsidP="002916D3">
            <w:pPr>
              <w:snapToGrid w:val="0"/>
              <w:ind w:right="170"/>
              <w:jc w:val="right"/>
            </w:pPr>
          </w:p>
          <w:p w:rsidR="001F07F9" w:rsidRPr="00DC358F" w:rsidRDefault="001F07F9" w:rsidP="002916D3">
            <w:pPr>
              <w:snapToGrid w:val="0"/>
              <w:ind w:right="170"/>
              <w:jc w:val="right"/>
            </w:pPr>
            <w:r w:rsidRPr="00DC358F">
              <w:t>1.331,14</w:t>
            </w:r>
          </w:p>
        </w:tc>
        <w:tc>
          <w:tcPr>
            <w:tcW w:w="2789" w:type="dxa"/>
            <w:tcBorders>
              <w:top w:val="single" w:sz="4" w:space="0" w:color="000000"/>
              <w:left w:val="single" w:sz="4" w:space="0" w:color="000000"/>
              <w:bottom w:val="single" w:sz="4" w:space="0" w:color="000000"/>
              <w:right w:val="single" w:sz="4" w:space="0" w:color="000000"/>
            </w:tcBorders>
          </w:tcPr>
          <w:p w:rsidR="001F07F9" w:rsidRPr="00DC358F" w:rsidRDefault="001F07F9" w:rsidP="002916D3">
            <w:pPr>
              <w:snapToGrid w:val="0"/>
              <w:jc w:val="both"/>
            </w:pPr>
            <w:r w:rsidRPr="00DC358F">
              <w:t xml:space="preserve">   </w:t>
            </w:r>
          </w:p>
          <w:p w:rsidR="001F07F9" w:rsidRPr="00DC358F" w:rsidRDefault="001F07F9" w:rsidP="002916D3">
            <w:pPr>
              <w:snapToGrid w:val="0"/>
              <w:jc w:val="both"/>
            </w:pPr>
            <w:r w:rsidRPr="00DC358F">
              <w:t>---</w:t>
            </w:r>
          </w:p>
        </w:tc>
      </w:tr>
      <w:tr w:rsidR="001F07F9" w:rsidRPr="00DC358F" w:rsidTr="002916D3">
        <w:trPr>
          <w:trHeight w:val="655"/>
        </w:trPr>
        <w:tc>
          <w:tcPr>
            <w:tcW w:w="1824" w:type="dxa"/>
            <w:tcBorders>
              <w:top w:val="single" w:sz="4" w:space="0" w:color="000000"/>
              <w:left w:val="single" w:sz="4" w:space="0" w:color="000000"/>
              <w:bottom w:val="single" w:sz="4" w:space="0" w:color="000000"/>
            </w:tcBorders>
          </w:tcPr>
          <w:p w:rsidR="001F07F9" w:rsidRPr="00DC358F" w:rsidRDefault="001F07F9" w:rsidP="002916D3">
            <w:pPr>
              <w:snapToGrid w:val="0"/>
              <w:jc w:val="both"/>
            </w:pPr>
          </w:p>
        </w:tc>
        <w:tc>
          <w:tcPr>
            <w:tcW w:w="4839" w:type="dxa"/>
            <w:tcBorders>
              <w:top w:val="single" w:sz="4" w:space="0" w:color="000000"/>
              <w:left w:val="single" w:sz="4" w:space="0" w:color="000000"/>
              <w:bottom w:val="single" w:sz="4" w:space="0" w:color="000000"/>
            </w:tcBorders>
          </w:tcPr>
          <w:p w:rsidR="001F07F9" w:rsidRPr="00DC358F" w:rsidRDefault="001F07F9" w:rsidP="002916D3">
            <w:pPr>
              <w:snapToGrid w:val="0"/>
              <w:jc w:val="both"/>
              <w:rPr>
                <w:b/>
              </w:rPr>
            </w:pPr>
          </w:p>
          <w:p w:rsidR="001F07F9" w:rsidRPr="00DC358F" w:rsidRDefault="001F07F9" w:rsidP="002916D3">
            <w:pPr>
              <w:snapToGrid w:val="0"/>
              <w:jc w:val="both"/>
              <w:rPr>
                <w:b/>
              </w:rPr>
            </w:pPr>
            <w:r w:rsidRPr="00DC358F">
              <w:rPr>
                <w:b/>
              </w:rPr>
              <w:t>UKUPNO - lokalni planski dokumenti</w:t>
            </w:r>
          </w:p>
        </w:tc>
        <w:tc>
          <w:tcPr>
            <w:tcW w:w="1276" w:type="dxa"/>
            <w:tcBorders>
              <w:top w:val="single" w:sz="4" w:space="0" w:color="000000"/>
              <w:left w:val="single" w:sz="4" w:space="0" w:color="000000"/>
              <w:bottom w:val="single" w:sz="4" w:space="0" w:color="000000"/>
            </w:tcBorders>
          </w:tcPr>
          <w:p w:rsidR="001F07F9" w:rsidRPr="00DC358F" w:rsidRDefault="001F07F9" w:rsidP="002916D3">
            <w:pPr>
              <w:snapToGrid w:val="0"/>
              <w:ind w:right="170"/>
              <w:jc w:val="right"/>
              <w:rPr>
                <w:b/>
              </w:rPr>
            </w:pPr>
          </w:p>
          <w:p w:rsidR="001F07F9" w:rsidRPr="00DC358F" w:rsidRDefault="001F07F9" w:rsidP="002916D3">
            <w:pPr>
              <w:snapToGrid w:val="0"/>
              <w:ind w:right="170"/>
              <w:jc w:val="right"/>
              <w:rPr>
                <w:b/>
              </w:rPr>
            </w:pPr>
            <w:r w:rsidRPr="00DC358F">
              <w:rPr>
                <w:b/>
              </w:rPr>
              <w:t>2.334,97</w:t>
            </w:r>
          </w:p>
        </w:tc>
        <w:tc>
          <w:tcPr>
            <w:tcW w:w="2789" w:type="dxa"/>
            <w:tcBorders>
              <w:top w:val="single" w:sz="4" w:space="0" w:color="000000"/>
              <w:left w:val="single" w:sz="4" w:space="0" w:color="000000"/>
              <w:bottom w:val="single" w:sz="4" w:space="0" w:color="000000"/>
              <w:right w:val="single" w:sz="4" w:space="0" w:color="000000"/>
            </w:tcBorders>
          </w:tcPr>
          <w:p w:rsidR="001F07F9" w:rsidRPr="00DC358F" w:rsidRDefault="001F07F9" w:rsidP="002916D3">
            <w:pPr>
              <w:snapToGrid w:val="0"/>
              <w:jc w:val="both"/>
            </w:pPr>
          </w:p>
        </w:tc>
      </w:tr>
      <w:tr w:rsidR="001F07F9" w:rsidRPr="00DC358F" w:rsidTr="002916D3">
        <w:trPr>
          <w:trHeight w:val="655"/>
        </w:trPr>
        <w:tc>
          <w:tcPr>
            <w:tcW w:w="1824" w:type="dxa"/>
            <w:tcBorders>
              <w:top w:val="single" w:sz="4" w:space="0" w:color="000000"/>
              <w:left w:val="single" w:sz="4" w:space="0" w:color="000000"/>
              <w:bottom w:val="single" w:sz="4" w:space="0" w:color="auto"/>
            </w:tcBorders>
          </w:tcPr>
          <w:p w:rsidR="001F07F9" w:rsidRPr="00DC358F" w:rsidRDefault="001F07F9" w:rsidP="002916D3">
            <w:pPr>
              <w:snapToGrid w:val="0"/>
              <w:jc w:val="both"/>
            </w:pPr>
          </w:p>
        </w:tc>
        <w:tc>
          <w:tcPr>
            <w:tcW w:w="4839" w:type="dxa"/>
            <w:tcBorders>
              <w:top w:val="single" w:sz="4" w:space="0" w:color="000000"/>
              <w:left w:val="single" w:sz="4" w:space="0" w:color="000000"/>
              <w:bottom w:val="single" w:sz="4" w:space="0" w:color="auto"/>
            </w:tcBorders>
          </w:tcPr>
          <w:p w:rsidR="001F07F9" w:rsidRPr="00DC358F" w:rsidRDefault="001F07F9" w:rsidP="002916D3">
            <w:pPr>
              <w:snapToGrid w:val="0"/>
              <w:jc w:val="both"/>
              <w:rPr>
                <w:lang w:val="da-DK"/>
              </w:rPr>
            </w:pPr>
          </w:p>
          <w:p w:rsidR="001F07F9" w:rsidRPr="00DC358F" w:rsidRDefault="001F07F9" w:rsidP="002916D3">
            <w:pPr>
              <w:snapToGrid w:val="0"/>
              <w:jc w:val="both"/>
              <w:rPr>
                <w:b/>
                <w:lang w:val="da-DK"/>
              </w:rPr>
            </w:pPr>
            <w:r w:rsidRPr="00DC358F">
              <w:rPr>
                <w:b/>
                <w:lang w:val="da-DK"/>
              </w:rPr>
              <w:t xml:space="preserve">SVE UKUPNO </w:t>
            </w:r>
          </w:p>
          <w:p w:rsidR="001F07F9" w:rsidRPr="00DC358F" w:rsidRDefault="001F07F9" w:rsidP="002916D3">
            <w:pPr>
              <w:snapToGrid w:val="0"/>
              <w:jc w:val="both"/>
              <w:rPr>
                <w:b/>
                <w:lang w:val="da-DK"/>
              </w:rPr>
            </w:pPr>
            <w:r w:rsidRPr="00DC358F">
              <w:rPr>
                <w:b/>
                <w:lang w:val="da-DK"/>
              </w:rPr>
              <w:t>državni i lokalni planski dokumenti</w:t>
            </w:r>
          </w:p>
        </w:tc>
        <w:tc>
          <w:tcPr>
            <w:tcW w:w="1276" w:type="dxa"/>
            <w:tcBorders>
              <w:top w:val="single" w:sz="4" w:space="0" w:color="000000"/>
              <w:left w:val="single" w:sz="4" w:space="0" w:color="000000"/>
              <w:bottom w:val="single" w:sz="4" w:space="0" w:color="auto"/>
            </w:tcBorders>
          </w:tcPr>
          <w:p w:rsidR="001F07F9" w:rsidRPr="00DC358F" w:rsidRDefault="001F07F9" w:rsidP="002916D3">
            <w:pPr>
              <w:snapToGrid w:val="0"/>
              <w:ind w:right="170"/>
              <w:jc w:val="right"/>
              <w:rPr>
                <w:b/>
                <w:lang w:val="da-DK"/>
              </w:rPr>
            </w:pPr>
          </w:p>
          <w:p w:rsidR="001F07F9" w:rsidRPr="00DC358F" w:rsidRDefault="001F07F9" w:rsidP="002916D3">
            <w:pPr>
              <w:snapToGrid w:val="0"/>
              <w:ind w:right="170"/>
              <w:jc w:val="right"/>
              <w:rPr>
                <w:b/>
              </w:rPr>
            </w:pPr>
            <w:r w:rsidRPr="00DC358F">
              <w:rPr>
                <w:b/>
              </w:rPr>
              <w:t>3.259,76</w:t>
            </w:r>
          </w:p>
        </w:tc>
        <w:tc>
          <w:tcPr>
            <w:tcW w:w="2789" w:type="dxa"/>
            <w:tcBorders>
              <w:top w:val="single" w:sz="4" w:space="0" w:color="000000"/>
              <w:left w:val="single" w:sz="4" w:space="0" w:color="000000"/>
              <w:bottom w:val="single" w:sz="4" w:space="0" w:color="auto"/>
              <w:right w:val="single" w:sz="4" w:space="0" w:color="000000"/>
            </w:tcBorders>
          </w:tcPr>
          <w:p w:rsidR="001F07F9" w:rsidRPr="00DC358F" w:rsidRDefault="001F07F9" w:rsidP="002916D3">
            <w:pPr>
              <w:snapToGrid w:val="0"/>
              <w:jc w:val="both"/>
            </w:pPr>
          </w:p>
        </w:tc>
      </w:tr>
    </w:tbl>
    <w:p w:rsidR="001F07F9" w:rsidRPr="00DC358F" w:rsidRDefault="001F07F9" w:rsidP="002916D3">
      <w:pPr>
        <w:ind w:firstLine="720"/>
        <w:jc w:val="both"/>
        <w:rPr>
          <w:lang w:val="hr-HR"/>
        </w:rPr>
      </w:pPr>
    </w:p>
    <w:p w:rsidR="001F07F9" w:rsidRPr="00A42D3C" w:rsidRDefault="001F07F9" w:rsidP="002916D3">
      <w:pPr>
        <w:ind w:firstLine="720"/>
        <w:jc w:val="both"/>
        <w:rPr>
          <w:lang w:val="hr-HR"/>
        </w:rPr>
      </w:pPr>
      <w:r w:rsidRPr="00A42D3C">
        <w:rPr>
          <w:lang w:val="hr-HR"/>
        </w:rPr>
        <w:t xml:space="preserve">Prema PUP-u planirano je da se površina od 1.003,83 ha pokrije  sa lokalnim planskim dokumentima (DUP i UP) odnosno 21,67% teritorije, plus površina od 1.331,14 ha za koju se planira donošenje Lokalne studije lokacije – Park prirode Vrmac, pa je to ukupno  50,41 % teritorije koji će se pokriti lokalnim planskim dokumentima. </w:t>
      </w:r>
    </w:p>
    <w:p w:rsidR="001F07F9" w:rsidRPr="00A42D3C" w:rsidRDefault="001F07F9" w:rsidP="002916D3">
      <w:pPr>
        <w:jc w:val="both"/>
        <w:rPr>
          <w:b/>
          <w:lang w:val="hr-HR"/>
        </w:rPr>
      </w:pPr>
    </w:p>
    <w:p w:rsidR="001F07F9" w:rsidRPr="00A42D3C" w:rsidRDefault="001F07F9" w:rsidP="002916D3">
      <w:pPr>
        <w:ind w:firstLine="720"/>
        <w:jc w:val="both"/>
        <w:rPr>
          <w:b/>
          <w:lang w:val="hr-HR"/>
        </w:rPr>
      </w:pPr>
      <w:r w:rsidRPr="00A42D3C">
        <w:rPr>
          <w:b/>
          <w:lang w:val="hr-HR"/>
        </w:rPr>
        <w:t>PUP-om PLANIRANI  LOKALNI  PLANSKI  DOKUMENTI</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4096"/>
        <w:gridCol w:w="3394"/>
        <w:gridCol w:w="2948"/>
      </w:tblGrid>
      <w:tr w:rsidR="001F07F9" w:rsidRPr="00302E71" w:rsidTr="002916D3">
        <w:tc>
          <w:tcPr>
            <w:tcW w:w="4111" w:type="dxa"/>
            <w:shd w:val="clear" w:color="auto" w:fill="C0C0C0"/>
          </w:tcPr>
          <w:p w:rsidR="001F07F9" w:rsidRPr="00A42D3C" w:rsidRDefault="001F07F9" w:rsidP="002916D3">
            <w:pPr>
              <w:jc w:val="both"/>
              <w:rPr>
                <w:b/>
                <w:lang w:val="sl-SI"/>
              </w:rPr>
            </w:pPr>
          </w:p>
        </w:tc>
        <w:tc>
          <w:tcPr>
            <w:tcW w:w="3402" w:type="dxa"/>
            <w:shd w:val="clear" w:color="auto" w:fill="C0C0C0"/>
          </w:tcPr>
          <w:p w:rsidR="001F07F9" w:rsidRPr="00A42D3C" w:rsidRDefault="001F07F9" w:rsidP="002916D3">
            <w:pPr>
              <w:snapToGrid w:val="0"/>
              <w:rPr>
                <w:lang w:val="sl-SI"/>
              </w:rPr>
            </w:pPr>
            <w:r w:rsidRPr="00A42D3C">
              <w:rPr>
                <w:lang w:val="sl-SI"/>
              </w:rPr>
              <w:t>PLANIRANA  POKRIVENOST PLANOVIMA          (ha)</w:t>
            </w:r>
          </w:p>
        </w:tc>
        <w:tc>
          <w:tcPr>
            <w:tcW w:w="2959" w:type="dxa"/>
            <w:shd w:val="clear" w:color="auto" w:fill="C0C0C0"/>
          </w:tcPr>
          <w:p w:rsidR="001F07F9" w:rsidRPr="00A42D3C" w:rsidRDefault="001F07F9" w:rsidP="002916D3">
            <w:pPr>
              <w:snapToGrid w:val="0"/>
              <w:rPr>
                <w:lang w:val="sl-SI"/>
              </w:rPr>
            </w:pPr>
            <w:r w:rsidRPr="00A42D3C">
              <w:rPr>
                <w:lang w:val="sl-SI"/>
              </w:rPr>
              <w:t xml:space="preserve">                     %                                     </w:t>
            </w:r>
          </w:p>
          <w:p w:rsidR="001F07F9" w:rsidRPr="00A42D3C" w:rsidRDefault="001F07F9" w:rsidP="002916D3">
            <w:pPr>
              <w:jc w:val="both"/>
              <w:rPr>
                <w:b/>
                <w:lang w:val="sl-SI"/>
              </w:rPr>
            </w:pPr>
            <w:r w:rsidRPr="00A42D3C">
              <w:rPr>
                <w:lang w:val="sl-SI"/>
              </w:rPr>
              <w:t>u  odnosu na cijelu opštinu</w:t>
            </w:r>
          </w:p>
        </w:tc>
      </w:tr>
      <w:tr w:rsidR="001F07F9" w:rsidRPr="00A42D3C" w:rsidTr="002916D3">
        <w:tc>
          <w:tcPr>
            <w:tcW w:w="4111" w:type="dxa"/>
          </w:tcPr>
          <w:p w:rsidR="001F07F9" w:rsidRPr="00A42D3C" w:rsidRDefault="001F07F9" w:rsidP="002916D3">
            <w:pPr>
              <w:snapToGrid w:val="0"/>
              <w:rPr>
                <w:lang w:val="sl-SI"/>
              </w:rPr>
            </w:pPr>
            <w:r w:rsidRPr="00A42D3C">
              <w:rPr>
                <w:lang w:val="sl-SI"/>
              </w:rPr>
              <w:t xml:space="preserve">Lokalni planski dokumenti </w:t>
            </w:r>
          </w:p>
          <w:p w:rsidR="001F07F9" w:rsidRPr="00A42D3C" w:rsidRDefault="001F07F9" w:rsidP="002916D3">
            <w:pPr>
              <w:jc w:val="both"/>
              <w:rPr>
                <w:b/>
                <w:lang w:val="sl-SI"/>
              </w:rPr>
            </w:pPr>
            <w:r w:rsidRPr="00A42D3C">
              <w:rPr>
                <w:lang w:val="sl-SI"/>
              </w:rPr>
              <w:t>(DUP i UP)</w:t>
            </w:r>
          </w:p>
        </w:tc>
        <w:tc>
          <w:tcPr>
            <w:tcW w:w="3402" w:type="dxa"/>
          </w:tcPr>
          <w:p w:rsidR="001F07F9" w:rsidRPr="00A42D3C" w:rsidRDefault="001F07F9" w:rsidP="002916D3">
            <w:pPr>
              <w:jc w:val="both"/>
              <w:rPr>
                <w:lang w:val="sl-SI"/>
              </w:rPr>
            </w:pPr>
            <w:r w:rsidRPr="00A42D3C">
              <w:rPr>
                <w:lang w:val="sl-SI"/>
              </w:rPr>
              <w:t xml:space="preserve">                </w:t>
            </w:r>
          </w:p>
          <w:p w:rsidR="001F07F9" w:rsidRPr="00A42D3C" w:rsidRDefault="001F07F9" w:rsidP="002916D3">
            <w:pPr>
              <w:jc w:val="both"/>
              <w:rPr>
                <w:b/>
                <w:lang w:val="sl-SI"/>
              </w:rPr>
            </w:pPr>
            <w:r w:rsidRPr="00A42D3C">
              <w:rPr>
                <w:lang w:val="sl-SI"/>
              </w:rPr>
              <w:t xml:space="preserve">             1.003,83 ha</w:t>
            </w:r>
          </w:p>
        </w:tc>
        <w:tc>
          <w:tcPr>
            <w:tcW w:w="2959" w:type="dxa"/>
          </w:tcPr>
          <w:p w:rsidR="001F07F9" w:rsidRPr="00A42D3C" w:rsidRDefault="001F07F9" w:rsidP="002916D3">
            <w:pPr>
              <w:jc w:val="both"/>
              <w:rPr>
                <w:lang w:val="sl-SI"/>
              </w:rPr>
            </w:pPr>
            <w:r w:rsidRPr="00A42D3C">
              <w:rPr>
                <w:lang w:val="sl-SI"/>
              </w:rPr>
              <w:t xml:space="preserve">        </w:t>
            </w:r>
          </w:p>
          <w:p w:rsidR="001F07F9" w:rsidRPr="00A42D3C" w:rsidRDefault="001F07F9" w:rsidP="002916D3">
            <w:pPr>
              <w:jc w:val="both"/>
              <w:rPr>
                <w:b/>
                <w:lang w:val="sl-SI"/>
              </w:rPr>
            </w:pPr>
            <w:r w:rsidRPr="00A42D3C">
              <w:rPr>
                <w:lang w:val="sl-SI"/>
              </w:rPr>
              <w:t xml:space="preserve">              21,67 %</w:t>
            </w:r>
          </w:p>
        </w:tc>
      </w:tr>
      <w:tr w:rsidR="001F07F9" w:rsidRPr="00A42D3C" w:rsidTr="002916D3">
        <w:tc>
          <w:tcPr>
            <w:tcW w:w="4111" w:type="dxa"/>
            <w:shd w:val="clear" w:color="auto" w:fill="C0C0C0"/>
          </w:tcPr>
          <w:p w:rsidR="001F07F9" w:rsidRPr="00A42D3C" w:rsidRDefault="001F07F9" w:rsidP="002916D3">
            <w:pPr>
              <w:jc w:val="both"/>
              <w:rPr>
                <w:b/>
                <w:lang w:val="sl-SI"/>
              </w:rPr>
            </w:pPr>
            <w:r w:rsidRPr="00A42D3C">
              <w:rPr>
                <w:lang w:val="sl-SI"/>
              </w:rPr>
              <w:t>Lokalna studija lokacije Park prirode Vrmac  (LSL)</w:t>
            </w:r>
          </w:p>
        </w:tc>
        <w:tc>
          <w:tcPr>
            <w:tcW w:w="3402" w:type="dxa"/>
            <w:shd w:val="clear" w:color="auto" w:fill="C0C0C0"/>
          </w:tcPr>
          <w:p w:rsidR="001F07F9" w:rsidRPr="00A42D3C" w:rsidRDefault="001F07F9" w:rsidP="002916D3">
            <w:pPr>
              <w:jc w:val="both"/>
              <w:rPr>
                <w:lang w:val="sl-SI"/>
              </w:rPr>
            </w:pPr>
            <w:r w:rsidRPr="00A42D3C">
              <w:rPr>
                <w:lang w:val="sl-SI"/>
              </w:rPr>
              <w:t xml:space="preserve">            </w:t>
            </w:r>
          </w:p>
          <w:p w:rsidR="001F07F9" w:rsidRPr="00A42D3C" w:rsidRDefault="001F07F9" w:rsidP="002916D3">
            <w:pPr>
              <w:jc w:val="both"/>
              <w:rPr>
                <w:b/>
                <w:lang w:val="sl-SI"/>
              </w:rPr>
            </w:pPr>
            <w:r w:rsidRPr="00A42D3C">
              <w:rPr>
                <w:lang w:val="sl-SI"/>
              </w:rPr>
              <w:t xml:space="preserve">            1.331,14 ha</w:t>
            </w:r>
          </w:p>
        </w:tc>
        <w:tc>
          <w:tcPr>
            <w:tcW w:w="2959" w:type="dxa"/>
            <w:shd w:val="clear" w:color="auto" w:fill="C0C0C0"/>
          </w:tcPr>
          <w:p w:rsidR="001F07F9" w:rsidRPr="00A42D3C" w:rsidRDefault="001F07F9" w:rsidP="002916D3">
            <w:pPr>
              <w:jc w:val="both"/>
              <w:rPr>
                <w:lang w:val="sl-SI"/>
              </w:rPr>
            </w:pPr>
          </w:p>
          <w:p w:rsidR="001F07F9" w:rsidRPr="00A42D3C" w:rsidRDefault="001F07F9" w:rsidP="002916D3">
            <w:pPr>
              <w:jc w:val="both"/>
              <w:rPr>
                <w:b/>
                <w:lang w:val="sl-SI"/>
              </w:rPr>
            </w:pPr>
            <w:r w:rsidRPr="00A42D3C">
              <w:rPr>
                <w:lang w:val="sl-SI"/>
              </w:rPr>
              <w:t xml:space="preserve">              28,74 %</w:t>
            </w:r>
          </w:p>
        </w:tc>
      </w:tr>
      <w:tr w:rsidR="001F07F9" w:rsidRPr="00A42D3C" w:rsidTr="002916D3">
        <w:tc>
          <w:tcPr>
            <w:tcW w:w="4111" w:type="dxa"/>
          </w:tcPr>
          <w:p w:rsidR="001F07F9" w:rsidRPr="00A42D3C" w:rsidRDefault="001F07F9" w:rsidP="002916D3">
            <w:pPr>
              <w:jc w:val="both"/>
              <w:rPr>
                <w:lang w:val="sl-SI"/>
              </w:rPr>
            </w:pPr>
            <w:r w:rsidRPr="00A42D3C">
              <w:rPr>
                <w:lang w:val="sl-SI"/>
              </w:rPr>
              <w:t>Ukupno</w:t>
            </w:r>
          </w:p>
        </w:tc>
        <w:tc>
          <w:tcPr>
            <w:tcW w:w="3402" w:type="dxa"/>
          </w:tcPr>
          <w:p w:rsidR="001F07F9" w:rsidRPr="00A42D3C" w:rsidRDefault="001F07F9" w:rsidP="002916D3">
            <w:pPr>
              <w:jc w:val="both"/>
              <w:rPr>
                <w:lang w:val="sl-SI"/>
              </w:rPr>
            </w:pPr>
            <w:r w:rsidRPr="00A42D3C">
              <w:rPr>
                <w:lang w:val="sl-SI"/>
              </w:rPr>
              <w:t xml:space="preserve">            2.334,97 ha</w:t>
            </w:r>
          </w:p>
        </w:tc>
        <w:tc>
          <w:tcPr>
            <w:tcW w:w="2959" w:type="dxa"/>
          </w:tcPr>
          <w:p w:rsidR="001F07F9" w:rsidRPr="00A42D3C" w:rsidRDefault="001F07F9" w:rsidP="002916D3">
            <w:pPr>
              <w:jc w:val="both"/>
              <w:rPr>
                <w:lang w:val="sl-SI"/>
              </w:rPr>
            </w:pPr>
            <w:r w:rsidRPr="00A42D3C">
              <w:rPr>
                <w:lang w:val="sl-SI"/>
              </w:rPr>
              <w:t xml:space="preserve">              </w:t>
            </w:r>
            <w:r w:rsidRPr="00A42D3C">
              <w:rPr>
                <w:b/>
                <w:lang w:val="sl-SI"/>
              </w:rPr>
              <w:t>50,41 %</w:t>
            </w:r>
          </w:p>
        </w:tc>
      </w:tr>
    </w:tbl>
    <w:p w:rsidR="001F07F9" w:rsidRPr="00A42D3C" w:rsidRDefault="001F07F9" w:rsidP="002916D3">
      <w:pPr>
        <w:ind w:firstLine="720"/>
        <w:jc w:val="both"/>
        <w:rPr>
          <w:lang w:val="hr-HR"/>
        </w:rPr>
      </w:pPr>
    </w:p>
    <w:p w:rsidR="001F07F9" w:rsidRPr="00A42D3C" w:rsidRDefault="001F07F9" w:rsidP="002916D3">
      <w:pPr>
        <w:ind w:left="720" w:firstLine="720"/>
        <w:rPr>
          <w:b/>
          <w:lang w:val="hr-HR"/>
        </w:rPr>
      </w:pPr>
    </w:p>
    <w:p w:rsidR="001F07F9" w:rsidRPr="00A42D3C" w:rsidRDefault="001F07F9" w:rsidP="002916D3">
      <w:pPr>
        <w:ind w:left="720" w:firstLine="720"/>
        <w:rPr>
          <w:b/>
          <w:lang w:val="hr-HR"/>
        </w:rPr>
      </w:pPr>
    </w:p>
    <w:p w:rsidR="00E95C7E" w:rsidRPr="00A42D3C" w:rsidRDefault="00E95C7E" w:rsidP="00E377D2">
      <w:pPr>
        <w:rPr>
          <w:b/>
          <w:lang w:val="hr-HR"/>
        </w:rPr>
      </w:pPr>
      <w:r w:rsidRPr="00A42D3C">
        <w:rPr>
          <w:b/>
          <w:lang w:val="hr-HR"/>
        </w:rPr>
        <w:t>U toku 2017.godine usvojeni su:</w:t>
      </w:r>
    </w:p>
    <w:p w:rsidR="00E95C7E" w:rsidRPr="00A42D3C" w:rsidRDefault="00E95C7E" w:rsidP="00E377D2">
      <w:pPr>
        <w:rPr>
          <w:lang w:val="hr-HR"/>
        </w:rPr>
      </w:pPr>
      <w:r w:rsidRPr="00A42D3C">
        <w:rPr>
          <w:lang w:val="hr-HR"/>
        </w:rPr>
        <w:t xml:space="preserve">1- </w:t>
      </w:r>
      <w:r w:rsidRPr="00A42D3C">
        <w:rPr>
          <w:b/>
          <w:lang w:val="hr-HR"/>
        </w:rPr>
        <w:t>DUP Krašići</w:t>
      </w:r>
      <w:r w:rsidRPr="00A42D3C">
        <w:rPr>
          <w:lang w:val="hr-HR"/>
        </w:rPr>
        <w:t>, površine 27,56 ha („Sl.list CG“-opštinski propisi 12/17)</w:t>
      </w:r>
      <w:r w:rsidR="00A42D3C" w:rsidRPr="00A42D3C">
        <w:rPr>
          <w:lang w:val="hr-HR"/>
        </w:rPr>
        <w:t>;</w:t>
      </w:r>
    </w:p>
    <w:p w:rsidR="001F07F9" w:rsidRPr="00A42D3C" w:rsidRDefault="00E95C7E" w:rsidP="00E377D2">
      <w:pPr>
        <w:rPr>
          <w:lang w:val="hr-HR"/>
        </w:rPr>
      </w:pPr>
      <w:r w:rsidRPr="00A42D3C">
        <w:rPr>
          <w:lang w:val="hr-HR"/>
        </w:rPr>
        <w:t xml:space="preserve">2- </w:t>
      </w:r>
      <w:r w:rsidRPr="00A42D3C">
        <w:rPr>
          <w:b/>
          <w:lang w:val="hr-HR"/>
        </w:rPr>
        <w:t>UP Donja Lastva</w:t>
      </w:r>
      <w:r w:rsidRPr="00A42D3C">
        <w:rPr>
          <w:lang w:val="hr-HR"/>
        </w:rPr>
        <w:t>, površine 1,94 ha („Sl.list CG“-opštinski propisi 28/17)</w:t>
      </w:r>
      <w:r w:rsidR="00A42D3C" w:rsidRPr="00A42D3C">
        <w:rPr>
          <w:lang w:val="hr-HR"/>
        </w:rPr>
        <w:t>;</w:t>
      </w:r>
    </w:p>
    <w:p w:rsidR="00E95C7E" w:rsidRPr="00A42D3C" w:rsidRDefault="00E95C7E" w:rsidP="00E95C7E">
      <w:pPr>
        <w:rPr>
          <w:lang w:val="hr-HR"/>
        </w:rPr>
      </w:pPr>
      <w:r w:rsidRPr="00A42D3C">
        <w:rPr>
          <w:lang w:val="hr-HR"/>
        </w:rPr>
        <w:t xml:space="preserve">3- </w:t>
      </w:r>
      <w:r w:rsidRPr="00A42D3C">
        <w:rPr>
          <w:b/>
          <w:lang w:val="hr-HR"/>
        </w:rPr>
        <w:t>Izmjena i dopuna DUP-a Gradiošnica za lokaciju proizvodno komunalnih površina</w:t>
      </w:r>
      <w:r w:rsidRPr="00A42D3C">
        <w:rPr>
          <w:lang w:val="hr-HR"/>
        </w:rPr>
        <w:t xml:space="preserve">,  površine </w:t>
      </w:r>
    </w:p>
    <w:p w:rsidR="00A42D3C" w:rsidRPr="00A42D3C" w:rsidRDefault="00E95C7E" w:rsidP="00A42D3C">
      <w:pPr>
        <w:rPr>
          <w:lang w:val="hr-HR"/>
        </w:rPr>
      </w:pPr>
      <w:r w:rsidRPr="00A42D3C">
        <w:rPr>
          <w:lang w:val="hr-HR"/>
        </w:rPr>
        <w:t xml:space="preserve">    3,87 ha,  („Sl.list CG“-opštinski propisi 43/17)</w:t>
      </w:r>
      <w:r w:rsidR="00A42D3C" w:rsidRPr="00A42D3C">
        <w:rPr>
          <w:lang w:val="hr-HR"/>
        </w:rPr>
        <w:t>.</w:t>
      </w:r>
    </w:p>
    <w:p w:rsidR="00A42D3C" w:rsidRDefault="00A42D3C" w:rsidP="002916D3">
      <w:pPr>
        <w:ind w:left="720" w:firstLine="720"/>
        <w:rPr>
          <w:b/>
          <w:color w:val="FF0000"/>
          <w:lang w:val="hr-HR"/>
        </w:rPr>
      </w:pPr>
    </w:p>
    <w:p w:rsidR="00A42D3C" w:rsidRPr="00C5648C" w:rsidRDefault="00A42D3C" w:rsidP="002916D3">
      <w:pPr>
        <w:ind w:left="720" w:firstLine="720"/>
        <w:rPr>
          <w:b/>
          <w:color w:val="FF0000"/>
          <w:lang w:val="hr-HR"/>
        </w:rPr>
      </w:pPr>
    </w:p>
    <w:p w:rsidR="001F07F9" w:rsidRPr="00A840BA" w:rsidRDefault="001F07F9" w:rsidP="002916D3">
      <w:pPr>
        <w:suppressAutoHyphens w:val="0"/>
        <w:rPr>
          <w:lang w:val="hr-HR" w:eastAsia="hr-HR"/>
        </w:rPr>
      </w:pPr>
    </w:p>
    <w:p w:rsidR="001F07F9" w:rsidRPr="00A840BA" w:rsidRDefault="001F07F9" w:rsidP="002916D3">
      <w:pPr>
        <w:suppressAutoHyphens w:val="0"/>
        <w:rPr>
          <w:b/>
          <w:lang w:val="hr-HR" w:eastAsia="hr-HR"/>
        </w:rPr>
      </w:pPr>
      <w:r w:rsidRPr="00A840BA">
        <w:rPr>
          <w:b/>
          <w:lang w:val="hr-HR" w:eastAsia="hr-HR"/>
        </w:rPr>
        <w:t xml:space="preserve">  2. REALIZACIJA PROGRAMA UREĐENJA PROSTORA  </w:t>
      </w:r>
    </w:p>
    <w:p w:rsidR="001F07F9" w:rsidRPr="00A840BA" w:rsidRDefault="001F07F9" w:rsidP="002916D3">
      <w:pPr>
        <w:suppressAutoHyphens w:val="0"/>
        <w:rPr>
          <w:lang w:val="hr-HR" w:eastAsia="hr-HR"/>
        </w:rPr>
      </w:pPr>
    </w:p>
    <w:p w:rsidR="001F07F9" w:rsidRPr="00A840BA" w:rsidRDefault="001F07F9" w:rsidP="002916D3">
      <w:pPr>
        <w:suppressAutoHyphens w:val="0"/>
        <w:rPr>
          <w:lang w:val="hr-HR" w:eastAsia="hr-HR"/>
        </w:rPr>
      </w:pPr>
      <w:r w:rsidRPr="00A840BA">
        <w:rPr>
          <w:lang w:val="hr-HR" w:eastAsia="hr-HR"/>
        </w:rPr>
        <w:t xml:space="preserve"> </w:t>
      </w:r>
      <w:r w:rsidRPr="00A840BA">
        <w:rPr>
          <w:u w:val="single"/>
          <w:lang w:val="hr-HR" w:eastAsia="hr-HR"/>
        </w:rPr>
        <w:t>VAŽEĆA</w:t>
      </w:r>
      <w:r w:rsidR="00A0460F">
        <w:rPr>
          <w:u w:val="single"/>
          <w:lang w:val="hr-HR" w:eastAsia="hr-HR"/>
        </w:rPr>
        <w:t xml:space="preserve"> </w:t>
      </w:r>
      <w:r w:rsidRPr="00A840BA">
        <w:rPr>
          <w:u w:val="single"/>
          <w:lang w:val="hr-HR" w:eastAsia="hr-HR"/>
        </w:rPr>
        <w:t xml:space="preserve"> PLANSKA  DOKUMENTACIJA</w:t>
      </w:r>
    </w:p>
    <w:p w:rsidR="001F07F9" w:rsidRPr="00A840BA" w:rsidRDefault="001F07F9" w:rsidP="002916D3">
      <w:pPr>
        <w:suppressAutoHyphens w:val="0"/>
        <w:rPr>
          <w:b/>
          <w:lang w:val="hr-HR" w:eastAsia="hr-HR"/>
        </w:rPr>
      </w:pPr>
    </w:p>
    <w:p w:rsidR="001F07F9" w:rsidRPr="00A840BA" w:rsidRDefault="001F07F9" w:rsidP="002916D3">
      <w:pPr>
        <w:keepNext/>
        <w:suppressAutoHyphens w:val="0"/>
        <w:outlineLvl w:val="1"/>
        <w:rPr>
          <w:bCs/>
          <w:lang w:val="hr-HR" w:eastAsia="en-US"/>
        </w:rPr>
      </w:pPr>
      <w:r w:rsidRPr="00A840BA">
        <w:rPr>
          <w:b/>
          <w:bCs/>
          <w:lang w:val="hr-HR" w:eastAsia="en-US"/>
        </w:rPr>
        <w:t>1.</w:t>
      </w:r>
      <w:r w:rsidRPr="00A840BA">
        <w:rPr>
          <w:bCs/>
          <w:lang w:val="hr-HR" w:eastAsia="en-US"/>
        </w:rPr>
        <w:t xml:space="preserve"> - </w:t>
      </w:r>
      <w:r w:rsidRPr="00A840BA">
        <w:rPr>
          <w:b/>
          <w:bCs/>
          <w:lang w:val="hr-HR"/>
        </w:rPr>
        <w:t>PROSTORNI URBANISTIČKI PLAN TIVTA DO 2020.godine</w:t>
      </w:r>
    </w:p>
    <w:p w:rsidR="001F07F9" w:rsidRPr="00A840BA" w:rsidRDefault="001F07F9" w:rsidP="002916D3">
      <w:pPr>
        <w:keepNext/>
        <w:suppressAutoHyphens w:val="0"/>
        <w:outlineLvl w:val="1"/>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01.07.2010.godine</w:t>
      </w:r>
      <w:r w:rsidRPr="00A840BA">
        <w:rPr>
          <w:bCs/>
          <w:lang w:val="de-DE" w:eastAsia="en-US"/>
        </w:rPr>
        <w:t xml:space="preserve"> (broj:0304-94)</w:t>
      </w:r>
    </w:p>
    <w:p w:rsidR="001F07F9" w:rsidRPr="00A840BA" w:rsidRDefault="001F07F9" w:rsidP="002916D3">
      <w:pPr>
        <w:keepNext/>
        <w:suppressAutoHyphens w:val="0"/>
        <w:outlineLvl w:val="1"/>
        <w:rPr>
          <w:bCs/>
          <w:lang w:val="de-DE" w:eastAsia="en-US"/>
        </w:rPr>
      </w:pPr>
      <w:r w:rsidRPr="00A840BA">
        <w:rPr>
          <w:bCs/>
          <w:lang w:val="de-DE" w:eastAsia="en-US"/>
        </w:rPr>
        <w:t xml:space="preserve">    - Odluka je objavljena u </w:t>
      </w:r>
      <w:r w:rsidRPr="00A840BA">
        <w:rPr>
          <w:lang w:val="hr-HR"/>
        </w:rPr>
        <w:t xml:space="preserve">„Službeni list CG“ – opštinski propisi </w:t>
      </w:r>
      <w:r w:rsidRPr="00A840BA">
        <w:rPr>
          <w:b/>
          <w:lang w:val="hr-HR"/>
        </w:rPr>
        <w:t>24/2010</w:t>
      </w:r>
      <w:r w:rsidRPr="00A840BA">
        <w:rPr>
          <w:lang w:val="hr-HR"/>
        </w:rPr>
        <w:t>, 09.07.2010.godine</w:t>
      </w:r>
    </w:p>
    <w:p w:rsidR="001F07F9" w:rsidRPr="00A840BA" w:rsidRDefault="001F07F9" w:rsidP="002916D3">
      <w:pPr>
        <w:keepNext/>
        <w:suppressAutoHyphens w:val="0"/>
        <w:outlineLvl w:val="1"/>
        <w:rPr>
          <w:bCs/>
          <w:lang w:val="hr-HR" w:eastAsia="en-US"/>
        </w:rPr>
      </w:pPr>
      <w:r w:rsidRPr="00A840BA">
        <w:rPr>
          <w:bCs/>
          <w:lang w:val="hr-HR" w:eastAsia="en-US"/>
        </w:rPr>
        <w:t xml:space="preserve">    - obrađivać plana: </w:t>
      </w:r>
      <w:r w:rsidRPr="00A840BA">
        <w:rPr>
          <w:b/>
          <w:lang w:val="hr-HR"/>
        </w:rPr>
        <w:t>Urbanistični Inštitut Republike Slovenije iz Ljubljane</w:t>
      </w:r>
    </w:p>
    <w:p w:rsidR="001F07F9" w:rsidRPr="00A840BA" w:rsidRDefault="001F07F9" w:rsidP="002916D3">
      <w:pPr>
        <w:keepNext/>
        <w:suppressAutoHyphens w:val="0"/>
        <w:outlineLvl w:val="1"/>
        <w:rPr>
          <w:bCs/>
          <w:lang w:val="hr-HR" w:eastAsia="en-US"/>
        </w:rPr>
      </w:pPr>
      <w:r w:rsidRPr="00A840BA">
        <w:rPr>
          <w:bCs/>
          <w:lang w:val="hr-HR" w:eastAsia="en-US"/>
        </w:rPr>
        <w:t xml:space="preserve">    - plan važi </w:t>
      </w:r>
      <w:r w:rsidRPr="00A840BA">
        <w:rPr>
          <w:b/>
          <w:bCs/>
          <w:lang w:val="hr-HR" w:eastAsia="en-US"/>
        </w:rPr>
        <w:t>do 2020.godine</w:t>
      </w:r>
    </w:p>
    <w:p w:rsidR="001F07F9" w:rsidRPr="00AA6D8F" w:rsidRDefault="001F07F9" w:rsidP="002916D3">
      <w:pPr>
        <w:keepNext/>
        <w:suppressAutoHyphens w:val="0"/>
        <w:outlineLvl w:val="1"/>
        <w:rPr>
          <w:bCs/>
          <w:lang w:val="hr-HR" w:eastAsia="en-US"/>
        </w:rPr>
      </w:pPr>
      <w:r w:rsidRPr="00AA6D8F">
        <w:rPr>
          <w:bCs/>
          <w:lang w:val="hr-HR" w:eastAsia="en-US"/>
        </w:rPr>
        <w:t xml:space="preserve">    - površina obuhvata </w:t>
      </w:r>
      <w:r w:rsidRPr="00AA6D8F">
        <w:rPr>
          <w:b/>
          <w:lang w:val="it-IT"/>
        </w:rPr>
        <w:t>4.631,60 ha</w:t>
      </w:r>
    </w:p>
    <w:p w:rsidR="001F07F9" w:rsidRPr="00AA6D8F" w:rsidRDefault="001F07F9" w:rsidP="002916D3">
      <w:pPr>
        <w:ind w:firstLine="720"/>
        <w:rPr>
          <w:u w:val="single"/>
          <w:lang w:val="hr-HR"/>
        </w:rPr>
      </w:pPr>
    </w:p>
    <w:p w:rsidR="001F07F9" w:rsidRPr="00AA6D8F" w:rsidRDefault="001F07F9" w:rsidP="002916D3">
      <w:pPr>
        <w:rPr>
          <w:lang w:val="hr-HR"/>
        </w:rPr>
      </w:pPr>
      <w:r w:rsidRPr="00AA6D8F">
        <w:rPr>
          <w:b/>
          <w:lang w:val="hr-HR"/>
        </w:rPr>
        <w:t>2</w:t>
      </w:r>
      <w:r w:rsidR="00A840BA" w:rsidRPr="00AA6D8F">
        <w:rPr>
          <w:b/>
          <w:lang w:val="hr-HR"/>
        </w:rPr>
        <w:t>.</w:t>
      </w:r>
      <w:r w:rsidRPr="00AA6D8F">
        <w:rPr>
          <w:lang w:val="hr-HR"/>
        </w:rPr>
        <w:t xml:space="preserve"> -</w:t>
      </w:r>
      <w:r w:rsidRPr="00AA6D8F">
        <w:rPr>
          <w:b/>
          <w:bCs/>
          <w:lang w:val="de-DE"/>
        </w:rPr>
        <w:t xml:space="preserve"> IZMJENE I DOPUNE DUP-a KRAŠIĆI-za područje naselja „Maslinjak“</w:t>
      </w:r>
    </w:p>
    <w:p w:rsidR="001F07F9" w:rsidRPr="00AA6D8F" w:rsidRDefault="001F07F9" w:rsidP="002916D3">
      <w:pPr>
        <w:keepNext/>
        <w:suppressAutoHyphens w:val="0"/>
        <w:outlineLvl w:val="1"/>
        <w:rPr>
          <w:bCs/>
          <w:lang w:val="de-DE" w:eastAsia="en-US"/>
        </w:rPr>
      </w:pPr>
      <w:r w:rsidRPr="00AA6D8F">
        <w:rPr>
          <w:bCs/>
          <w:lang w:val="hr-HR" w:eastAsia="en-US"/>
        </w:rPr>
        <w:t xml:space="preserve">    - </w:t>
      </w:r>
      <w:r w:rsidRPr="00AA6D8F">
        <w:rPr>
          <w:bCs/>
          <w:lang w:val="de-DE" w:eastAsia="en-US"/>
        </w:rPr>
        <w:t xml:space="preserve">donešen na sjednici SO Tivat održanoj </w:t>
      </w:r>
      <w:r w:rsidRPr="00AA6D8F">
        <w:rPr>
          <w:b/>
          <w:bCs/>
          <w:lang w:val="de-DE" w:eastAsia="en-US"/>
        </w:rPr>
        <w:t>11.11.2008.godine</w:t>
      </w:r>
      <w:r w:rsidRPr="00AA6D8F">
        <w:rPr>
          <w:bCs/>
          <w:lang w:val="de-DE" w:eastAsia="en-US"/>
        </w:rPr>
        <w:t xml:space="preserve"> (broj:0304-168)</w:t>
      </w:r>
    </w:p>
    <w:p w:rsidR="001F07F9" w:rsidRPr="00AA6D8F" w:rsidRDefault="001F07F9" w:rsidP="002916D3">
      <w:pPr>
        <w:keepNext/>
        <w:suppressAutoHyphens w:val="0"/>
        <w:outlineLvl w:val="1"/>
        <w:rPr>
          <w:lang w:val="hr-HR"/>
        </w:rPr>
      </w:pPr>
      <w:r w:rsidRPr="00AA6D8F">
        <w:rPr>
          <w:bCs/>
          <w:lang w:val="de-DE" w:eastAsia="en-US"/>
        </w:rPr>
        <w:t xml:space="preserve">    - Odluka je objavljena u </w:t>
      </w:r>
      <w:r w:rsidRPr="00AA6D8F">
        <w:rPr>
          <w:lang w:val="hr-HR"/>
        </w:rPr>
        <w:t xml:space="preserve">„Službeni list CG“ – opštinski propisi </w:t>
      </w:r>
      <w:r w:rsidRPr="00AA6D8F">
        <w:rPr>
          <w:b/>
          <w:lang w:val="hr-HR"/>
        </w:rPr>
        <w:t>34/08</w:t>
      </w:r>
      <w:r w:rsidRPr="00AA6D8F">
        <w:rPr>
          <w:lang w:val="hr-HR"/>
        </w:rPr>
        <w:t>, 20.11.2008.godine</w:t>
      </w:r>
    </w:p>
    <w:p w:rsidR="001F07F9" w:rsidRPr="00AA6D8F" w:rsidRDefault="001F07F9" w:rsidP="002916D3">
      <w:pPr>
        <w:keepNext/>
        <w:suppressAutoHyphens w:val="0"/>
        <w:outlineLvl w:val="1"/>
        <w:rPr>
          <w:lang w:val="de-DE"/>
        </w:rPr>
      </w:pPr>
      <w:r w:rsidRPr="00AA6D8F">
        <w:rPr>
          <w:bCs/>
          <w:lang w:val="de-DE" w:eastAsia="en-US"/>
        </w:rPr>
        <w:t xml:space="preserve">    - Odluka o izmjeni Odluke objavljena u </w:t>
      </w:r>
      <w:r w:rsidRPr="00AA6D8F">
        <w:rPr>
          <w:lang w:val="de-DE"/>
        </w:rPr>
        <w:t xml:space="preserve">„Službeni list CG“ – opštinski propisi </w:t>
      </w:r>
      <w:r w:rsidRPr="00AA6D8F">
        <w:rPr>
          <w:b/>
          <w:lang w:val="de-DE"/>
        </w:rPr>
        <w:t>20/13</w:t>
      </w:r>
      <w:r w:rsidRPr="00AA6D8F">
        <w:rPr>
          <w:lang w:val="de-DE"/>
        </w:rPr>
        <w:t xml:space="preserve">, 05.07.2013.g </w:t>
      </w:r>
    </w:p>
    <w:p w:rsidR="001F07F9" w:rsidRPr="00AA6D8F" w:rsidRDefault="001F07F9" w:rsidP="002916D3">
      <w:pPr>
        <w:keepNext/>
        <w:suppressAutoHyphens w:val="0"/>
        <w:outlineLvl w:val="1"/>
        <w:rPr>
          <w:lang w:val="da-DK"/>
        </w:rPr>
      </w:pPr>
      <w:r w:rsidRPr="00AA6D8F">
        <w:rPr>
          <w:lang w:val="de-DE"/>
        </w:rPr>
        <w:t xml:space="preserve">       </w:t>
      </w:r>
      <w:r w:rsidRPr="00AA6D8F">
        <w:rPr>
          <w:lang w:val="da-DK"/>
        </w:rPr>
        <w:t>kojom je produženo važenje plana - važi dok ga Skupština ne stavi van snage</w:t>
      </w:r>
    </w:p>
    <w:p w:rsidR="001F07F9" w:rsidRPr="00AA6D8F" w:rsidRDefault="001F07F9" w:rsidP="002916D3">
      <w:pPr>
        <w:keepNext/>
        <w:suppressAutoHyphens w:val="0"/>
        <w:outlineLvl w:val="1"/>
        <w:rPr>
          <w:b/>
          <w:bCs/>
          <w:lang w:val="de-DE" w:eastAsia="en-US"/>
        </w:rPr>
      </w:pPr>
      <w:r w:rsidRPr="00AA6D8F">
        <w:rPr>
          <w:bCs/>
          <w:lang w:val="da-DK" w:eastAsia="en-US"/>
        </w:rPr>
        <w:t xml:space="preserve">    </w:t>
      </w:r>
      <w:r w:rsidRPr="00AA6D8F">
        <w:rPr>
          <w:bCs/>
          <w:lang w:val="de-DE" w:eastAsia="en-US"/>
        </w:rPr>
        <w:t xml:space="preserve">- obrađivać plana: </w:t>
      </w:r>
      <w:r w:rsidRPr="00AA6D8F">
        <w:rPr>
          <w:b/>
          <w:lang w:val="de-DE"/>
        </w:rPr>
        <w:t>„MonteCEP“ d.s.d. Kotor</w:t>
      </w:r>
    </w:p>
    <w:p w:rsidR="001F07F9" w:rsidRPr="00AA6D8F" w:rsidRDefault="001F07F9" w:rsidP="002916D3">
      <w:pPr>
        <w:keepNext/>
        <w:suppressAutoHyphens w:val="0"/>
        <w:outlineLvl w:val="1"/>
        <w:rPr>
          <w:bCs/>
          <w:lang w:val="da-DK" w:eastAsia="en-US"/>
        </w:rPr>
      </w:pPr>
      <w:r w:rsidRPr="00AA6D8F">
        <w:rPr>
          <w:bCs/>
          <w:lang w:val="de-DE" w:eastAsia="en-US"/>
        </w:rPr>
        <w:t xml:space="preserve">    </w:t>
      </w:r>
      <w:r w:rsidRPr="00AA6D8F">
        <w:rPr>
          <w:bCs/>
          <w:lang w:val="da-DK" w:eastAsia="en-US"/>
        </w:rPr>
        <w:t xml:space="preserve">- plan važi </w:t>
      </w:r>
      <w:r w:rsidRPr="00AA6D8F">
        <w:rPr>
          <w:b/>
          <w:lang w:val="da-DK"/>
        </w:rPr>
        <w:t>dok ga Skupština ne stavi  van snage</w:t>
      </w:r>
    </w:p>
    <w:p w:rsidR="001F07F9" w:rsidRPr="00AA6D8F" w:rsidRDefault="001F07F9" w:rsidP="002916D3">
      <w:pPr>
        <w:keepNext/>
        <w:suppressAutoHyphens w:val="0"/>
        <w:outlineLvl w:val="1"/>
        <w:rPr>
          <w:b/>
          <w:bCs/>
          <w:lang w:val="da-DK" w:eastAsia="en-US"/>
        </w:rPr>
      </w:pPr>
      <w:r w:rsidRPr="00AA6D8F">
        <w:rPr>
          <w:bCs/>
          <w:lang w:val="da-DK" w:eastAsia="en-US"/>
        </w:rPr>
        <w:t xml:space="preserve">    - površina obuhvata </w:t>
      </w:r>
      <w:r w:rsidRPr="00AA6D8F">
        <w:rPr>
          <w:b/>
          <w:lang w:val="da-DK"/>
        </w:rPr>
        <w:t>6,24 ha</w:t>
      </w:r>
    </w:p>
    <w:p w:rsidR="001F07F9" w:rsidRPr="00AA6D8F" w:rsidRDefault="001F07F9" w:rsidP="002916D3">
      <w:pPr>
        <w:keepNext/>
        <w:suppressAutoHyphens w:val="0"/>
        <w:outlineLvl w:val="1"/>
        <w:rPr>
          <w:bCs/>
          <w:lang w:val="de-DE" w:eastAsia="en-US"/>
        </w:rPr>
      </w:pPr>
      <w:r w:rsidRPr="00AA6D8F">
        <w:rPr>
          <w:bCs/>
          <w:lang w:val="da-DK" w:eastAsia="en-US"/>
        </w:rPr>
        <w:t xml:space="preserve">   </w:t>
      </w:r>
    </w:p>
    <w:p w:rsidR="00602D88" w:rsidRDefault="00602D88" w:rsidP="002916D3">
      <w:pPr>
        <w:rPr>
          <w:bCs/>
          <w:lang w:val="hr-HR" w:eastAsia="en-US"/>
        </w:rPr>
      </w:pPr>
    </w:p>
    <w:p w:rsidR="00602D88" w:rsidRDefault="00602D88" w:rsidP="002916D3">
      <w:pPr>
        <w:rPr>
          <w:bCs/>
          <w:lang w:val="hr-HR" w:eastAsia="en-US"/>
        </w:rPr>
      </w:pPr>
    </w:p>
    <w:p w:rsidR="00602D88" w:rsidRPr="00AA6D8F" w:rsidRDefault="00602D88" w:rsidP="00602D88">
      <w:pPr>
        <w:rPr>
          <w:b/>
          <w:bCs/>
          <w:sz w:val="22"/>
          <w:szCs w:val="22"/>
          <w:lang w:val="da-DK"/>
        </w:rPr>
      </w:pPr>
      <w:r w:rsidRPr="00AA6D8F">
        <w:rPr>
          <w:b/>
          <w:lang w:val="hr-HR"/>
        </w:rPr>
        <w:t>3.</w:t>
      </w:r>
      <w:r w:rsidRPr="00AA6D8F">
        <w:rPr>
          <w:lang w:val="hr-HR"/>
        </w:rPr>
        <w:t>-</w:t>
      </w:r>
      <w:r w:rsidRPr="00AA6D8F">
        <w:rPr>
          <w:b/>
          <w:bCs/>
          <w:lang w:val="da-DK"/>
        </w:rPr>
        <w:t xml:space="preserve"> </w:t>
      </w:r>
      <w:r w:rsidRPr="00AA6D8F">
        <w:rPr>
          <w:b/>
          <w:bCs/>
          <w:sz w:val="22"/>
          <w:szCs w:val="22"/>
          <w:lang w:val="da-DK"/>
        </w:rPr>
        <w:t>DUP TIVAT CENTAR</w:t>
      </w:r>
    </w:p>
    <w:p w:rsidR="001F07F9" w:rsidRPr="00AA6D8F" w:rsidRDefault="001F07F9" w:rsidP="002916D3">
      <w:pPr>
        <w:rPr>
          <w:bCs/>
          <w:lang w:val="de-DE" w:eastAsia="en-US"/>
        </w:rPr>
      </w:pPr>
      <w:r w:rsidRPr="00AA6D8F">
        <w:rPr>
          <w:bCs/>
          <w:lang w:val="hr-HR" w:eastAsia="en-US"/>
        </w:rPr>
        <w:t xml:space="preserve">    - </w:t>
      </w:r>
      <w:r w:rsidRPr="00AA6D8F">
        <w:rPr>
          <w:bCs/>
          <w:lang w:val="de-DE" w:eastAsia="en-US"/>
        </w:rPr>
        <w:t xml:space="preserve">donešen na sjednici SO Tivat održanoj </w:t>
      </w:r>
      <w:r w:rsidRPr="00AA6D8F">
        <w:rPr>
          <w:b/>
          <w:bCs/>
          <w:lang w:val="de-DE" w:eastAsia="en-US"/>
        </w:rPr>
        <w:t>28.03.2007.godine</w:t>
      </w:r>
      <w:r w:rsidRPr="00AA6D8F">
        <w:rPr>
          <w:bCs/>
          <w:lang w:val="de-DE" w:eastAsia="en-US"/>
        </w:rPr>
        <w:t xml:space="preserve"> (broj:0304-61)</w:t>
      </w:r>
    </w:p>
    <w:p w:rsidR="001F07F9" w:rsidRPr="00AA6D8F" w:rsidRDefault="001F07F9" w:rsidP="002916D3">
      <w:pPr>
        <w:keepNext/>
        <w:suppressAutoHyphens w:val="0"/>
        <w:outlineLvl w:val="1"/>
        <w:rPr>
          <w:lang w:val="de-DE"/>
        </w:rPr>
      </w:pPr>
      <w:r w:rsidRPr="00AA6D8F">
        <w:rPr>
          <w:bCs/>
          <w:lang w:val="de-DE" w:eastAsia="en-US"/>
        </w:rPr>
        <w:t xml:space="preserve">    - Odluka je objavljena u </w:t>
      </w:r>
      <w:r w:rsidRPr="00AA6D8F">
        <w:rPr>
          <w:lang w:val="de-DE"/>
        </w:rPr>
        <w:t xml:space="preserve">„Službeni list CG“ – opštinski propisi </w:t>
      </w:r>
      <w:r w:rsidRPr="00AA6D8F">
        <w:rPr>
          <w:b/>
          <w:lang w:val="de-DE"/>
        </w:rPr>
        <w:t>12/07</w:t>
      </w:r>
      <w:r w:rsidRPr="00AA6D8F">
        <w:rPr>
          <w:lang w:val="de-DE"/>
        </w:rPr>
        <w:t>, 04.04.2007.godine</w:t>
      </w:r>
    </w:p>
    <w:p w:rsidR="001F07F9" w:rsidRPr="00AA6D8F" w:rsidRDefault="001F07F9" w:rsidP="002916D3">
      <w:pPr>
        <w:keepNext/>
        <w:suppressAutoHyphens w:val="0"/>
        <w:outlineLvl w:val="1"/>
        <w:rPr>
          <w:lang w:val="de-DE"/>
        </w:rPr>
      </w:pPr>
      <w:r w:rsidRPr="00AA6D8F">
        <w:rPr>
          <w:bCs/>
          <w:lang w:val="de-DE" w:eastAsia="en-US"/>
        </w:rPr>
        <w:t xml:space="preserve">    - Odluka o izmjeni Odluke objavljena u </w:t>
      </w:r>
      <w:r w:rsidRPr="00AA6D8F">
        <w:rPr>
          <w:lang w:val="de-DE"/>
        </w:rPr>
        <w:t xml:space="preserve">„Službeni list CG“ – opštinski propisi </w:t>
      </w:r>
      <w:r w:rsidRPr="00AA6D8F">
        <w:rPr>
          <w:b/>
          <w:lang w:val="de-DE"/>
        </w:rPr>
        <w:t>33/12</w:t>
      </w:r>
      <w:r w:rsidRPr="00AA6D8F">
        <w:rPr>
          <w:lang w:val="de-DE"/>
        </w:rPr>
        <w:t xml:space="preserve">, 13.11.2012.g </w:t>
      </w:r>
    </w:p>
    <w:p w:rsidR="00602D88" w:rsidRPr="00EB71A6" w:rsidRDefault="001F07F9" w:rsidP="002916D3">
      <w:pPr>
        <w:keepNext/>
        <w:suppressAutoHyphens w:val="0"/>
        <w:outlineLvl w:val="1"/>
        <w:rPr>
          <w:lang w:val="de-DE"/>
        </w:rPr>
      </w:pPr>
      <w:r w:rsidRPr="00AA6D8F">
        <w:rPr>
          <w:lang w:val="de-DE"/>
        </w:rPr>
        <w:t xml:space="preserve">       </w:t>
      </w:r>
      <w:r w:rsidRPr="00EB71A6">
        <w:rPr>
          <w:lang w:val="de-DE"/>
        </w:rPr>
        <w:t>kojom je produženo važenje plana</w:t>
      </w:r>
    </w:p>
    <w:p w:rsidR="001F07F9" w:rsidRPr="00EB71A6" w:rsidRDefault="00602D88" w:rsidP="002916D3">
      <w:pPr>
        <w:keepNext/>
        <w:suppressAutoHyphens w:val="0"/>
        <w:outlineLvl w:val="1"/>
        <w:rPr>
          <w:lang w:val="de-DE"/>
        </w:rPr>
      </w:pPr>
      <w:r w:rsidRPr="00EB71A6">
        <w:rPr>
          <w:lang w:val="de-DE"/>
        </w:rPr>
        <w:t xml:space="preserve">   -  pokrenut</w:t>
      </w:r>
      <w:r w:rsidR="00DE66A4" w:rsidRPr="00EB71A6">
        <w:rPr>
          <w:lang w:val="de-DE"/>
        </w:rPr>
        <w:t>a izrada Plana po</w:t>
      </w:r>
      <w:r w:rsidRPr="00EB71A6">
        <w:rPr>
          <w:lang w:val="de-DE"/>
        </w:rPr>
        <w:t xml:space="preserve"> posebn</w:t>
      </w:r>
      <w:r w:rsidR="00DE66A4" w:rsidRPr="00EB71A6">
        <w:rPr>
          <w:lang w:val="de-DE"/>
        </w:rPr>
        <w:t xml:space="preserve">om </w:t>
      </w:r>
      <w:r w:rsidRPr="00EB71A6">
        <w:rPr>
          <w:lang w:val="de-DE"/>
        </w:rPr>
        <w:t xml:space="preserve"> postupk</w:t>
      </w:r>
      <w:r w:rsidR="00DE66A4" w:rsidRPr="00EB71A6">
        <w:rPr>
          <w:lang w:val="de-DE"/>
        </w:rPr>
        <w:t>u, jer je Plan iz 2007.god-usklađivanje sa Pravilnikom;</w:t>
      </w:r>
    </w:p>
    <w:p w:rsidR="001F07F9" w:rsidRPr="00EB71A6" w:rsidRDefault="001F07F9" w:rsidP="002916D3">
      <w:pPr>
        <w:keepNext/>
        <w:suppressAutoHyphens w:val="0"/>
        <w:outlineLvl w:val="1"/>
        <w:rPr>
          <w:b/>
          <w:bCs/>
          <w:lang w:val="de-DE" w:eastAsia="en-US"/>
        </w:rPr>
      </w:pPr>
      <w:r w:rsidRPr="00EB71A6">
        <w:rPr>
          <w:bCs/>
          <w:lang w:val="de-DE" w:eastAsia="en-US"/>
        </w:rPr>
        <w:t xml:space="preserve">    - obrađivać plana: </w:t>
      </w:r>
      <w:r w:rsidRPr="00EB71A6">
        <w:rPr>
          <w:b/>
          <w:lang w:val="de-DE"/>
        </w:rPr>
        <w:t>“RZUP“–Republički  zavod za urbanizam i projektovanje – Podgorica</w:t>
      </w:r>
    </w:p>
    <w:p w:rsidR="001F07F9" w:rsidRPr="00AA6D8F" w:rsidRDefault="001F07F9" w:rsidP="002916D3">
      <w:pPr>
        <w:keepNext/>
        <w:suppressAutoHyphens w:val="0"/>
        <w:outlineLvl w:val="1"/>
        <w:rPr>
          <w:bCs/>
          <w:lang w:val="da-DK" w:eastAsia="en-US"/>
        </w:rPr>
      </w:pPr>
      <w:r w:rsidRPr="00EB71A6">
        <w:rPr>
          <w:bCs/>
          <w:lang w:val="de-DE" w:eastAsia="en-US"/>
        </w:rPr>
        <w:t xml:space="preserve">    </w:t>
      </w:r>
      <w:r w:rsidRPr="00AA6D8F">
        <w:rPr>
          <w:bCs/>
          <w:lang w:val="da-DK" w:eastAsia="en-US"/>
        </w:rPr>
        <w:t xml:space="preserve">- plan važi </w:t>
      </w:r>
      <w:r w:rsidRPr="00AA6D8F">
        <w:rPr>
          <w:b/>
          <w:lang w:val="da-DK"/>
        </w:rPr>
        <w:t>dok ga Skupština ne stavi  van snage</w:t>
      </w:r>
    </w:p>
    <w:p w:rsidR="001F07F9" w:rsidRPr="00AA6D8F" w:rsidRDefault="001F07F9" w:rsidP="002916D3">
      <w:pPr>
        <w:keepNext/>
        <w:suppressAutoHyphens w:val="0"/>
        <w:outlineLvl w:val="1"/>
        <w:rPr>
          <w:b/>
          <w:bCs/>
          <w:lang w:val="da-DK" w:eastAsia="en-US"/>
        </w:rPr>
      </w:pPr>
      <w:r w:rsidRPr="00AA6D8F">
        <w:rPr>
          <w:bCs/>
          <w:lang w:val="da-DK" w:eastAsia="en-US"/>
        </w:rPr>
        <w:t xml:space="preserve">    - površina obuhvata </w:t>
      </w:r>
      <w:r w:rsidRPr="00AA6D8F">
        <w:rPr>
          <w:b/>
          <w:lang w:val="da-DK"/>
        </w:rPr>
        <w:t>32 ha</w:t>
      </w:r>
    </w:p>
    <w:p w:rsidR="001F07F9" w:rsidRPr="00AA6D8F" w:rsidRDefault="001F07F9" w:rsidP="002916D3">
      <w:pPr>
        <w:rPr>
          <w:b/>
          <w:lang w:val="hr-HR"/>
        </w:rPr>
      </w:pPr>
    </w:p>
    <w:p w:rsidR="001F07F9" w:rsidRPr="00AA6D8F" w:rsidRDefault="00A0460F" w:rsidP="002916D3">
      <w:pPr>
        <w:rPr>
          <w:b/>
          <w:bCs/>
          <w:lang w:val="hr-HR"/>
        </w:rPr>
      </w:pPr>
      <w:r w:rsidRPr="00AA6D8F">
        <w:rPr>
          <w:b/>
          <w:lang w:val="hr-HR"/>
        </w:rPr>
        <w:t>3a</w:t>
      </w:r>
      <w:r w:rsidR="001F07F9" w:rsidRPr="00AA6D8F">
        <w:rPr>
          <w:b/>
          <w:lang w:val="hr-HR"/>
        </w:rPr>
        <w:t>.</w:t>
      </w:r>
      <w:r w:rsidR="001F07F9" w:rsidRPr="00AA6D8F">
        <w:rPr>
          <w:lang w:val="hr-HR"/>
        </w:rPr>
        <w:t>-</w:t>
      </w:r>
      <w:r w:rsidR="001F07F9" w:rsidRPr="00AA6D8F">
        <w:rPr>
          <w:b/>
          <w:bCs/>
          <w:lang w:val="hr-HR"/>
        </w:rPr>
        <w:t xml:space="preserve"> Izmjena DUP-a Tivat Centar za lokaciju hotela „Palma“</w:t>
      </w:r>
    </w:p>
    <w:p w:rsidR="001F07F9" w:rsidRPr="00AA6D8F" w:rsidRDefault="001F07F9" w:rsidP="002916D3">
      <w:pPr>
        <w:rPr>
          <w:bCs/>
          <w:lang w:val="de-DE" w:eastAsia="en-US"/>
        </w:rPr>
      </w:pPr>
      <w:r w:rsidRPr="00AA6D8F">
        <w:rPr>
          <w:bCs/>
          <w:lang w:val="hr-HR" w:eastAsia="en-US"/>
        </w:rPr>
        <w:t xml:space="preserve">    - </w:t>
      </w:r>
      <w:r w:rsidRPr="00AA6D8F">
        <w:rPr>
          <w:bCs/>
          <w:lang w:val="de-DE" w:eastAsia="en-US"/>
        </w:rPr>
        <w:t xml:space="preserve">donešen na sjednici SO Tivat održanoj </w:t>
      </w:r>
      <w:r w:rsidRPr="00AA6D8F">
        <w:rPr>
          <w:b/>
          <w:bCs/>
          <w:lang w:val="de-DE" w:eastAsia="en-US"/>
        </w:rPr>
        <w:t>12.12.2013.godine</w:t>
      </w:r>
      <w:r w:rsidRPr="00AA6D8F">
        <w:rPr>
          <w:bCs/>
          <w:lang w:val="de-DE" w:eastAsia="en-US"/>
        </w:rPr>
        <w:t xml:space="preserve"> (broj:0304-237)</w:t>
      </w:r>
    </w:p>
    <w:p w:rsidR="001F07F9" w:rsidRPr="00AA6D8F" w:rsidRDefault="001F07F9" w:rsidP="002916D3">
      <w:pPr>
        <w:keepNext/>
        <w:suppressAutoHyphens w:val="0"/>
        <w:outlineLvl w:val="1"/>
        <w:rPr>
          <w:lang w:val="de-DE"/>
        </w:rPr>
      </w:pPr>
      <w:r w:rsidRPr="00AA6D8F">
        <w:rPr>
          <w:bCs/>
          <w:lang w:val="de-DE" w:eastAsia="en-US"/>
        </w:rPr>
        <w:t xml:space="preserve">    - Odluka je objavljena u </w:t>
      </w:r>
      <w:r w:rsidRPr="00AA6D8F">
        <w:rPr>
          <w:lang w:val="de-DE"/>
        </w:rPr>
        <w:t xml:space="preserve">„Službeni list CG“ – opštinski propisi </w:t>
      </w:r>
      <w:r w:rsidRPr="00AA6D8F">
        <w:rPr>
          <w:b/>
          <w:lang w:val="de-DE"/>
        </w:rPr>
        <w:t>37/13</w:t>
      </w:r>
      <w:r w:rsidRPr="00AA6D8F">
        <w:rPr>
          <w:lang w:val="de-DE"/>
        </w:rPr>
        <w:t>, 19.12.2013.godine</w:t>
      </w:r>
    </w:p>
    <w:p w:rsidR="001F07F9" w:rsidRPr="00AA6D8F" w:rsidRDefault="001F07F9" w:rsidP="002916D3">
      <w:pPr>
        <w:keepNext/>
        <w:suppressAutoHyphens w:val="0"/>
        <w:outlineLvl w:val="1"/>
        <w:rPr>
          <w:b/>
          <w:bCs/>
          <w:lang w:val="de-DE" w:eastAsia="en-US"/>
        </w:rPr>
      </w:pPr>
      <w:r w:rsidRPr="00AA6D8F">
        <w:rPr>
          <w:bCs/>
          <w:lang w:val="de-DE" w:eastAsia="en-US"/>
        </w:rPr>
        <w:t xml:space="preserve">    - obrađivać plana: </w:t>
      </w:r>
      <w:r w:rsidRPr="00AA6D8F">
        <w:rPr>
          <w:b/>
          <w:lang w:val="de-DE"/>
        </w:rPr>
        <w:t>“RZUP“–Republički  zavod za urbanizam i projektovanje a.d.– Podgorica</w:t>
      </w:r>
    </w:p>
    <w:p w:rsidR="001F07F9" w:rsidRPr="00AA6D8F" w:rsidRDefault="001F07F9" w:rsidP="002916D3">
      <w:pPr>
        <w:keepNext/>
        <w:suppressAutoHyphens w:val="0"/>
        <w:outlineLvl w:val="1"/>
        <w:rPr>
          <w:bCs/>
          <w:lang w:val="da-DK" w:eastAsia="en-US"/>
        </w:rPr>
      </w:pPr>
      <w:r w:rsidRPr="00AA6D8F">
        <w:rPr>
          <w:bCs/>
          <w:lang w:val="de-DE" w:eastAsia="en-US"/>
        </w:rPr>
        <w:t xml:space="preserve">    </w:t>
      </w:r>
      <w:r w:rsidRPr="00AA6D8F">
        <w:rPr>
          <w:bCs/>
          <w:lang w:val="da-DK" w:eastAsia="en-US"/>
        </w:rPr>
        <w:t xml:space="preserve">- plan važi </w:t>
      </w:r>
      <w:r w:rsidRPr="00AA6D8F">
        <w:rPr>
          <w:b/>
          <w:lang w:val="da-DK"/>
        </w:rPr>
        <w:t>dok ga Skupština ne stavi  van snage</w:t>
      </w:r>
    </w:p>
    <w:p w:rsidR="001F07F9" w:rsidRPr="00AA6D8F" w:rsidRDefault="001F07F9" w:rsidP="002916D3">
      <w:pPr>
        <w:keepNext/>
        <w:suppressAutoHyphens w:val="0"/>
        <w:outlineLvl w:val="1"/>
        <w:rPr>
          <w:b/>
          <w:bCs/>
          <w:lang w:val="da-DK" w:eastAsia="en-US"/>
        </w:rPr>
      </w:pPr>
      <w:r w:rsidRPr="00AA6D8F">
        <w:rPr>
          <w:bCs/>
          <w:lang w:val="da-DK" w:eastAsia="en-US"/>
        </w:rPr>
        <w:t xml:space="preserve">    - površina obuhvata </w:t>
      </w:r>
      <w:r w:rsidRPr="00AA6D8F">
        <w:rPr>
          <w:b/>
          <w:lang w:val="da-DK"/>
        </w:rPr>
        <w:t>0,175 ha</w:t>
      </w:r>
    </w:p>
    <w:p w:rsidR="001F07F9" w:rsidRPr="00AA6D8F" w:rsidRDefault="001F07F9" w:rsidP="002916D3">
      <w:pPr>
        <w:keepNext/>
        <w:suppressAutoHyphens w:val="0"/>
        <w:outlineLvl w:val="1"/>
        <w:rPr>
          <w:bCs/>
          <w:lang w:val="de-DE" w:eastAsia="en-US"/>
        </w:rPr>
      </w:pPr>
      <w:r w:rsidRPr="00AA6D8F">
        <w:rPr>
          <w:bCs/>
          <w:lang w:val="da-DK" w:eastAsia="en-US"/>
        </w:rPr>
        <w:t xml:space="preserve">    </w:t>
      </w:r>
    </w:p>
    <w:p w:rsidR="001F07F9" w:rsidRPr="00AA6D8F" w:rsidRDefault="00A0460F" w:rsidP="002916D3">
      <w:pPr>
        <w:rPr>
          <w:b/>
          <w:bCs/>
          <w:sz w:val="22"/>
          <w:szCs w:val="22"/>
          <w:lang w:val="de-DE"/>
        </w:rPr>
      </w:pPr>
      <w:r w:rsidRPr="00AA6D8F">
        <w:rPr>
          <w:b/>
          <w:lang w:val="hr-HR"/>
        </w:rPr>
        <w:t>4</w:t>
      </w:r>
      <w:r w:rsidR="001F07F9" w:rsidRPr="00AA6D8F">
        <w:rPr>
          <w:b/>
          <w:lang w:val="hr-HR"/>
        </w:rPr>
        <w:t>.</w:t>
      </w:r>
      <w:r w:rsidR="001F07F9" w:rsidRPr="00AA6D8F">
        <w:rPr>
          <w:lang w:val="hr-HR"/>
        </w:rPr>
        <w:t>-</w:t>
      </w:r>
      <w:r w:rsidR="001F07F9" w:rsidRPr="00AA6D8F">
        <w:rPr>
          <w:b/>
          <w:bCs/>
          <w:lang w:val="de-DE"/>
        </w:rPr>
        <w:t xml:space="preserve"> DUP LEPETANE</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28.03.2007.godine</w:t>
      </w:r>
      <w:r w:rsidRPr="00A840BA">
        <w:rPr>
          <w:bCs/>
          <w:lang w:val="de-DE" w:eastAsia="en-US"/>
        </w:rPr>
        <w:t xml:space="preserve"> (broj:0304-60)</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12/07</w:t>
      </w:r>
      <w:r w:rsidRPr="00A840BA">
        <w:rPr>
          <w:lang w:val="de-DE"/>
        </w:rPr>
        <w:t>, 04.04.2007.godine</w:t>
      </w:r>
    </w:p>
    <w:p w:rsidR="001F07F9" w:rsidRPr="00A840BA" w:rsidRDefault="001F07F9" w:rsidP="002916D3">
      <w:pPr>
        <w:keepNext/>
        <w:suppressAutoHyphens w:val="0"/>
        <w:outlineLvl w:val="1"/>
        <w:rPr>
          <w:lang w:val="de-DE"/>
        </w:rPr>
      </w:pPr>
      <w:r w:rsidRPr="00A840BA">
        <w:rPr>
          <w:bCs/>
          <w:lang w:val="de-DE" w:eastAsia="en-US"/>
        </w:rPr>
        <w:t xml:space="preserve">    - Odluka o izmjeni Odluke objavljena u </w:t>
      </w:r>
      <w:r w:rsidRPr="00A840BA">
        <w:rPr>
          <w:lang w:val="de-DE"/>
        </w:rPr>
        <w:t xml:space="preserve">„Službeni list CG“ – opštinski propisi </w:t>
      </w:r>
      <w:r w:rsidRPr="00A840BA">
        <w:rPr>
          <w:b/>
          <w:lang w:val="de-DE"/>
        </w:rPr>
        <w:t>33/12</w:t>
      </w:r>
      <w:r w:rsidRPr="00A840BA">
        <w:rPr>
          <w:lang w:val="de-DE"/>
        </w:rPr>
        <w:t xml:space="preserve">, 13.11.2012.g </w:t>
      </w:r>
    </w:p>
    <w:p w:rsidR="001F07F9" w:rsidRPr="00A840BA" w:rsidRDefault="001F07F9" w:rsidP="002916D3">
      <w:pPr>
        <w:keepNext/>
        <w:suppressAutoHyphens w:val="0"/>
        <w:outlineLvl w:val="1"/>
        <w:rPr>
          <w:lang w:val="da-DK"/>
        </w:rPr>
      </w:pPr>
      <w:r w:rsidRPr="00A840BA">
        <w:rPr>
          <w:lang w:val="de-DE"/>
        </w:rPr>
        <w:t xml:space="preserve">       </w:t>
      </w:r>
      <w:r w:rsidRPr="00A840BA">
        <w:rPr>
          <w:lang w:val="da-DK"/>
        </w:rPr>
        <w:t>kojom je produženo važenje plana - važi dok ga Skupština ne stavi van snage</w:t>
      </w:r>
    </w:p>
    <w:p w:rsidR="001F07F9" w:rsidRPr="00A840BA" w:rsidRDefault="001F07F9" w:rsidP="002916D3">
      <w:pPr>
        <w:keepNext/>
        <w:suppressAutoHyphens w:val="0"/>
        <w:outlineLvl w:val="1"/>
        <w:rPr>
          <w:b/>
          <w:bCs/>
          <w:lang w:val="da-DK" w:eastAsia="en-US"/>
        </w:rPr>
      </w:pPr>
      <w:r w:rsidRPr="00A840BA">
        <w:rPr>
          <w:bCs/>
          <w:lang w:val="da-DK" w:eastAsia="en-US"/>
        </w:rPr>
        <w:t xml:space="preserve">    - obrađivać plana: </w:t>
      </w:r>
      <w:r w:rsidRPr="00A840BA">
        <w:rPr>
          <w:b/>
          <w:lang w:val="da-DK"/>
        </w:rPr>
        <w:t>„Zavod za projektovanje i urbanizam“ Herceg Novi</w:t>
      </w:r>
    </w:p>
    <w:p w:rsidR="001F07F9" w:rsidRPr="00A840BA" w:rsidRDefault="001F07F9" w:rsidP="002916D3">
      <w:pPr>
        <w:keepNext/>
        <w:suppressAutoHyphens w:val="0"/>
        <w:outlineLvl w:val="1"/>
        <w:rPr>
          <w:bCs/>
          <w:lang w:val="da-DK" w:eastAsia="en-US"/>
        </w:rPr>
      </w:pPr>
      <w:r w:rsidRPr="00A840BA">
        <w:rPr>
          <w:bCs/>
          <w:lang w:val="da-DK" w:eastAsia="en-US"/>
        </w:rPr>
        <w:t xml:space="preserve">    - plan važi </w:t>
      </w:r>
      <w:r w:rsidRPr="00A840BA">
        <w:rPr>
          <w:b/>
          <w:lang w:val="da-DK"/>
        </w:rPr>
        <w:t>dok ga Skupština ne stavi  van snage</w:t>
      </w:r>
    </w:p>
    <w:p w:rsidR="001F07F9" w:rsidRPr="00A840BA" w:rsidRDefault="001F07F9" w:rsidP="002916D3">
      <w:pPr>
        <w:keepNext/>
        <w:suppressAutoHyphens w:val="0"/>
        <w:outlineLvl w:val="1"/>
        <w:rPr>
          <w:b/>
          <w:lang w:val="da-DK"/>
        </w:rPr>
      </w:pPr>
      <w:r w:rsidRPr="00A840BA">
        <w:rPr>
          <w:bCs/>
          <w:lang w:val="da-DK" w:eastAsia="en-US"/>
        </w:rPr>
        <w:t xml:space="preserve">    - površina obuhvata </w:t>
      </w:r>
      <w:r w:rsidRPr="00A840BA">
        <w:rPr>
          <w:b/>
          <w:lang w:val="da-DK"/>
        </w:rPr>
        <w:t>20,24 ha</w:t>
      </w:r>
    </w:p>
    <w:p w:rsidR="001F07F9" w:rsidRPr="00A840BA" w:rsidRDefault="001F07F9" w:rsidP="002916D3">
      <w:pPr>
        <w:keepNext/>
        <w:suppressAutoHyphens w:val="0"/>
        <w:outlineLvl w:val="1"/>
        <w:rPr>
          <w:sz w:val="22"/>
          <w:szCs w:val="22"/>
          <w:lang w:val="da-DK"/>
        </w:rPr>
      </w:pPr>
      <w:r w:rsidRPr="00A840BA">
        <w:rPr>
          <w:b/>
          <w:lang w:val="da-DK"/>
        </w:rPr>
        <w:t xml:space="preserve">    </w:t>
      </w:r>
      <w:r w:rsidRPr="00A840BA">
        <w:rPr>
          <w:lang w:val="da-DK"/>
        </w:rPr>
        <w:t>- pristupilo se izradi novog planskog dokumenta za predmetno područje</w:t>
      </w:r>
      <w:r w:rsidR="00406180" w:rsidRPr="00A840BA">
        <w:rPr>
          <w:lang w:val="da-DK"/>
        </w:rPr>
        <w:t xml:space="preserve"> po PUP-u</w:t>
      </w:r>
    </w:p>
    <w:p w:rsidR="001F07F9" w:rsidRPr="00AA6D8F" w:rsidRDefault="001F07F9" w:rsidP="002916D3">
      <w:pPr>
        <w:rPr>
          <w:bCs/>
          <w:lang w:val="da-DK" w:eastAsia="en-US"/>
        </w:rPr>
      </w:pPr>
    </w:p>
    <w:p w:rsidR="001F07F9" w:rsidRPr="00AA6D8F" w:rsidRDefault="00A0460F" w:rsidP="002916D3">
      <w:pPr>
        <w:rPr>
          <w:b/>
          <w:bCs/>
          <w:sz w:val="22"/>
          <w:szCs w:val="22"/>
          <w:lang w:val="hr-HR"/>
        </w:rPr>
      </w:pPr>
      <w:r w:rsidRPr="00AA6D8F">
        <w:rPr>
          <w:b/>
          <w:lang w:val="hr-HR"/>
        </w:rPr>
        <w:t>5</w:t>
      </w:r>
      <w:r w:rsidR="001F07F9" w:rsidRPr="00AA6D8F">
        <w:rPr>
          <w:b/>
          <w:lang w:val="hr-HR"/>
        </w:rPr>
        <w:t>.</w:t>
      </w:r>
      <w:r w:rsidR="001F07F9" w:rsidRPr="00AA6D8F">
        <w:rPr>
          <w:lang w:val="hr-HR"/>
        </w:rPr>
        <w:t>-</w:t>
      </w:r>
      <w:r w:rsidR="001F07F9" w:rsidRPr="00AA6D8F">
        <w:rPr>
          <w:b/>
          <w:bCs/>
          <w:lang w:val="hr-HR"/>
        </w:rPr>
        <w:t xml:space="preserve"> DUP ĐURAŠEVIĆI</w:t>
      </w:r>
    </w:p>
    <w:p w:rsidR="001F07F9" w:rsidRPr="00A840BA" w:rsidRDefault="001F07F9" w:rsidP="002916D3">
      <w:pPr>
        <w:rPr>
          <w:bCs/>
          <w:lang w:val="de-DE" w:eastAsia="en-US"/>
        </w:rPr>
      </w:pPr>
      <w:r w:rsidRPr="00AA6D8F">
        <w:rPr>
          <w:bCs/>
          <w:lang w:val="hr-HR" w:eastAsia="en-US"/>
        </w:rPr>
        <w:t xml:space="preserve">    </w:t>
      </w:r>
      <w:r w:rsidRPr="00A840BA">
        <w:rPr>
          <w:bCs/>
          <w:lang w:val="hr-HR" w:eastAsia="en-US"/>
        </w:rPr>
        <w:t xml:space="preserve">- </w:t>
      </w:r>
      <w:r w:rsidRPr="00A840BA">
        <w:rPr>
          <w:bCs/>
          <w:lang w:val="de-DE" w:eastAsia="en-US"/>
        </w:rPr>
        <w:t xml:space="preserve">donešen na sjednici SO Tivat održanoj </w:t>
      </w:r>
      <w:r w:rsidRPr="00A840BA">
        <w:rPr>
          <w:b/>
          <w:bCs/>
          <w:lang w:val="de-DE" w:eastAsia="en-US"/>
        </w:rPr>
        <w:t>01.10.2007.godine</w:t>
      </w:r>
      <w:r w:rsidRPr="00A840BA">
        <w:rPr>
          <w:bCs/>
          <w:lang w:val="de-DE" w:eastAsia="en-US"/>
        </w:rPr>
        <w:t xml:space="preserve"> (broj:0304-195)</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30/07</w:t>
      </w:r>
      <w:r w:rsidRPr="00A840BA">
        <w:rPr>
          <w:lang w:val="de-DE"/>
        </w:rPr>
        <w:t>, 11.10.2007.godine</w:t>
      </w:r>
    </w:p>
    <w:p w:rsidR="001F07F9" w:rsidRPr="00A840BA" w:rsidRDefault="001F07F9" w:rsidP="002916D3">
      <w:pPr>
        <w:keepNext/>
        <w:suppressAutoHyphens w:val="0"/>
        <w:outlineLvl w:val="1"/>
        <w:rPr>
          <w:lang w:val="de-DE"/>
        </w:rPr>
      </w:pPr>
      <w:r w:rsidRPr="00A840BA">
        <w:rPr>
          <w:bCs/>
          <w:lang w:val="de-DE" w:eastAsia="en-US"/>
        </w:rPr>
        <w:t xml:space="preserve">    - Odluka o izmjeni Odluke objavljena u </w:t>
      </w:r>
      <w:r w:rsidRPr="00A840BA">
        <w:rPr>
          <w:lang w:val="de-DE"/>
        </w:rPr>
        <w:t xml:space="preserve">„Službeni list CG“ – opštinski propisi </w:t>
      </w:r>
      <w:r w:rsidRPr="00A840BA">
        <w:rPr>
          <w:b/>
          <w:lang w:val="de-DE"/>
        </w:rPr>
        <w:t>33/12</w:t>
      </w:r>
      <w:r w:rsidRPr="00A840BA">
        <w:rPr>
          <w:lang w:val="de-DE"/>
        </w:rPr>
        <w:t xml:space="preserve">, 13.11.2012.g </w:t>
      </w:r>
    </w:p>
    <w:p w:rsidR="001F07F9" w:rsidRPr="00EB71A6" w:rsidRDefault="001F07F9" w:rsidP="002916D3">
      <w:pPr>
        <w:keepNext/>
        <w:suppressAutoHyphens w:val="0"/>
        <w:outlineLvl w:val="1"/>
        <w:rPr>
          <w:lang w:val="de-DE"/>
        </w:rPr>
      </w:pPr>
      <w:r w:rsidRPr="00AA6D8F">
        <w:rPr>
          <w:lang w:val="de-DE"/>
        </w:rPr>
        <w:t xml:space="preserve">       </w:t>
      </w:r>
      <w:r w:rsidRPr="00EB71A6">
        <w:rPr>
          <w:lang w:val="de-DE"/>
        </w:rPr>
        <w:t xml:space="preserve">kojom je produženo važenje plana </w:t>
      </w:r>
    </w:p>
    <w:p w:rsidR="00DE66A4" w:rsidRPr="00EB71A6" w:rsidRDefault="00DE66A4" w:rsidP="00DE66A4">
      <w:pPr>
        <w:keepNext/>
        <w:suppressAutoHyphens w:val="0"/>
        <w:outlineLvl w:val="1"/>
        <w:rPr>
          <w:lang w:val="de-DE"/>
        </w:rPr>
      </w:pPr>
      <w:r w:rsidRPr="00EB71A6">
        <w:rPr>
          <w:lang w:val="de-DE"/>
        </w:rPr>
        <w:t xml:space="preserve">   -  pokrenuta izrada Plana po posebnom  postupku, jer je Plan iz 2007.god-usklađivanje sa Pravilnikom;</w:t>
      </w:r>
    </w:p>
    <w:p w:rsidR="001F07F9" w:rsidRPr="00AA6D8F" w:rsidRDefault="001F07F9" w:rsidP="002916D3">
      <w:pPr>
        <w:keepNext/>
        <w:suppressAutoHyphens w:val="0"/>
        <w:outlineLvl w:val="1"/>
        <w:rPr>
          <w:b/>
          <w:bCs/>
          <w:lang w:val="de-DE" w:eastAsia="en-US"/>
        </w:rPr>
      </w:pPr>
      <w:r w:rsidRPr="00EB71A6">
        <w:rPr>
          <w:bCs/>
          <w:lang w:val="de-DE" w:eastAsia="en-US"/>
        </w:rPr>
        <w:t xml:space="preserve">    </w:t>
      </w:r>
      <w:r w:rsidRPr="00AA6D8F">
        <w:rPr>
          <w:bCs/>
          <w:lang w:val="de-DE" w:eastAsia="en-US"/>
        </w:rPr>
        <w:t xml:space="preserve">- obrađivać plana: </w:t>
      </w:r>
      <w:r w:rsidRPr="00AA6D8F">
        <w:rPr>
          <w:b/>
          <w:lang w:val="de-DE"/>
        </w:rPr>
        <w:t>„CEP“ – Centar za planiranje urbanog razvoja Beograd</w:t>
      </w:r>
    </w:p>
    <w:p w:rsidR="001F07F9" w:rsidRPr="00AA6D8F" w:rsidRDefault="001F07F9" w:rsidP="002916D3">
      <w:pPr>
        <w:keepNext/>
        <w:suppressAutoHyphens w:val="0"/>
        <w:outlineLvl w:val="1"/>
        <w:rPr>
          <w:bCs/>
          <w:lang w:val="da-DK" w:eastAsia="en-US"/>
        </w:rPr>
      </w:pPr>
      <w:r w:rsidRPr="00AA6D8F">
        <w:rPr>
          <w:bCs/>
          <w:lang w:val="de-DE" w:eastAsia="en-US"/>
        </w:rPr>
        <w:t xml:space="preserve">    </w:t>
      </w:r>
      <w:r w:rsidRPr="00AA6D8F">
        <w:rPr>
          <w:bCs/>
          <w:lang w:val="da-DK" w:eastAsia="en-US"/>
        </w:rPr>
        <w:t xml:space="preserve">- plan važi </w:t>
      </w:r>
      <w:r w:rsidRPr="00AA6D8F">
        <w:rPr>
          <w:b/>
          <w:lang w:val="da-DK"/>
        </w:rPr>
        <w:t>dok ga Skupština ne stavi  van snage</w:t>
      </w:r>
    </w:p>
    <w:p w:rsidR="001F07F9" w:rsidRPr="00AA6D8F" w:rsidRDefault="001F07F9" w:rsidP="002916D3">
      <w:pPr>
        <w:keepNext/>
        <w:suppressAutoHyphens w:val="0"/>
        <w:outlineLvl w:val="1"/>
        <w:rPr>
          <w:sz w:val="22"/>
          <w:szCs w:val="22"/>
          <w:lang w:val="da-DK"/>
        </w:rPr>
      </w:pPr>
      <w:r w:rsidRPr="00AA6D8F">
        <w:rPr>
          <w:bCs/>
          <w:lang w:val="da-DK" w:eastAsia="en-US"/>
        </w:rPr>
        <w:t xml:space="preserve">    - površina obuhvata </w:t>
      </w:r>
      <w:r w:rsidRPr="00AA6D8F">
        <w:rPr>
          <w:b/>
          <w:lang w:val="da-DK"/>
        </w:rPr>
        <w:t>39,66 ha</w:t>
      </w:r>
    </w:p>
    <w:p w:rsidR="001F07F9" w:rsidRPr="00AA6D8F" w:rsidRDefault="001F07F9" w:rsidP="002916D3">
      <w:pPr>
        <w:keepNext/>
        <w:suppressAutoHyphens w:val="0"/>
        <w:outlineLvl w:val="1"/>
        <w:rPr>
          <w:b/>
          <w:bCs/>
          <w:u w:val="single"/>
          <w:lang w:val="de-DE" w:eastAsia="en-US"/>
        </w:rPr>
      </w:pPr>
      <w:r w:rsidRPr="00AA6D8F">
        <w:rPr>
          <w:bCs/>
          <w:lang w:val="da-DK" w:eastAsia="en-US"/>
        </w:rPr>
        <w:t xml:space="preserve">   </w:t>
      </w:r>
    </w:p>
    <w:p w:rsidR="001F07F9" w:rsidRPr="00AA6D8F" w:rsidRDefault="00A0460F" w:rsidP="002916D3">
      <w:pPr>
        <w:rPr>
          <w:b/>
          <w:bCs/>
          <w:sz w:val="22"/>
          <w:szCs w:val="22"/>
          <w:lang w:val="hr-HR"/>
        </w:rPr>
      </w:pPr>
      <w:r w:rsidRPr="00AA6D8F">
        <w:rPr>
          <w:b/>
          <w:lang w:val="hr-HR"/>
        </w:rPr>
        <w:t>6</w:t>
      </w:r>
      <w:r w:rsidR="001F07F9" w:rsidRPr="00AA6D8F">
        <w:rPr>
          <w:b/>
          <w:lang w:val="hr-HR"/>
        </w:rPr>
        <w:t>.</w:t>
      </w:r>
      <w:r w:rsidR="001F07F9" w:rsidRPr="00AA6D8F">
        <w:rPr>
          <w:lang w:val="hr-HR"/>
        </w:rPr>
        <w:t>-</w:t>
      </w:r>
      <w:r w:rsidR="001F07F9" w:rsidRPr="00AA6D8F">
        <w:rPr>
          <w:b/>
          <w:bCs/>
          <w:lang w:val="hr-HR"/>
        </w:rPr>
        <w:t xml:space="preserve"> DUP GRADIOŠNICA</w:t>
      </w:r>
    </w:p>
    <w:p w:rsidR="001F07F9" w:rsidRPr="00AA6D8F" w:rsidRDefault="001F07F9" w:rsidP="002916D3">
      <w:pPr>
        <w:rPr>
          <w:bCs/>
          <w:lang w:val="de-DE" w:eastAsia="en-US"/>
        </w:rPr>
      </w:pPr>
      <w:r w:rsidRPr="00AA6D8F">
        <w:rPr>
          <w:bCs/>
          <w:lang w:val="hr-HR" w:eastAsia="en-US"/>
        </w:rPr>
        <w:t xml:space="preserve">    - </w:t>
      </w:r>
      <w:r w:rsidRPr="00AA6D8F">
        <w:rPr>
          <w:bCs/>
          <w:lang w:val="de-DE" w:eastAsia="en-US"/>
        </w:rPr>
        <w:t xml:space="preserve">donešen na sjednici SO Tivat održanoj </w:t>
      </w:r>
      <w:r w:rsidRPr="00AA6D8F">
        <w:rPr>
          <w:b/>
          <w:bCs/>
          <w:lang w:val="de-DE" w:eastAsia="en-US"/>
        </w:rPr>
        <w:t>17.10.2011.godine</w:t>
      </w:r>
      <w:r w:rsidRPr="00AA6D8F">
        <w:rPr>
          <w:bCs/>
          <w:lang w:val="de-DE" w:eastAsia="en-US"/>
        </w:rPr>
        <w:t xml:space="preserve"> (broj:0304-289)</w:t>
      </w:r>
    </w:p>
    <w:p w:rsidR="001F07F9" w:rsidRPr="00AA6D8F" w:rsidRDefault="001F07F9" w:rsidP="002916D3">
      <w:pPr>
        <w:keepNext/>
        <w:suppressAutoHyphens w:val="0"/>
        <w:outlineLvl w:val="1"/>
        <w:rPr>
          <w:lang w:val="hr-HR"/>
        </w:rPr>
      </w:pPr>
      <w:r w:rsidRPr="00AA6D8F">
        <w:rPr>
          <w:bCs/>
          <w:lang w:val="de-DE" w:eastAsia="en-US"/>
        </w:rPr>
        <w:t xml:space="preserve">    - Odluka je objavljena u </w:t>
      </w:r>
      <w:r w:rsidRPr="00AA6D8F">
        <w:rPr>
          <w:lang w:val="hr-HR"/>
        </w:rPr>
        <w:t xml:space="preserve">„Službeni list CG“ – opštinski propisi </w:t>
      </w:r>
      <w:r w:rsidRPr="00AA6D8F">
        <w:rPr>
          <w:b/>
          <w:lang w:val="hr-HR"/>
        </w:rPr>
        <w:t>32/11</w:t>
      </w:r>
      <w:r w:rsidRPr="00AA6D8F">
        <w:rPr>
          <w:lang w:val="hr-HR"/>
        </w:rPr>
        <w:t>, 28.10.2011.godine</w:t>
      </w:r>
    </w:p>
    <w:p w:rsidR="001F07F9" w:rsidRPr="00AA6D8F" w:rsidRDefault="001F07F9" w:rsidP="002916D3">
      <w:pPr>
        <w:keepNext/>
        <w:suppressAutoHyphens w:val="0"/>
        <w:outlineLvl w:val="1"/>
        <w:rPr>
          <w:b/>
          <w:bCs/>
          <w:lang w:val="de-DE" w:eastAsia="en-US"/>
        </w:rPr>
      </w:pPr>
      <w:r w:rsidRPr="00AA6D8F">
        <w:rPr>
          <w:bCs/>
          <w:lang w:val="de-DE" w:eastAsia="en-US"/>
        </w:rPr>
        <w:t xml:space="preserve">    - obrađivać plana: </w:t>
      </w:r>
      <w:r w:rsidRPr="00AA6D8F">
        <w:rPr>
          <w:b/>
          <w:lang w:val="de-DE"/>
        </w:rPr>
        <w:t>„MonteCEP“ d.s.d. Kotor</w:t>
      </w:r>
    </w:p>
    <w:p w:rsidR="001F07F9" w:rsidRPr="00AA6D8F" w:rsidRDefault="001F07F9" w:rsidP="002916D3">
      <w:pPr>
        <w:keepNext/>
        <w:suppressAutoHyphens w:val="0"/>
        <w:outlineLvl w:val="1"/>
        <w:rPr>
          <w:bCs/>
          <w:lang w:val="it-IT" w:eastAsia="en-US"/>
        </w:rPr>
      </w:pPr>
      <w:r w:rsidRPr="00AA6D8F">
        <w:rPr>
          <w:bCs/>
          <w:lang w:val="de-DE" w:eastAsia="en-US"/>
        </w:rPr>
        <w:t xml:space="preserve">    </w:t>
      </w:r>
      <w:r w:rsidRPr="00AA6D8F">
        <w:rPr>
          <w:bCs/>
          <w:lang w:val="it-IT" w:eastAsia="en-US"/>
        </w:rPr>
        <w:t xml:space="preserve">- plan važi </w:t>
      </w:r>
      <w:r w:rsidRPr="00AA6D8F">
        <w:rPr>
          <w:b/>
          <w:lang w:val="it-IT"/>
        </w:rPr>
        <w:t>do 2020.godine</w:t>
      </w:r>
    </w:p>
    <w:p w:rsidR="001F07F9" w:rsidRPr="00AA6D8F" w:rsidRDefault="001F07F9" w:rsidP="002916D3">
      <w:pPr>
        <w:keepNext/>
        <w:suppressAutoHyphens w:val="0"/>
        <w:outlineLvl w:val="1"/>
        <w:rPr>
          <w:sz w:val="22"/>
          <w:szCs w:val="22"/>
          <w:lang w:val="it-IT"/>
        </w:rPr>
      </w:pPr>
      <w:r w:rsidRPr="00AA6D8F">
        <w:rPr>
          <w:bCs/>
          <w:lang w:val="it-IT" w:eastAsia="en-US"/>
        </w:rPr>
        <w:t xml:space="preserve">    - površina obuhvata </w:t>
      </w:r>
      <w:r w:rsidRPr="00AA6D8F">
        <w:rPr>
          <w:b/>
          <w:lang w:val="it-IT"/>
        </w:rPr>
        <w:t>58,43 ha</w:t>
      </w:r>
    </w:p>
    <w:p w:rsidR="001F07F9" w:rsidRPr="00AA6D8F" w:rsidRDefault="001F07F9" w:rsidP="002916D3">
      <w:pPr>
        <w:rPr>
          <w:b/>
          <w:lang w:val="hr-HR"/>
        </w:rPr>
      </w:pPr>
    </w:p>
    <w:p w:rsidR="00A840BA" w:rsidRPr="00AA6D8F" w:rsidRDefault="00A840BA" w:rsidP="002916D3">
      <w:pPr>
        <w:rPr>
          <w:b/>
          <w:lang w:val="hr-HR"/>
        </w:rPr>
      </w:pPr>
      <w:r w:rsidRPr="00AA6D8F">
        <w:rPr>
          <w:b/>
          <w:lang w:val="hr-HR"/>
        </w:rPr>
        <w:t xml:space="preserve">  </w:t>
      </w:r>
      <w:r w:rsidR="00A0460F" w:rsidRPr="00AA6D8F">
        <w:rPr>
          <w:b/>
          <w:lang w:val="hr-HR"/>
        </w:rPr>
        <w:t>6a.</w:t>
      </w:r>
      <w:r w:rsidRPr="00AA6D8F">
        <w:rPr>
          <w:b/>
          <w:lang w:val="hr-HR"/>
        </w:rPr>
        <w:t xml:space="preserve"> - IZMJENA I DOPUNA DUPA GRADIOŠNICA</w:t>
      </w:r>
    </w:p>
    <w:p w:rsidR="00A840BA" w:rsidRPr="00AA6D8F" w:rsidRDefault="00A840BA" w:rsidP="00A840BA">
      <w:pPr>
        <w:rPr>
          <w:bCs/>
          <w:lang w:val="de-DE" w:eastAsia="en-US"/>
        </w:rPr>
      </w:pPr>
      <w:r w:rsidRPr="00AA6D8F">
        <w:rPr>
          <w:bCs/>
          <w:lang w:val="hr-HR" w:eastAsia="en-US"/>
        </w:rPr>
        <w:t xml:space="preserve">    - </w:t>
      </w:r>
      <w:r w:rsidRPr="00AA6D8F">
        <w:rPr>
          <w:bCs/>
          <w:lang w:val="de-DE" w:eastAsia="en-US"/>
        </w:rPr>
        <w:t xml:space="preserve">donešen na sjednici SO Tivat održanoj </w:t>
      </w:r>
      <w:r w:rsidR="00AA6D8F" w:rsidRPr="00AA6D8F">
        <w:rPr>
          <w:b/>
          <w:bCs/>
          <w:lang w:val="de-DE" w:eastAsia="en-US"/>
        </w:rPr>
        <w:t>02</w:t>
      </w:r>
      <w:r w:rsidRPr="00AA6D8F">
        <w:rPr>
          <w:b/>
          <w:bCs/>
          <w:lang w:val="de-DE" w:eastAsia="en-US"/>
        </w:rPr>
        <w:t>.10.201</w:t>
      </w:r>
      <w:r w:rsidR="00AA6D8F" w:rsidRPr="00AA6D8F">
        <w:rPr>
          <w:b/>
          <w:bCs/>
          <w:lang w:val="de-DE" w:eastAsia="en-US"/>
        </w:rPr>
        <w:t>7</w:t>
      </w:r>
      <w:r w:rsidRPr="00AA6D8F">
        <w:rPr>
          <w:b/>
          <w:bCs/>
          <w:lang w:val="de-DE" w:eastAsia="en-US"/>
        </w:rPr>
        <w:t>.godine</w:t>
      </w:r>
      <w:r w:rsidRPr="00AA6D8F">
        <w:rPr>
          <w:bCs/>
          <w:lang w:val="de-DE" w:eastAsia="en-US"/>
        </w:rPr>
        <w:t xml:space="preserve"> (broj:0304-</w:t>
      </w:r>
      <w:r w:rsidR="00AA6D8F" w:rsidRPr="00AA6D8F">
        <w:rPr>
          <w:bCs/>
          <w:lang w:val="de-DE" w:eastAsia="en-US"/>
        </w:rPr>
        <w:t>350-</w:t>
      </w:r>
      <w:r w:rsidRPr="00AA6D8F">
        <w:rPr>
          <w:bCs/>
          <w:lang w:val="de-DE" w:eastAsia="en-US"/>
        </w:rPr>
        <w:t>2</w:t>
      </w:r>
      <w:r w:rsidR="00AA6D8F" w:rsidRPr="00AA6D8F">
        <w:rPr>
          <w:bCs/>
          <w:lang w:val="de-DE" w:eastAsia="en-US"/>
        </w:rPr>
        <w:t>97</w:t>
      </w:r>
      <w:r w:rsidRPr="00AA6D8F">
        <w:rPr>
          <w:bCs/>
          <w:lang w:val="de-DE" w:eastAsia="en-US"/>
        </w:rPr>
        <w:t>)</w:t>
      </w:r>
    </w:p>
    <w:p w:rsidR="00A840BA" w:rsidRPr="00AA6D8F" w:rsidRDefault="00A840BA" w:rsidP="00A840BA">
      <w:pPr>
        <w:keepNext/>
        <w:suppressAutoHyphens w:val="0"/>
        <w:outlineLvl w:val="1"/>
        <w:rPr>
          <w:lang w:val="hr-HR"/>
        </w:rPr>
      </w:pPr>
      <w:r w:rsidRPr="00AA6D8F">
        <w:rPr>
          <w:bCs/>
          <w:lang w:val="de-DE" w:eastAsia="en-US"/>
        </w:rPr>
        <w:t xml:space="preserve">    - Odluka je objavljena u </w:t>
      </w:r>
      <w:r w:rsidRPr="00AA6D8F">
        <w:rPr>
          <w:lang w:val="hr-HR"/>
        </w:rPr>
        <w:t xml:space="preserve">„Službeni list CG“ – opštinski propisi </w:t>
      </w:r>
      <w:r w:rsidR="00A0460F" w:rsidRPr="00AA6D8F">
        <w:rPr>
          <w:b/>
          <w:lang w:val="hr-HR"/>
        </w:rPr>
        <w:t>43</w:t>
      </w:r>
      <w:r w:rsidRPr="00AA6D8F">
        <w:rPr>
          <w:b/>
          <w:lang w:val="hr-HR"/>
        </w:rPr>
        <w:t>/1</w:t>
      </w:r>
      <w:r w:rsidR="00A0460F" w:rsidRPr="00AA6D8F">
        <w:rPr>
          <w:b/>
          <w:lang w:val="hr-HR"/>
        </w:rPr>
        <w:t>7</w:t>
      </w:r>
      <w:r w:rsidRPr="00AA6D8F">
        <w:rPr>
          <w:lang w:val="hr-HR"/>
        </w:rPr>
        <w:t xml:space="preserve">, </w:t>
      </w:r>
      <w:r w:rsidR="00AA6D8F" w:rsidRPr="00AA6D8F">
        <w:rPr>
          <w:lang w:val="hr-HR"/>
        </w:rPr>
        <w:t>13.10.2017</w:t>
      </w:r>
      <w:r w:rsidRPr="00AA6D8F">
        <w:rPr>
          <w:lang w:val="hr-HR"/>
        </w:rPr>
        <w:t>.godine</w:t>
      </w:r>
    </w:p>
    <w:p w:rsidR="00A840BA" w:rsidRPr="00AA6D8F" w:rsidRDefault="00A840BA" w:rsidP="00A840BA">
      <w:pPr>
        <w:keepNext/>
        <w:suppressAutoHyphens w:val="0"/>
        <w:outlineLvl w:val="1"/>
        <w:rPr>
          <w:b/>
          <w:bCs/>
          <w:lang w:val="de-DE" w:eastAsia="en-US"/>
        </w:rPr>
      </w:pPr>
      <w:r w:rsidRPr="00AA6D8F">
        <w:rPr>
          <w:bCs/>
          <w:lang w:val="de-DE" w:eastAsia="en-US"/>
        </w:rPr>
        <w:t xml:space="preserve">    - obrađivać plana: </w:t>
      </w:r>
      <w:r w:rsidRPr="00AA6D8F">
        <w:rPr>
          <w:b/>
          <w:lang w:val="de-DE"/>
        </w:rPr>
        <w:t>„MonteCEP“ d.s.d. Kotor</w:t>
      </w:r>
    </w:p>
    <w:p w:rsidR="00A840BA" w:rsidRPr="00AA6D8F" w:rsidRDefault="00A840BA" w:rsidP="00A840BA">
      <w:pPr>
        <w:keepNext/>
        <w:suppressAutoHyphens w:val="0"/>
        <w:outlineLvl w:val="1"/>
        <w:rPr>
          <w:bCs/>
          <w:lang w:val="it-IT" w:eastAsia="en-US"/>
        </w:rPr>
      </w:pPr>
      <w:r w:rsidRPr="00AA6D8F">
        <w:rPr>
          <w:bCs/>
          <w:lang w:val="de-DE" w:eastAsia="en-US"/>
        </w:rPr>
        <w:t xml:space="preserve">    </w:t>
      </w:r>
      <w:r w:rsidRPr="00AA6D8F">
        <w:rPr>
          <w:bCs/>
          <w:lang w:val="it-IT" w:eastAsia="en-US"/>
        </w:rPr>
        <w:t xml:space="preserve">- plan važi </w:t>
      </w:r>
      <w:r w:rsidRPr="00AA6D8F">
        <w:rPr>
          <w:b/>
          <w:lang w:val="it-IT"/>
        </w:rPr>
        <w:t>do 2020.godine</w:t>
      </w:r>
    </w:p>
    <w:p w:rsidR="00A840BA" w:rsidRDefault="00A840BA" w:rsidP="00A840BA">
      <w:pPr>
        <w:keepNext/>
        <w:suppressAutoHyphens w:val="0"/>
        <w:outlineLvl w:val="1"/>
        <w:rPr>
          <w:b/>
          <w:lang w:val="it-IT"/>
        </w:rPr>
      </w:pPr>
      <w:r w:rsidRPr="00C5648C">
        <w:rPr>
          <w:bCs/>
          <w:color w:val="FF0000"/>
          <w:lang w:val="it-IT" w:eastAsia="en-US"/>
        </w:rPr>
        <w:t xml:space="preserve">    </w:t>
      </w:r>
      <w:r w:rsidRPr="00A840BA">
        <w:rPr>
          <w:bCs/>
          <w:lang w:val="it-IT" w:eastAsia="en-US"/>
        </w:rPr>
        <w:t xml:space="preserve">- površina </w:t>
      </w:r>
      <w:r w:rsidRPr="00A0460F">
        <w:rPr>
          <w:bCs/>
          <w:lang w:val="it-IT" w:eastAsia="en-US"/>
        </w:rPr>
        <w:t xml:space="preserve">obuhvata </w:t>
      </w:r>
      <w:r w:rsidR="00A0460F" w:rsidRPr="00A0460F">
        <w:rPr>
          <w:b/>
          <w:lang w:val="it-IT"/>
        </w:rPr>
        <w:t>3,87</w:t>
      </w:r>
      <w:r w:rsidRPr="00A0460F">
        <w:rPr>
          <w:b/>
          <w:lang w:val="it-IT"/>
        </w:rPr>
        <w:t xml:space="preserve"> ha</w:t>
      </w:r>
    </w:p>
    <w:p w:rsidR="00DE66A4" w:rsidRDefault="00DE66A4" w:rsidP="00A840BA">
      <w:pPr>
        <w:keepNext/>
        <w:suppressAutoHyphens w:val="0"/>
        <w:outlineLvl w:val="1"/>
        <w:rPr>
          <w:b/>
          <w:lang w:val="it-IT"/>
        </w:rPr>
      </w:pPr>
    </w:p>
    <w:p w:rsidR="00DE66A4" w:rsidRPr="00A0460F" w:rsidRDefault="00DE66A4" w:rsidP="00A840BA">
      <w:pPr>
        <w:keepNext/>
        <w:suppressAutoHyphens w:val="0"/>
        <w:outlineLvl w:val="1"/>
        <w:rPr>
          <w:sz w:val="22"/>
          <w:szCs w:val="22"/>
          <w:lang w:val="it-IT"/>
        </w:rPr>
      </w:pPr>
    </w:p>
    <w:p w:rsidR="00A840BA" w:rsidRPr="00A840BA" w:rsidRDefault="00A840BA" w:rsidP="002916D3">
      <w:pPr>
        <w:rPr>
          <w:b/>
          <w:lang w:val="hr-HR"/>
        </w:rPr>
      </w:pPr>
    </w:p>
    <w:p w:rsidR="001F07F9" w:rsidRPr="00A840BA" w:rsidRDefault="007E785F" w:rsidP="002916D3">
      <w:pPr>
        <w:rPr>
          <w:b/>
          <w:bCs/>
          <w:sz w:val="22"/>
          <w:szCs w:val="22"/>
          <w:lang w:val="hr-HR"/>
        </w:rPr>
      </w:pPr>
      <w:r>
        <w:rPr>
          <w:b/>
          <w:lang w:val="hr-HR"/>
        </w:rPr>
        <w:t>7</w:t>
      </w:r>
      <w:r w:rsidR="001F07F9" w:rsidRPr="00A840BA">
        <w:rPr>
          <w:b/>
          <w:lang w:val="hr-HR"/>
        </w:rPr>
        <w:t>.</w:t>
      </w:r>
      <w:r w:rsidR="001F07F9" w:rsidRPr="00A840BA">
        <w:rPr>
          <w:lang w:val="hr-HR"/>
        </w:rPr>
        <w:t>-</w:t>
      </w:r>
      <w:r w:rsidR="001F07F9" w:rsidRPr="00A840BA">
        <w:rPr>
          <w:b/>
          <w:bCs/>
          <w:lang w:val="hr-HR"/>
        </w:rPr>
        <w:t xml:space="preserve"> DUP RADOVIĆI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17.10.2011.godine</w:t>
      </w:r>
      <w:r w:rsidRPr="00A840BA">
        <w:rPr>
          <w:bCs/>
          <w:lang w:val="de-DE" w:eastAsia="en-US"/>
        </w:rPr>
        <w:t xml:space="preserve"> (broj:0304-286)</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32/11</w:t>
      </w:r>
      <w:r w:rsidRPr="00A840BA">
        <w:rPr>
          <w:lang w:val="de-DE"/>
        </w:rPr>
        <w:t>, 28.10.2011.godine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d.s.d. Kotor</w:t>
      </w:r>
    </w:p>
    <w:p w:rsidR="001F07F9" w:rsidRPr="00A840BA" w:rsidRDefault="001F07F9" w:rsidP="002916D3">
      <w:pPr>
        <w:keepNext/>
        <w:suppressAutoHyphens w:val="0"/>
        <w:outlineLvl w:val="1"/>
        <w:rPr>
          <w:b/>
          <w:lang w:val="it-IT"/>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sz w:val="22"/>
          <w:szCs w:val="22"/>
          <w:lang w:val="it-IT"/>
        </w:rPr>
      </w:pPr>
      <w:r w:rsidRPr="00A840BA">
        <w:rPr>
          <w:bCs/>
          <w:lang w:val="it-IT" w:eastAsia="en-US"/>
        </w:rPr>
        <w:t xml:space="preserve">    - površina obuhvata </w:t>
      </w:r>
      <w:r w:rsidRPr="00A840BA">
        <w:rPr>
          <w:b/>
          <w:lang w:val="it-IT"/>
        </w:rPr>
        <w:t>39,30 ha</w:t>
      </w:r>
    </w:p>
    <w:p w:rsidR="001F07F9" w:rsidRPr="00C5648C" w:rsidRDefault="001F07F9" w:rsidP="002916D3">
      <w:pPr>
        <w:ind w:firstLine="720"/>
        <w:rPr>
          <w:color w:val="FF0000"/>
          <w:u w:val="single"/>
          <w:lang w:val="hr-HR"/>
        </w:rPr>
      </w:pPr>
    </w:p>
    <w:p w:rsidR="001F07F9" w:rsidRPr="00A840BA" w:rsidRDefault="007E785F" w:rsidP="002916D3">
      <w:pPr>
        <w:rPr>
          <w:b/>
          <w:bCs/>
          <w:sz w:val="22"/>
          <w:szCs w:val="22"/>
          <w:lang w:val="hr-HR"/>
        </w:rPr>
      </w:pPr>
      <w:r>
        <w:rPr>
          <w:b/>
          <w:lang w:val="hr-HR"/>
        </w:rPr>
        <w:t>8</w:t>
      </w:r>
      <w:r w:rsidR="001F07F9" w:rsidRPr="00A840BA">
        <w:rPr>
          <w:b/>
          <w:lang w:val="hr-HR"/>
        </w:rPr>
        <w:t>.</w:t>
      </w:r>
      <w:r w:rsidR="001F07F9" w:rsidRPr="00A840BA">
        <w:rPr>
          <w:lang w:val="hr-HR"/>
        </w:rPr>
        <w:t>-</w:t>
      </w:r>
      <w:r w:rsidR="001F07F9" w:rsidRPr="00A840BA">
        <w:rPr>
          <w:b/>
          <w:bCs/>
          <w:lang w:val="hr-HR"/>
        </w:rPr>
        <w:t xml:space="preserve"> DUP GOLF I DONJI RADOVIĆI  ZAPAD</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17.10.2011.godine</w:t>
      </w:r>
      <w:r w:rsidRPr="00A840BA">
        <w:rPr>
          <w:bCs/>
          <w:lang w:val="de-DE" w:eastAsia="en-US"/>
        </w:rPr>
        <w:t xml:space="preserve"> (broj:0304-288)</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32/11</w:t>
      </w:r>
      <w:r w:rsidRPr="00A840BA">
        <w:rPr>
          <w:lang w:val="de-DE"/>
        </w:rPr>
        <w:t>, 28.10.2011.godine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w:t>
      </w:r>
      <w:r w:rsidRPr="00A840BA">
        <w:rPr>
          <w:bCs/>
          <w:lang w:val="pl-PL" w:eastAsia="en-US"/>
        </w:rPr>
        <w:t xml:space="preserve">- obrađivać plana: </w:t>
      </w:r>
      <w:r w:rsidRPr="00A840BA">
        <w:rPr>
          <w:b/>
          <w:lang w:val="pl-PL"/>
        </w:rPr>
        <w:t>CAU Centar za arhitekturu i urbanizam Podgorica</w:t>
      </w:r>
    </w:p>
    <w:p w:rsidR="001F07F9" w:rsidRPr="00A840BA" w:rsidRDefault="001F07F9" w:rsidP="002916D3">
      <w:pPr>
        <w:keepNext/>
        <w:suppressAutoHyphens w:val="0"/>
        <w:outlineLvl w:val="1"/>
        <w:rPr>
          <w:b/>
          <w:lang w:val="it-IT"/>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212,76 ha</w:t>
      </w:r>
    </w:p>
    <w:p w:rsidR="00406180" w:rsidRPr="00A840BA" w:rsidRDefault="00406180" w:rsidP="002916D3">
      <w:pPr>
        <w:rPr>
          <w:sz w:val="22"/>
          <w:szCs w:val="22"/>
          <w:lang w:val="it-IT"/>
        </w:rPr>
      </w:pPr>
    </w:p>
    <w:p w:rsidR="00406180" w:rsidRPr="00A840BA" w:rsidRDefault="007E785F" w:rsidP="00406180">
      <w:pPr>
        <w:rPr>
          <w:b/>
          <w:bCs/>
          <w:sz w:val="22"/>
          <w:szCs w:val="22"/>
          <w:lang w:val="hr-HR"/>
        </w:rPr>
      </w:pPr>
      <w:r>
        <w:rPr>
          <w:b/>
          <w:lang w:val="hr-HR"/>
        </w:rPr>
        <w:t>8a</w:t>
      </w:r>
      <w:r w:rsidR="00406180" w:rsidRPr="00A840BA">
        <w:rPr>
          <w:b/>
          <w:lang w:val="hr-HR"/>
        </w:rPr>
        <w:t>.</w:t>
      </w:r>
      <w:r w:rsidR="00406180" w:rsidRPr="00A840BA">
        <w:rPr>
          <w:lang w:val="hr-HR"/>
        </w:rPr>
        <w:t>-</w:t>
      </w:r>
      <w:r w:rsidR="00406180" w:rsidRPr="00A840BA">
        <w:rPr>
          <w:b/>
          <w:bCs/>
          <w:lang w:val="hr-HR"/>
        </w:rPr>
        <w:t xml:space="preserve"> IZMJENE I DOPUNE DUP GOLF I DONJI RADOVIĆI  ZAPAD</w:t>
      </w:r>
    </w:p>
    <w:p w:rsidR="00406180" w:rsidRPr="00A840BA" w:rsidRDefault="00406180" w:rsidP="00406180">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00E60B1D" w:rsidRPr="00A840BA">
        <w:rPr>
          <w:b/>
          <w:bCs/>
          <w:lang w:val="de-DE" w:eastAsia="en-US"/>
        </w:rPr>
        <w:t>0</w:t>
      </w:r>
      <w:r w:rsidRPr="00A840BA">
        <w:rPr>
          <w:b/>
          <w:bCs/>
          <w:lang w:val="de-DE" w:eastAsia="en-US"/>
        </w:rPr>
        <w:t>7.0</w:t>
      </w:r>
      <w:r w:rsidR="00E60B1D" w:rsidRPr="00A840BA">
        <w:rPr>
          <w:b/>
          <w:bCs/>
          <w:lang w:val="de-DE" w:eastAsia="en-US"/>
        </w:rPr>
        <w:t>6</w:t>
      </w:r>
      <w:r w:rsidRPr="00A840BA">
        <w:rPr>
          <w:b/>
          <w:bCs/>
          <w:lang w:val="de-DE" w:eastAsia="en-US"/>
        </w:rPr>
        <w:t>.201</w:t>
      </w:r>
      <w:r w:rsidR="00E60B1D" w:rsidRPr="00A840BA">
        <w:rPr>
          <w:b/>
          <w:bCs/>
          <w:lang w:val="de-DE" w:eastAsia="en-US"/>
        </w:rPr>
        <w:t>6</w:t>
      </w:r>
      <w:r w:rsidRPr="00A840BA">
        <w:rPr>
          <w:b/>
          <w:bCs/>
          <w:lang w:val="de-DE" w:eastAsia="en-US"/>
        </w:rPr>
        <w:t>.godine</w:t>
      </w:r>
      <w:r w:rsidRPr="00A840BA">
        <w:rPr>
          <w:bCs/>
          <w:lang w:val="de-DE" w:eastAsia="en-US"/>
        </w:rPr>
        <w:t xml:space="preserve"> (broj:0304-</w:t>
      </w:r>
      <w:r w:rsidR="00E60B1D" w:rsidRPr="00A840BA">
        <w:rPr>
          <w:bCs/>
          <w:lang w:val="de-DE" w:eastAsia="en-US"/>
        </w:rPr>
        <w:t>350-95</w:t>
      </w:r>
      <w:r w:rsidRPr="00A840BA">
        <w:rPr>
          <w:bCs/>
          <w:lang w:val="de-DE" w:eastAsia="en-US"/>
        </w:rPr>
        <w:t>)</w:t>
      </w:r>
    </w:p>
    <w:p w:rsidR="00406180" w:rsidRPr="00A840BA" w:rsidRDefault="00406180" w:rsidP="00406180">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28/16</w:t>
      </w:r>
      <w:r w:rsidRPr="00A840BA">
        <w:rPr>
          <w:lang w:val="de-DE"/>
        </w:rPr>
        <w:t>, 15.06.2016.godine</w:t>
      </w:r>
    </w:p>
    <w:p w:rsidR="00406180" w:rsidRPr="00A840BA" w:rsidRDefault="00406180" w:rsidP="00406180">
      <w:pPr>
        <w:keepNext/>
        <w:suppressAutoHyphens w:val="0"/>
        <w:outlineLvl w:val="1"/>
        <w:rPr>
          <w:b/>
          <w:bCs/>
          <w:lang w:val="pl-PL" w:eastAsia="en-US"/>
        </w:rPr>
      </w:pPr>
      <w:r w:rsidRPr="00A840BA">
        <w:rPr>
          <w:bCs/>
          <w:lang w:val="de-DE" w:eastAsia="en-US"/>
        </w:rPr>
        <w:t xml:space="preserve">    </w:t>
      </w:r>
      <w:r w:rsidRPr="00A840BA">
        <w:rPr>
          <w:bCs/>
          <w:lang w:val="pl-PL" w:eastAsia="en-US"/>
        </w:rPr>
        <w:t xml:space="preserve">- obrađivać plana: </w:t>
      </w:r>
      <w:r w:rsidRPr="00A840BA">
        <w:rPr>
          <w:b/>
          <w:lang w:val="pl-PL"/>
        </w:rPr>
        <w:t>CAU Centar za arhitekturu i urbanizam Podgorica</w:t>
      </w:r>
    </w:p>
    <w:p w:rsidR="00406180" w:rsidRPr="00A840BA" w:rsidRDefault="00406180" w:rsidP="00406180">
      <w:pPr>
        <w:keepNext/>
        <w:suppressAutoHyphens w:val="0"/>
        <w:outlineLvl w:val="1"/>
        <w:rPr>
          <w:b/>
          <w:lang w:val="it-IT"/>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406180" w:rsidRPr="00A840BA" w:rsidRDefault="00406180" w:rsidP="00406180">
      <w:pPr>
        <w:rPr>
          <w:sz w:val="22"/>
          <w:szCs w:val="22"/>
          <w:lang w:val="it-IT"/>
        </w:rPr>
      </w:pPr>
      <w:r w:rsidRPr="00A840BA">
        <w:rPr>
          <w:bCs/>
          <w:lang w:val="it-IT" w:eastAsia="en-US"/>
        </w:rPr>
        <w:t xml:space="preserve">    - površina obuhvata </w:t>
      </w:r>
      <w:r w:rsidR="00E60B1D" w:rsidRPr="00A840BA">
        <w:rPr>
          <w:b/>
          <w:lang w:val="it-IT"/>
        </w:rPr>
        <w:t>8,22</w:t>
      </w:r>
      <w:r w:rsidRPr="00A840BA">
        <w:rPr>
          <w:b/>
          <w:lang w:val="it-IT"/>
        </w:rPr>
        <w:t xml:space="preserve"> ha</w:t>
      </w:r>
    </w:p>
    <w:p w:rsidR="001F07F9" w:rsidRPr="00A840BA" w:rsidRDefault="001F07F9" w:rsidP="002916D3">
      <w:pPr>
        <w:ind w:firstLine="720"/>
        <w:rPr>
          <w:u w:val="single"/>
          <w:lang w:val="hr-HR"/>
        </w:rPr>
      </w:pPr>
    </w:p>
    <w:p w:rsidR="001F07F9" w:rsidRPr="00A840BA" w:rsidRDefault="007E785F" w:rsidP="002916D3">
      <w:pPr>
        <w:rPr>
          <w:bCs/>
          <w:lang w:val="hr-HR" w:eastAsia="en-US"/>
        </w:rPr>
      </w:pPr>
      <w:r>
        <w:rPr>
          <w:b/>
          <w:lang w:val="hr-HR"/>
        </w:rPr>
        <w:t>9</w:t>
      </w:r>
      <w:r w:rsidR="001F07F9" w:rsidRPr="00A840BA">
        <w:rPr>
          <w:b/>
          <w:lang w:val="hr-HR"/>
        </w:rPr>
        <w:t>.</w:t>
      </w:r>
      <w:r w:rsidR="001F07F9" w:rsidRPr="00A840BA">
        <w:rPr>
          <w:lang w:val="hr-HR"/>
        </w:rPr>
        <w:t>-</w:t>
      </w:r>
      <w:r w:rsidR="001F07F9" w:rsidRPr="00A840BA">
        <w:rPr>
          <w:b/>
          <w:bCs/>
          <w:lang w:val="hr-HR"/>
        </w:rPr>
        <w:t xml:space="preserve"> DUP DONJI RADOVIĆI CENTAR</w:t>
      </w:r>
      <w:r w:rsidR="001F07F9" w:rsidRPr="00A840BA">
        <w:rPr>
          <w:bCs/>
          <w:lang w:val="hr-HR" w:eastAsia="en-US"/>
        </w:rPr>
        <w:t xml:space="preserve">   </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17.10.2011.godine</w:t>
      </w:r>
      <w:r w:rsidRPr="00A840BA">
        <w:rPr>
          <w:bCs/>
          <w:lang w:val="de-DE" w:eastAsia="en-US"/>
        </w:rPr>
        <w:t xml:space="preserve"> (broj:0304-287)</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32/11</w:t>
      </w:r>
      <w:r w:rsidRPr="00A840BA">
        <w:rPr>
          <w:lang w:val="de-DE"/>
        </w:rPr>
        <w:t>, 28.10.2011.godine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w:t>
      </w:r>
      <w:r w:rsidRPr="00A840BA">
        <w:rPr>
          <w:bCs/>
          <w:lang w:val="pl-PL" w:eastAsia="en-US"/>
        </w:rPr>
        <w:t xml:space="preserve">- obrađivać plana: </w:t>
      </w:r>
      <w:r w:rsidRPr="00A840BA">
        <w:rPr>
          <w:b/>
          <w:lang w:val="pl-PL"/>
        </w:rPr>
        <w:t>CAU Centar za arhitekturu i urbanizam Podgorica</w:t>
      </w:r>
    </w:p>
    <w:p w:rsidR="001F07F9" w:rsidRPr="00A840BA" w:rsidRDefault="001F07F9" w:rsidP="002916D3">
      <w:pPr>
        <w:keepNext/>
        <w:suppressAutoHyphens w:val="0"/>
        <w:outlineLvl w:val="1"/>
        <w:rPr>
          <w:b/>
          <w:lang w:val="it-IT"/>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35,93 ha</w:t>
      </w:r>
    </w:p>
    <w:p w:rsidR="001F07F9" w:rsidRPr="00A840BA" w:rsidRDefault="001F07F9" w:rsidP="002916D3">
      <w:pPr>
        <w:rPr>
          <w:b/>
          <w:lang w:val="hr-HR"/>
        </w:rPr>
      </w:pPr>
    </w:p>
    <w:p w:rsidR="001F07F9" w:rsidRPr="00A840BA" w:rsidRDefault="001F07F9" w:rsidP="002916D3">
      <w:pPr>
        <w:rPr>
          <w:bCs/>
          <w:lang w:val="hr-HR" w:eastAsia="en-US"/>
        </w:rPr>
      </w:pPr>
      <w:r w:rsidRPr="00A840BA">
        <w:rPr>
          <w:b/>
          <w:lang w:val="hr-HR"/>
        </w:rPr>
        <w:t>1</w:t>
      </w:r>
      <w:r w:rsidR="007E785F">
        <w:rPr>
          <w:b/>
          <w:lang w:val="hr-HR"/>
        </w:rPr>
        <w:t>0</w:t>
      </w:r>
      <w:r w:rsidRPr="00A840BA">
        <w:rPr>
          <w:b/>
          <w:lang w:val="hr-HR"/>
        </w:rPr>
        <w:t>.</w:t>
      </w:r>
      <w:r w:rsidRPr="00A840BA">
        <w:rPr>
          <w:lang w:val="hr-HR"/>
        </w:rPr>
        <w:t>-</w:t>
      </w:r>
      <w:r w:rsidRPr="00A840BA">
        <w:rPr>
          <w:b/>
          <w:bCs/>
          <w:lang w:val="hr-HR"/>
        </w:rPr>
        <w:t xml:space="preserve"> DUP GOŠIĆI</w:t>
      </w:r>
      <w:r w:rsidRPr="00A840BA">
        <w:rPr>
          <w:bCs/>
          <w:lang w:val="hr-HR" w:eastAsia="en-US"/>
        </w:rPr>
        <w:t xml:space="preserve">   </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28.12.2012.godine</w:t>
      </w:r>
      <w:r w:rsidRPr="00A840BA">
        <w:rPr>
          <w:bCs/>
          <w:lang w:val="de-DE" w:eastAsia="en-US"/>
        </w:rPr>
        <w:t xml:space="preserve"> (broj:0304-316)</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3/13</w:t>
      </w:r>
      <w:r w:rsidRPr="00A840BA">
        <w:rPr>
          <w:lang w:val="de-DE"/>
        </w:rPr>
        <w:t>, 16.01.2013.godine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d.s.d. Kotor</w:t>
      </w:r>
    </w:p>
    <w:p w:rsidR="001F07F9" w:rsidRPr="00A840BA" w:rsidRDefault="001F07F9" w:rsidP="002916D3">
      <w:pPr>
        <w:keepNext/>
        <w:suppressAutoHyphens w:val="0"/>
        <w:outlineLvl w:val="1"/>
        <w:rPr>
          <w:b/>
          <w:lang w:val="it-IT"/>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11,92 ha</w:t>
      </w:r>
    </w:p>
    <w:p w:rsidR="001F07F9" w:rsidRPr="00C5648C" w:rsidRDefault="001F07F9" w:rsidP="002916D3">
      <w:pPr>
        <w:ind w:firstLine="720"/>
        <w:rPr>
          <w:color w:val="FF0000"/>
          <w:sz w:val="16"/>
          <w:szCs w:val="16"/>
          <w:u w:val="single"/>
          <w:lang w:val="hr-HR"/>
        </w:rPr>
      </w:pPr>
    </w:p>
    <w:p w:rsidR="001F07F9" w:rsidRPr="00A840BA" w:rsidRDefault="00406180" w:rsidP="002916D3">
      <w:pPr>
        <w:rPr>
          <w:bCs/>
          <w:lang w:val="hr-HR" w:eastAsia="en-US"/>
        </w:rPr>
      </w:pPr>
      <w:r w:rsidRPr="00A840BA">
        <w:rPr>
          <w:b/>
          <w:lang w:val="hr-HR"/>
        </w:rPr>
        <w:t>1</w:t>
      </w:r>
      <w:r w:rsidR="007E785F">
        <w:rPr>
          <w:b/>
          <w:lang w:val="hr-HR"/>
        </w:rPr>
        <w:t>1</w:t>
      </w:r>
      <w:r w:rsidR="001F07F9" w:rsidRPr="00A840BA">
        <w:rPr>
          <w:b/>
          <w:lang w:val="hr-HR"/>
        </w:rPr>
        <w:t>.</w:t>
      </w:r>
      <w:r w:rsidR="001F07F9" w:rsidRPr="00A840BA">
        <w:rPr>
          <w:lang w:val="hr-HR"/>
        </w:rPr>
        <w:t>-</w:t>
      </w:r>
      <w:r w:rsidR="001F07F9" w:rsidRPr="00A840BA">
        <w:rPr>
          <w:b/>
          <w:bCs/>
          <w:lang w:val="hr-HR"/>
        </w:rPr>
        <w:t xml:space="preserve"> DUP DONJA LASTVA</w:t>
      </w:r>
      <w:r w:rsidR="001F07F9" w:rsidRPr="00A840BA">
        <w:rPr>
          <w:bCs/>
          <w:lang w:val="hr-HR" w:eastAsia="en-US"/>
        </w:rPr>
        <w:t xml:space="preserve">   </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28.12.2012.godine</w:t>
      </w:r>
      <w:r w:rsidRPr="00A840BA">
        <w:rPr>
          <w:bCs/>
          <w:lang w:val="de-DE" w:eastAsia="en-US"/>
        </w:rPr>
        <w:t xml:space="preserve"> (broj:0304-317)</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3/13</w:t>
      </w:r>
      <w:r w:rsidRPr="00A840BA">
        <w:rPr>
          <w:lang w:val="de-DE"/>
        </w:rPr>
        <w:t>, 16.01.2013.godine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„Urbanprojekt“ A.D.Čačak i „Urbanprojekt-Mont“ d.o.o.Podgorica</w:t>
      </w:r>
    </w:p>
    <w:p w:rsidR="001F07F9" w:rsidRPr="00A840BA" w:rsidRDefault="001F07F9" w:rsidP="002916D3">
      <w:pPr>
        <w:keepNext/>
        <w:suppressAutoHyphens w:val="0"/>
        <w:outlineLvl w:val="1"/>
        <w:rPr>
          <w:b/>
          <w:lang w:val="de-DE"/>
        </w:rPr>
      </w:pPr>
      <w:r w:rsidRPr="00A840BA">
        <w:rPr>
          <w:bCs/>
          <w:lang w:val="de-DE" w:eastAsia="en-US"/>
        </w:rPr>
        <w:t xml:space="preserve">    - plan važi </w:t>
      </w:r>
      <w:r w:rsidRPr="00A840BA">
        <w:rPr>
          <w:b/>
          <w:lang w:val="de-DE"/>
        </w:rPr>
        <w:t>do 2020.godine</w:t>
      </w:r>
    </w:p>
    <w:p w:rsidR="001F07F9" w:rsidRPr="00A840BA" w:rsidRDefault="001F07F9" w:rsidP="002916D3">
      <w:pPr>
        <w:rPr>
          <w:b/>
          <w:lang w:val="de-DE"/>
        </w:rPr>
      </w:pPr>
      <w:r w:rsidRPr="00A840BA">
        <w:rPr>
          <w:bCs/>
          <w:lang w:val="de-DE" w:eastAsia="en-US"/>
        </w:rPr>
        <w:t xml:space="preserve">    - površina obuhvata </w:t>
      </w:r>
      <w:r w:rsidRPr="00A840BA">
        <w:rPr>
          <w:b/>
          <w:lang w:val="de-DE"/>
        </w:rPr>
        <w:t>45,15 ha</w:t>
      </w:r>
    </w:p>
    <w:p w:rsidR="001F07F9" w:rsidRPr="00A840BA" w:rsidRDefault="001F07F9" w:rsidP="002916D3">
      <w:pPr>
        <w:ind w:firstLine="720"/>
        <w:rPr>
          <w:sz w:val="16"/>
          <w:szCs w:val="16"/>
          <w:u w:val="single"/>
          <w:lang w:val="hr-HR"/>
        </w:rPr>
      </w:pPr>
    </w:p>
    <w:p w:rsidR="001F07F9" w:rsidRPr="00A840BA" w:rsidRDefault="00406180" w:rsidP="002916D3">
      <w:pPr>
        <w:rPr>
          <w:bCs/>
          <w:lang w:val="hr-HR" w:eastAsia="en-US"/>
        </w:rPr>
      </w:pPr>
      <w:r w:rsidRPr="00A840BA">
        <w:rPr>
          <w:b/>
          <w:lang w:val="hr-HR"/>
        </w:rPr>
        <w:t>1</w:t>
      </w:r>
      <w:r w:rsidR="007E785F">
        <w:rPr>
          <w:b/>
          <w:lang w:val="hr-HR"/>
        </w:rPr>
        <w:t>2</w:t>
      </w:r>
      <w:r w:rsidR="001F07F9" w:rsidRPr="00A840BA">
        <w:rPr>
          <w:b/>
          <w:lang w:val="hr-HR"/>
        </w:rPr>
        <w:t>.</w:t>
      </w:r>
      <w:r w:rsidR="001F07F9" w:rsidRPr="00A840BA">
        <w:rPr>
          <w:lang w:val="hr-HR"/>
        </w:rPr>
        <w:t>-</w:t>
      </w:r>
      <w:r w:rsidR="001F07F9" w:rsidRPr="00A840BA">
        <w:rPr>
          <w:b/>
          <w:bCs/>
          <w:lang w:val="hr-HR"/>
        </w:rPr>
        <w:t xml:space="preserve"> DUP  MRČEVAC</w:t>
      </w:r>
      <w:r w:rsidR="001F07F9" w:rsidRPr="00A840BA">
        <w:rPr>
          <w:bCs/>
          <w:lang w:val="hr-HR" w:eastAsia="en-US"/>
        </w:rPr>
        <w:t xml:space="preserve">   </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20.06.2013.godine</w:t>
      </w:r>
      <w:r w:rsidRPr="00A840BA">
        <w:rPr>
          <w:bCs/>
          <w:lang w:val="de-DE" w:eastAsia="en-US"/>
        </w:rPr>
        <w:t xml:space="preserve"> (broj:0304-90)</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20/13</w:t>
      </w:r>
      <w:r w:rsidRPr="00A840BA">
        <w:rPr>
          <w:lang w:val="de-DE"/>
        </w:rPr>
        <w:t>, 05.07.2013.godine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d.s.d. Kotor i CEP doo Beograd</w:t>
      </w:r>
    </w:p>
    <w:p w:rsidR="001F07F9" w:rsidRPr="00A840BA" w:rsidRDefault="001F07F9" w:rsidP="002916D3">
      <w:pPr>
        <w:keepNext/>
        <w:suppressAutoHyphens w:val="0"/>
        <w:outlineLvl w:val="1"/>
        <w:rPr>
          <w:b/>
          <w:lang w:val="it-IT"/>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38,17 ha</w:t>
      </w:r>
    </w:p>
    <w:p w:rsidR="001F07F9" w:rsidRPr="00A840BA" w:rsidRDefault="001F07F9" w:rsidP="002916D3">
      <w:pPr>
        <w:ind w:firstLine="720"/>
        <w:rPr>
          <w:sz w:val="16"/>
          <w:szCs w:val="16"/>
          <w:u w:val="single"/>
          <w:lang w:val="hr-HR"/>
        </w:rPr>
      </w:pPr>
    </w:p>
    <w:p w:rsidR="001F07F9" w:rsidRPr="00A840BA" w:rsidRDefault="00406180" w:rsidP="002916D3">
      <w:pPr>
        <w:rPr>
          <w:bCs/>
          <w:lang w:val="hr-HR" w:eastAsia="en-US"/>
        </w:rPr>
      </w:pPr>
      <w:r w:rsidRPr="00A840BA">
        <w:rPr>
          <w:b/>
          <w:lang w:val="hr-HR"/>
        </w:rPr>
        <w:t>1</w:t>
      </w:r>
      <w:r w:rsidR="007E785F">
        <w:rPr>
          <w:b/>
          <w:lang w:val="hr-HR"/>
        </w:rPr>
        <w:t>3</w:t>
      </w:r>
      <w:r w:rsidR="001F07F9" w:rsidRPr="00A840BA">
        <w:rPr>
          <w:b/>
          <w:lang w:val="hr-HR"/>
        </w:rPr>
        <w:t>.</w:t>
      </w:r>
      <w:r w:rsidR="001F07F9" w:rsidRPr="00A840BA">
        <w:rPr>
          <w:lang w:val="hr-HR"/>
        </w:rPr>
        <w:t>-</w:t>
      </w:r>
      <w:r w:rsidR="001F07F9" w:rsidRPr="00A840BA">
        <w:rPr>
          <w:b/>
          <w:bCs/>
          <w:lang w:val="hr-HR"/>
        </w:rPr>
        <w:t xml:space="preserve"> DUP SELJANOVO</w:t>
      </w:r>
      <w:r w:rsidR="001F07F9" w:rsidRPr="00A840BA">
        <w:rPr>
          <w:bCs/>
          <w:lang w:val="hr-HR" w:eastAsia="en-US"/>
        </w:rPr>
        <w:t xml:space="preserve">   </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12.12.2013.godine</w:t>
      </w:r>
      <w:r w:rsidRPr="00A840BA">
        <w:rPr>
          <w:bCs/>
          <w:lang w:val="de-DE" w:eastAsia="en-US"/>
        </w:rPr>
        <w:t xml:space="preserve"> (broj:0304-235)</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37/13</w:t>
      </w:r>
      <w:r w:rsidRPr="00A840BA">
        <w:rPr>
          <w:lang w:val="de-DE"/>
        </w:rPr>
        <w:t>, 19.12.2013.godine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w:t>
      </w:r>
      <w:r w:rsidRPr="00A840BA">
        <w:rPr>
          <w:bCs/>
          <w:lang w:val="pl-PL" w:eastAsia="en-US"/>
        </w:rPr>
        <w:t xml:space="preserve">- obrađivać plana: </w:t>
      </w:r>
      <w:r w:rsidRPr="00A840BA">
        <w:rPr>
          <w:b/>
          <w:lang w:val="pl-PL"/>
        </w:rPr>
        <w:t>CAU Centar za arhitekturu i urbanizam Podgorica</w:t>
      </w:r>
    </w:p>
    <w:p w:rsidR="001F07F9" w:rsidRPr="00A840BA" w:rsidRDefault="001F07F9" w:rsidP="002916D3">
      <w:pPr>
        <w:keepNext/>
        <w:suppressAutoHyphens w:val="0"/>
        <w:outlineLvl w:val="1"/>
        <w:rPr>
          <w:b/>
          <w:lang w:val="it-IT"/>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43,68 ha</w:t>
      </w:r>
    </w:p>
    <w:p w:rsidR="001F07F9" w:rsidRPr="00A840BA" w:rsidRDefault="001F07F9" w:rsidP="002916D3">
      <w:pPr>
        <w:rPr>
          <w:sz w:val="16"/>
          <w:szCs w:val="16"/>
          <w:u w:val="single"/>
          <w:lang w:val="hr-HR"/>
        </w:rPr>
      </w:pPr>
    </w:p>
    <w:p w:rsidR="001F07F9" w:rsidRPr="00A840BA" w:rsidRDefault="00406180" w:rsidP="002916D3">
      <w:pPr>
        <w:rPr>
          <w:bCs/>
          <w:lang w:val="hr-HR" w:eastAsia="en-US"/>
        </w:rPr>
      </w:pPr>
      <w:r w:rsidRPr="00A840BA">
        <w:rPr>
          <w:b/>
          <w:lang w:val="hr-HR"/>
        </w:rPr>
        <w:t>1</w:t>
      </w:r>
      <w:r w:rsidR="007E785F">
        <w:rPr>
          <w:b/>
          <w:lang w:val="hr-HR"/>
        </w:rPr>
        <w:t>4</w:t>
      </w:r>
      <w:r w:rsidR="001F07F9" w:rsidRPr="00A840BA">
        <w:rPr>
          <w:b/>
          <w:lang w:val="hr-HR"/>
        </w:rPr>
        <w:t>.</w:t>
      </w:r>
      <w:r w:rsidR="001F07F9" w:rsidRPr="00A840BA">
        <w:rPr>
          <w:lang w:val="hr-HR"/>
        </w:rPr>
        <w:t>-</w:t>
      </w:r>
      <w:r w:rsidR="001F07F9" w:rsidRPr="00A840BA">
        <w:rPr>
          <w:b/>
          <w:bCs/>
          <w:lang w:val="hr-HR"/>
        </w:rPr>
        <w:t xml:space="preserve"> DUP GOLF EKONOMIJA</w:t>
      </w:r>
      <w:r w:rsidR="001F07F9" w:rsidRPr="00A840BA">
        <w:rPr>
          <w:bCs/>
          <w:lang w:val="hr-HR" w:eastAsia="en-US"/>
        </w:rPr>
        <w:t xml:space="preserve">   </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12.12.2013.godine</w:t>
      </w:r>
      <w:r w:rsidRPr="00A840BA">
        <w:rPr>
          <w:bCs/>
          <w:lang w:val="de-DE" w:eastAsia="en-US"/>
        </w:rPr>
        <w:t xml:space="preserve"> (broj:0304-236)</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37/13</w:t>
      </w:r>
      <w:r w:rsidRPr="00A840BA">
        <w:rPr>
          <w:lang w:val="de-DE"/>
        </w:rPr>
        <w:t>, 19.12.2013.godine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w:t>
      </w:r>
      <w:r w:rsidRPr="00A840BA">
        <w:rPr>
          <w:bCs/>
          <w:lang w:val="pl-PL" w:eastAsia="en-US"/>
        </w:rPr>
        <w:t xml:space="preserve">- obrađivać plana: </w:t>
      </w:r>
      <w:r w:rsidRPr="00A840BA">
        <w:rPr>
          <w:b/>
          <w:lang w:val="pl-PL"/>
        </w:rPr>
        <w:t>CAU Centar za arhitekturu i urbanizam Podgorica</w:t>
      </w:r>
    </w:p>
    <w:p w:rsidR="001F07F9" w:rsidRPr="00A840BA" w:rsidRDefault="001F07F9" w:rsidP="002916D3">
      <w:pPr>
        <w:keepNext/>
        <w:suppressAutoHyphens w:val="0"/>
        <w:outlineLvl w:val="1"/>
        <w:rPr>
          <w:b/>
          <w:lang w:val="it-IT"/>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99,51 ha</w:t>
      </w:r>
    </w:p>
    <w:p w:rsidR="001F07F9" w:rsidRPr="00A840BA" w:rsidRDefault="001F07F9" w:rsidP="002916D3">
      <w:pPr>
        <w:ind w:firstLine="720"/>
        <w:rPr>
          <w:sz w:val="16"/>
          <w:szCs w:val="16"/>
          <w:u w:val="single"/>
          <w:lang w:val="hr-HR"/>
        </w:rPr>
      </w:pPr>
    </w:p>
    <w:p w:rsidR="001F07F9" w:rsidRPr="00A840BA" w:rsidRDefault="00406180" w:rsidP="002916D3">
      <w:pPr>
        <w:rPr>
          <w:bCs/>
          <w:lang w:val="hr-HR" w:eastAsia="en-US"/>
        </w:rPr>
      </w:pPr>
      <w:r w:rsidRPr="00A840BA">
        <w:rPr>
          <w:b/>
          <w:lang w:val="hr-HR"/>
        </w:rPr>
        <w:t>1</w:t>
      </w:r>
      <w:r w:rsidR="007E785F">
        <w:rPr>
          <w:b/>
          <w:lang w:val="hr-HR"/>
        </w:rPr>
        <w:t>5</w:t>
      </w:r>
      <w:r w:rsidR="001F07F9" w:rsidRPr="00A840BA">
        <w:rPr>
          <w:b/>
          <w:lang w:val="hr-HR"/>
        </w:rPr>
        <w:t>.</w:t>
      </w:r>
      <w:r w:rsidR="001F07F9" w:rsidRPr="00A840BA">
        <w:rPr>
          <w:lang w:val="hr-HR"/>
        </w:rPr>
        <w:t>-</w:t>
      </w:r>
      <w:r w:rsidR="001F07F9" w:rsidRPr="00A840BA">
        <w:rPr>
          <w:b/>
          <w:bCs/>
          <w:lang w:val="hr-HR"/>
        </w:rPr>
        <w:t xml:space="preserve"> DUP GORNJI ĐURAŠEVIĆI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06.03.2014.godine</w:t>
      </w:r>
      <w:r w:rsidRPr="00A840BA">
        <w:rPr>
          <w:bCs/>
          <w:lang w:val="de-DE" w:eastAsia="en-US"/>
        </w:rPr>
        <w:t xml:space="preserve"> (broj:0304-32)</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8/14</w:t>
      </w:r>
      <w:r w:rsidRPr="00A840BA">
        <w:rPr>
          <w:lang w:val="de-DE"/>
        </w:rPr>
        <w:t>, 24.03.2014.godine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“RZUP“–Republički  zavod za urbanizam i projektovanje a.d.– Podgorica</w:t>
      </w:r>
    </w:p>
    <w:p w:rsidR="001F07F9" w:rsidRPr="00A840BA" w:rsidRDefault="001F07F9" w:rsidP="002916D3">
      <w:pPr>
        <w:keepNext/>
        <w:suppressAutoHyphens w:val="0"/>
        <w:outlineLvl w:val="1"/>
        <w:rPr>
          <w:b/>
          <w:lang w:val="de-DE"/>
        </w:rPr>
      </w:pPr>
      <w:r w:rsidRPr="00A840BA">
        <w:rPr>
          <w:bCs/>
          <w:lang w:val="de-DE" w:eastAsia="en-US"/>
        </w:rPr>
        <w:t xml:space="preserve">    - plan važi </w:t>
      </w:r>
      <w:r w:rsidRPr="00A840BA">
        <w:rPr>
          <w:b/>
          <w:lang w:val="de-DE"/>
        </w:rPr>
        <w:t>do 2020.godine</w:t>
      </w:r>
    </w:p>
    <w:p w:rsidR="001F07F9" w:rsidRPr="00A840BA" w:rsidRDefault="001F07F9" w:rsidP="002916D3">
      <w:pPr>
        <w:rPr>
          <w:b/>
          <w:lang w:val="de-DE"/>
        </w:rPr>
      </w:pPr>
      <w:r w:rsidRPr="00A840BA">
        <w:rPr>
          <w:bCs/>
          <w:lang w:val="de-DE" w:eastAsia="en-US"/>
        </w:rPr>
        <w:t xml:space="preserve">    - površina obuhvata </w:t>
      </w:r>
      <w:r w:rsidRPr="00A840BA">
        <w:rPr>
          <w:b/>
          <w:lang w:val="de-DE"/>
        </w:rPr>
        <w:t>14,17 ha</w:t>
      </w:r>
    </w:p>
    <w:p w:rsidR="001F07F9" w:rsidRPr="00C5648C" w:rsidRDefault="001F07F9" w:rsidP="002916D3">
      <w:pPr>
        <w:ind w:firstLine="720"/>
        <w:rPr>
          <w:color w:val="FF0000"/>
          <w:sz w:val="16"/>
          <w:szCs w:val="16"/>
          <w:u w:val="single"/>
          <w:lang w:val="hr-HR"/>
        </w:rPr>
      </w:pPr>
    </w:p>
    <w:p w:rsidR="001F07F9" w:rsidRPr="00A840BA" w:rsidRDefault="007E785F" w:rsidP="002916D3">
      <w:pPr>
        <w:rPr>
          <w:bCs/>
          <w:lang w:val="hr-HR" w:eastAsia="en-US"/>
        </w:rPr>
      </w:pPr>
      <w:r>
        <w:rPr>
          <w:b/>
          <w:lang w:val="hr-HR"/>
        </w:rPr>
        <w:t>16</w:t>
      </w:r>
      <w:r w:rsidR="001F07F9" w:rsidRPr="00A840BA">
        <w:rPr>
          <w:b/>
          <w:lang w:val="hr-HR"/>
        </w:rPr>
        <w:t>.</w:t>
      </w:r>
      <w:r w:rsidR="001F07F9" w:rsidRPr="00A840BA">
        <w:rPr>
          <w:lang w:val="hr-HR"/>
        </w:rPr>
        <w:t>-</w:t>
      </w:r>
      <w:r w:rsidR="001F07F9" w:rsidRPr="00A840BA">
        <w:rPr>
          <w:b/>
          <w:bCs/>
          <w:lang w:val="hr-HR"/>
        </w:rPr>
        <w:t xml:space="preserve"> DUP ŽUPA ČEŠLJAR</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06.03.2014.godine</w:t>
      </w:r>
      <w:r w:rsidRPr="00A840BA">
        <w:rPr>
          <w:bCs/>
          <w:lang w:val="de-DE" w:eastAsia="en-US"/>
        </w:rPr>
        <w:t xml:space="preserve"> (broj:0304-31)</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8/14</w:t>
      </w:r>
      <w:r w:rsidRPr="00A840BA">
        <w:rPr>
          <w:lang w:val="de-DE"/>
        </w:rPr>
        <w:t>, 24.03.2014.godine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„Montenegro project“ d.o.o. Podgorica</w:t>
      </w:r>
    </w:p>
    <w:p w:rsidR="001F07F9" w:rsidRPr="00A840BA" w:rsidRDefault="001F07F9" w:rsidP="002916D3">
      <w:pPr>
        <w:keepNext/>
        <w:suppressAutoHyphens w:val="0"/>
        <w:outlineLvl w:val="1"/>
        <w:rPr>
          <w:b/>
          <w:lang w:val="de-DE"/>
        </w:rPr>
      </w:pPr>
      <w:r w:rsidRPr="00A840BA">
        <w:rPr>
          <w:bCs/>
          <w:lang w:val="de-DE" w:eastAsia="en-US"/>
        </w:rPr>
        <w:t xml:space="preserve">    - plan važi </w:t>
      </w:r>
      <w:r w:rsidRPr="00A840BA">
        <w:rPr>
          <w:b/>
          <w:lang w:val="de-DE"/>
        </w:rPr>
        <w:t>do 2020.godine</w:t>
      </w:r>
    </w:p>
    <w:p w:rsidR="001F07F9" w:rsidRPr="00A840BA" w:rsidRDefault="001F07F9" w:rsidP="002916D3">
      <w:pPr>
        <w:rPr>
          <w:b/>
          <w:lang w:val="de-DE"/>
        </w:rPr>
      </w:pPr>
      <w:r w:rsidRPr="00A840BA">
        <w:rPr>
          <w:bCs/>
          <w:lang w:val="de-DE" w:eastAsia="en-US"/>
        </w:rPr>
        <w:t xml:space="preserve">    - površina obuhvata </w:t>
      </w:r>
      <w:r w:rsidRPr="00A840BA">
        <w:rPr>
          <w:b/>
          <w:lang w:val="de-DE"/>
        </w:rPr>
        <w:t>37,68 ha</w:t>
      </w:r>
    </w:p>
    <w:p w:rsidR="001F07F9" w:rsidRPr="00A840BA" w:rsidRDefault="001F07F9" w:rsidP="002916D3">
      <w:pPr>
        <w:rPr>
          <w:b/>
          <w:sz w:val="16"/>
          <w:szCs w:val="16"/>
          <w:lang w:val="hr-HR"/>
        </w:rPr>
      </w:pPr>
    </w:p>
    <w:p w:rsidR="001F07F9" w:rsidRPr="00A840BA" w:rsidRDefault="007E785F" w:rsidP="002916D3">
      <w:pPr>
        <w:rPr>
          <w:bCs/>
          <w:lang w:val="hr-HR" w:eastAsia="en-US"/>
        </w:rPr>
      </w:pPr>
      <w:r>
        <w:rPr>
          <w:b/>
          <w:lang w:val="hr-HR"/>
        </w:rPr>
        <w:t>17</w:t>
      </w:r>
      <w:r w:rsidR="001F07F9" w:rsidRPr="00A840BA">
        <w:rPr>
          <w:b/>
          <w:lang w:val="hr-HR"/>
        </w:rPr>
        <w:t>.</w:t>
      </w:r>
      <w:r w:rsidR="001F07F9" w:rsidRPr="00A840BA">
        <w:rPr>
          <w:lang w:val="hr-HR"/>
        </w:rPr>
        <w:t>-</w:t>
      </w:r>
      <w:r w:rsidR="001F07F9" w:rsidRPr="00A840BA">
        <w:rPr>
          <w:b/>
          <w:bCs/>
          <w:lang w:val="hr-HR"/>
        </w:rPr>
        <w:t xml:space="preserve"> DUP  MAŽINA</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20.04.2015.godine</w:t>
      </w:r>
      <w:r w:rsidRPr="00A840BA">
        <w:rPr>
          <w:bCs/>
          <w:lang w:val="de-DE" w:eastAsia="en-US"/>
        </w:rPr>
        <w:t xml:space="preserve"> (broj:0301-350-51)</w:t>
      </w:r>
    </w:p>
    <w:p w:rsidR="001F07F9" w:rsidRPr="00A840BA" w:rsidRDefault="001F07F9" w:rsidP="002916D3">
      <w:pPr>
        <w:rPr>
          <w:bCs/>
          <w:lang w:val="de-DE" w:eastAsia="en-US"/>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15/15</w:t>
      </w:r>
      <w:r w:rsidRPr="00A840BA">
        <w:rPr>
          <w:lang w:val="de-DE"/>
        </w:rPr>
        <w:t>, 08.05.2015.godine</w:t>
      </w:r>
    </w:p>
    <w:p w:rsidR="001F07F9" w:rsidRPr="00A840BA" w:rsidRDefault="001F07F9" w:rsidP="002916D3">
      <w:pPr>
        <w:rPr>
          <w:bCs/>
          <w:lang w:val="de-DE" w:eastAsia="en-US"/>
        </w:rPr>
      </w:pPr>
      <w:r w:rsidRPr="00A840BA">
        <w:rPr>
          <w:bCs/>
          <w:lang w:val="de-DE" w:eastAsia="en-US"/>
        </w:rPr>
        <w:t xml:space="preserve">    - obrađivać plana: </w:t>
      </w:r>
      <w:r w:rsidRPr="00A840BA">
        <w:rPr>
          <w:b/>
          <w:lang w:val="de-DE"/>
        </w:rPr>
        <w:t>“RZUP“–Republički  zavod za urbanizam i projektovanje a.d.– Podgorica</w:t>
      </w:r>
    </w:p>
    <w:p w:rsidR="001F07F9" w:rsidRPr="00A840BA" w:rsidRDefault="001F07F9" w:rsidP="002916D3">
      <w:pPr>
        <w:keepNext/>
        <w:suppressAutoHyphens w:val="0"/>
        <w:outlineLvl w:val="1"/>
        <w:rPr>
          <w:b/>
          <w:lang w:val="de-DE"/>
        </w:rPr>
      </w:pPr>
      <w:r w:rsidRPr="00A840BA">
        <w:rPr>
          <w:bCs/>
          <w:lang w:val="de-DE" w:eastAsia="en-US"/>
        </w:rPr>
        <w:t xml:space="preserve">    - plan važi </w:t>
      </w:r>
      <w:r w:rsidRPr="00A840BA">
        <w:rPr>
          <w:b/>
          <w:lang w:val="de-DE"/>
        </w:rPr>
        <w:t>do 2020.godine</w:t>
      </w:r>
    </w:p>
    <w:p w:rsidR="001F07F9" w:rsidRPr="00A840BA" w:rsidRDefault="001F07F9" w:rsidP="002916D3">
      <w:pPr>
        <w:rPr>
          <w:b/>
          <w:lang w:val="de-DE"/>
        </w:rPr>
      </w:pPr>
      <w:r w:rsidRPr="00A840BA">
        <w:rPr>
          <w:bCs/>
          <w:lang w:val="de-DE" w:eastAsia="en-US"/>
        </w:rPr>
        <w:t xml:space="preserve">    - površina obuhvata </w:t>
      </w:r>
      <w:r w:rsidRPr="00A840BA">
        <w:rPr>
          <w:b/>
          <w:lang w:val="de-DE"/>
        </w:rPr>
        <w:t>28,63 ha</w:t>
      </w:r>
    </w:p>
    <w:p w:rsidR="001F07F9" w:rsidRPr="00A840BA" w:rsidRDefault="001F07F9" w:rsidP="002916D3">
      <w:pPr>
        <w:ind w:firstLine="720"/>
        <w:rPr>
          <w:u w:val="single"/>
          <w:lang w:val="hr-HR"/>
        </w:rPr>
      </w:pPr>
    </w:p>
    <w:p w:rsidR="001F07F9" w:rsidRPr="00A840BA" w:rsidRDefault="007E785F" w:rsidP="002916D3">
      <w:pPr>
        <w:rPr>
          <w:bCs/>
          <w:lang w:val="hr-HR" w:eastAsia="en-US"/>
        </w:rPr>
      </w:pPr>
      <w:r>
        <w:rPr>
          <w:b/>
          <w:lang w:val="hr-HR"/>
        </w:rPr>
        <w:t>18</w:t>
      </w:r>
      <w:r w:rsidR="001F07F9" w:rsidRPr="00A840BA">
        <w:rPr>
          <w:b/>
          <w:lang w:val="hr-HR"/>
        </w:rPr>
        <w:t>.</w:t>
      </w:r>
      <w:r w:rsidR="001F07F9" w:rsidRPr="00A840BA">
        <w:rPr>
          <w:lang w:val="hr-HR"/>
        </w:rPr>
        <w:t>-</w:t>
      </w:r>
      <w:r w:rsidR="001F07F9" w:rsidRPr="00A840BA">
        <w:rPr>
          <w:b/>
          <w:bCs/>
          <w:lang w:val="hr-HR"/>
        </w:rPr>
        <w:t xml:space="preserve"> DUP  GORNJI KALIMANJ</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26.05.2015.godine</w:t>
      </w:r>
      <w:r w:rsidRPr="00A840BA">
        <w:rPr>
          <w:bCs/>
          <w:lang w:val="de-DE" w:eastAsia="en-US"/>
        </w:rPr>
        <w:t xml:space="preserve"> (broj:0304-350-100)</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18/15</w:t>
      </w:r>
      <w:r w:rsidRPr="00A840BA">
        <w:rPr>
          <w:lang w:val="de-DE"/>
        </w:rPr>
        <w:t>, 08.06.2015.godine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d.s.d. Kotor i CEP doo Beograd</w:t>
      </w:r>
    </w:p>
    <w:p w:rsidR="001F07F9" w:rsidRPr="00A840BA" w:rsidRDefault="001F07F9" w:rsidP="002916D3">
      <w:pPr>
        <w:keepNext/>
        <w:suppressAutoHyphens w:val="0"/>
        <w:outlineLvl w:val="1"/>
        <w:rPr>
          <w:b/>
          <w:lang w:val="it-IT"/>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rPr>
          <w:b/>
          <w:lang w:val="it-IT"/>
        </w:rPr>
      </w:pPr>
      <w:r w:rsidRPr="00A840BA">
        <w:rPr>
          <w:bCs/>
          <w:lang w:val="it-IT" w:eastAsia="en-US"/>
        </w:rPr>
        <w:t xml:space="preserve">    - površina obuhvata </w:t>
      </w:r>
      <w:r w:rsidRPr="00A840BA">
        <w:rPr>
          <w:b/>
          <w:lang w:val="it-IT"/>
        </w:rPr>
        <w:t>56,20 ha</w:t>
      </w:r>
    </w:p>
    <w:p w:rsidR="00406180" w:rsidRPr="00C5648C" w:rsidRDefault="00406180" w:rsidP="002916D3">
      <w:pPr>
        <w:rPr>
          <w:b/>
          <w:color w:val="FF0000"/>
          <w:lang w:val="it-IT"/>
        </w:rPr>
      </w:pPr>
    </w:p>
    <w:p w:rsidR="00406180" w:rsidRPr="00A840BA" w:rsidRDefault="007E785F" w:rsidP="002916D3">
      <w:pPr>
        <w:rPr>
          <w:b/>
          <w:lang w:val="it-IT"/>
        </w:rPr>
      </w:pPr>
      <w:r>
        <w:rPr>
          <w:b/>
          <w:lang w:val="it-IT"/>
        </w:rPr>
        <w:t>19</w:t>
      </w:r>
      <w:r w:rsidR="00406180" w:rsidRPr="00A840BA">
        <w:rPr>
          <w:b/>
          <w:lang w:val="it-IT"/>
        </w:rPr>
        <w:t>.-DUP STARI</w:t>
      </w:r>
      <w:r w:rsidR="00E60B1D" w:rsidRPr="00A840BA">
        <w:rPr>
          <w:b/>
          <w:lang w:val="it-IT"/>
        </w:rPr>
        <w:t xml:space="preserve"> </w:t>
      </w:r>
      <w:r w:rsidR="00406180" w:rsidRPr="00A840BA">
        <w:rPr>
          <w:b/>
          <w:lang w:val="it-IT"/>
        </w:rPr>
        <w:t xml:space="preserve"> KRAŠIĆI</w:t>
      </w:r>
    </w:p>
    <w:p w:rsidR="00E60B1D" w:rsidRPr="00A840BA" w:rsidRDefault="00E60B1D" w:rsidP="00E60B1D">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20.09.2016.godine</w:t>
      </w:r>
      <w:r w:rsidRPr="00A840BA">
        <w:rPr>
          <w:bCs/>
          <w:lang w:val="de-DE" w:eastAsia="en-US"/>
        </w:rPr>
        <w:t xml:space="preserve"> (broj:0304-350-263)</w:t>
      </w:r>
    </w:p>
    <w:p w:rsidR="00E60B1D" w:rsidRPr="00A840BA" w:rsidRDefault="00E60B1D" w:rsidP="00E60B1D">
      <w:pPr>
        <w:rPr>
          <w:bCs/>
          <w:lang w:val="de-DE" w:eastAsia="en-US"/>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42/16</w:t>
      </w:r>
      <w:r w:rsidRPr="00A840BA">
        <w:rPr>
          <w:lang w:val="de-DE"/>
        </w:rPr>
        <w:t>, 30.09.2016.godine</w:t>
      </w:r>
    </w:p>
    <w:p w:rsidR="00E60B1D" w:rsidRPr="00A840BA" w:rsidRDefault="00E60B1D" w:rsidP="00E60B1D">
      <w:pPr>
        <w:rPr>
          <w:bCs/>
          <w:lang w:val="de-DE" w:eastAsia="en-US"/>
        </w:rPr>
      </w:pPr>
      <w:r w:rsidRPr="00A840BA">
        <w:rPr>
          <w:bCs/>
          <w:lang w:val="de-DE" w:eastAsia="en-US"/>
        </w:rPr>
        <w:t xml:space="preserve">    - obrađivać plana: </w:t>
      </w:r>
      <w:r w:rsidRPr="00A840BA">
        <w:rPr>
          <w:b/>
          <w:lang w:val="de-DE"/>
        </w:rPr>
        <w:t>“ARHIPLAN CG“–d.o.o.  Podgorica</w:t>
      </w:r>
    </w:p>
    <w:p w:rsidR="00E60B1D" w:rsidRPr="00A840BA" w:rsidRDefault="00E60B1D" w:rsidP="00E60B1D">
      <w:pPr>
        <w:keepNext/>
        <w:suppressAutoHyphens w:val="0"/>
        <w:outlineLvl w:val="1"/>
        <w:rPr>
          <w:b/>
          <w:lang w:val="de-DE"/>
        </w:rPr>
      </w:pPr>
      <w:r w:rsidRPr="00A840BA">
        <w:rPr>
          <w:bCs/>
          <w:lang w:val="de-DE" w:eastAsia="en-US"/>
        </w:rPr>
        <w:t xml:space="preserve">    - plan važi </w:t>
      </w:r>
      <w:r w:rsidRPr="00A840BA">
        <w:rPr>
          <w:b/>
          <w:lang w:val="de-DE"/>
        </w:rPr>
        <w:t>do 2020.godine</w:t>
      </w:r>
    </w:p>
    <w:p w:rsidR="00E60B1D" w:rsidRPr="00A840BA" w:rsidRDefault="00E60B1D" w:rsidP="00E60B1D">
      <w:pPr>
        <w:rPr>
          <w:b/>
          <w:lang w:val="de-DE"/>
        </w:rPr>
      </w:pPr>
      <w:r w:rsidRPr="00A840BA">
        <w:rPr>
          <w:bCs/>
          <w:lang w:val="de-DE" w:eastAsia="en-US"/>
        </w:rPr>
        <w:t xml:space="preserve">    - površina obuhvata </w:t>
      </w:r>
      <w:r w:rsidRPr="00A840BA">
        <w:rPr>
          <w:b/>
          <w:lang w:val="de-DE"/>
        </w:rPr>
        <w:t>2,67 ha</w:t>
      </w:r>
    </w:p>
    <w:p w:rsidR="00E60B1D" w:rsidRPr="00C5648C" w:rsidRDefault="00E60B1D" w:rsidP="00E60B1D">
      <w:pPr>
        <w:ind w:firstLine="720"/>
        <w:rPr>
          <w:color w:val="FF0000"/>
          <w:u w:val="single"/>
          <w:lang w:val="hr-HR"/>
        </w:rPr>
      </w:pPr>
    </w:p>
    <w:p w:rsidR="00A0460F" w:rsidRPr="007E785F" w:rsidRDefault="007E785F" w:rsidP="00A0460F">
      <w:pPr>
        <w:rPr>
          <w:lang w:val="hr-HR"/>
        </w:rPr>
      </w:pPr>
      <w:r w:rsidRPr="007E785F">
        <w:rPr>
          <w:b/>
          <w:lang w:val="hr-HR"/>
        </w:rPr>
        <w:t>20</w:t>
      </w:r>
      <w:r w:rsidR="00A0460F" w:rsidRPr="007E785F">
        <w:rPr>
          <w:b/>
          <w:lang w:val="hr-HR"/>
        </w:rPr>
        <w:t>.</w:t>
      </w:r>
      <w:r w:rsidR="00A0460F" w:rsidRPr="007E785F">
        <w:rPr>
          <w:lang w:val="hr-HR"/>
        </w:rPr>
        <w:t>-</w:t>
      </w:r>
      <w:r w:rsidR="00A0460F" w:rsidRPr="007E785F">
        <w:rPr>
          <w:b/>
          <w:bCs/>
          <w:sz w:val="22"/>
          <w:szCs w:val="22"/>
          <w:lang w:val="hr-HR"/>
        </w:rPr>
        <w:t xml:space="preserve"> DUP  KRAŠIĆI</w:t>
      </w:r>
    </w:p>
    <w:p w:rsidR="00A0460F" w:rsidRPr="00AA6D8F" w:rsidRDefault="00A0460F" w:rsidP="00A0460F">
      <w:pPr>
        <w:keepNext/>
        <w:suppressAutoHyphens w:val="0"/>
        <w:outlineLvl w:val="1"/>
        <w:rPr>
          <w:bCs/>
          <w:lang w:val="de-DE" w:eastAsia="en-US"/>
        </w:rPr>
      </w:pPr>
      <w:r w:rsidRPr="007E785F">
        <w:rPr>
          <w:bCs/>
          <w:lang w:val="hr-HR" w:eastAsia="en-US"/>
        </w:rPr>
        <w:t xml:space="preserve">    - </w:t>
      </w:r>
      <w:r w:rsidRPr="007E785F">
        <w:rPr>
          <w:bCs/>
          <w:lang w:val="de-DE" w:eastAsia="en-US"/>
        </w:rPr>
        <w:t xml:space="preserve">donešen na sjednici SO Tivat </w:t>
      </w:r>
      <w:r w:rsidRPr="00AA6D8F">
        <w:rPr>
          <w:bCs/>
          <w:lang w:val="de-DE" w:eastAsia="en-US"/>
        </w:rPr>
        <w:t xml:space="preserve">održanoj </w:t>
      </w:r>
      <w:r w:rsidRPr="00AA6D8F">
        <w:rPr>
          <w:b/>
          <w:bCs/>
          <w:lang w:val="de-DE" w:eastAsia="en-US"/>
        </w:rPr>
        <w:t>1</w:t>
      </w:r>
      <w:r w:rsidR="00AA6D8F" w:rsidRPr="00AA6D8F">
        <w:rPr>
          <w:b/>
          <w:bCs/>
          <w:lang w:val="de-DE" w:eastAsia="en-US"/>
        </w:rPr>
        <w:t>4</w:t>
      </w:r>
      <w:r w:rsidRPr="00AA6D8F">
        <w:rPr>
          <w:b/>
          <w:bCs/>
          <w:lang w:val="de-DE" w:eastAsia="en-US"/>
        </w:rPr>
        <w:t>.0</w:t>
      </w:r>
      <w:r w:rsidR="00AA6D8F" w:rsidRPr="00AA6D8F">
        <w:rPr>
          <w:b/>
          <w:bCs/>
          <w:lang w:val="de-DE" w:eastAsia="en-US"/>
        </w:rPr>
        <w:t>3</w:t>
      </w:r>
      <w:r w:rsidRPr="00AA6D8F">
        <w:rPr>
          <w:b/>
          <w:bCs/>
          <w:lang w:val="de-DE" w:eastAsia="en-US"/>
        </w:rPr>
        <w:t>.</w:t>
      </w:r>
      <w:r w:rsidR="00AA6D8F" w:rsidRPr="00AA6D8F">
        <w:rPr>
          <w:b/>
          <w:bCs/>
          <w:lang w:val="de-DE" w:eastAsia="en-US"/>
        </w:rPr>
        <w:t>2017</w:t>
      </w:r>
      <w:r w:rsidRPr="00AA6D8F">
        <w:rPr>
          <w:b/>
          <w:bCs/>
          <w:lang w:val="de-DE" w:eastAsia="en-US"/>
        </w:rPr>
        <w:t>.godine</w:t>
      </w:r>
      <w:r w:rsidRPr="00AA6D8F">
        <w:rPr>
          <w:bCs/>
          <w:lang w:val="de-DE" w:eastAsia="en-US"/>
        </w:rPr>
        <w:t xml:space="preserve"> (broj:</w:t>
      </w:r>
      <w:r w:rsidR="00AA6D8F" w:rsidRPr="00AA6D8F">
        <w:rPr>
          <w:bCs/>
          <w:lang w:val="de-DE" w:eastAsia="en-US"/>
        </w:rPr>
        <w:t>0304-350-77</w:t>
      </w:r>
      <w:r w:rsidRPr="00AA6D8F">
        <w:rPr>
          <w:bCs/>
          <w:lang w:val="de-DE" w:eastAsia="en-US"/>
        </w:rPr>
        <w:t>)</w:t>
      </w:r>
    </w:p>
    <w:p w:rsidR="00A0460F" w:rsidRPr="00AA6D8F" w:rsidRDefault="00A0460F" w:rsidP="00A0460F">
      <w:pPr>
        <w:keepNext/>
        <w:suppressAutoHyphens w:val="0"/>
        <w:outlineLvl w:val="1"/>
        <w:rPr>
          <w:lang w:val="hr-HR"/>
        </w:rPr>
      </w:pPr>
      <w:r w:rsidRPr="00AA6D8F">
        <w:rPr>
          <w:bCs/>
          <w:lang w:val="de-DE" w:eastAsia="en-US"/>
        </w:rPr>
        <w:t xml:space="preserve">    - Odluka je objavljena u </w:t>
      </w:r>
      <w:r w:rsidR="007E785F" w:rsidRPr="00AA6D8F">
        <w:rPr>
          <w:lang w:val="hr-HR"/>
        </w:rPr>
        <w:t xml:space="preserve">„Službeni list </w:t>
      </w:r>
      <w:r w:rsidRPr="00AA6D8F">
        <w:rPr>
          <w:lang w:val="hr-HR"/>
        </w:rPr>
        <w:t xml:space="preserve">CG“ – opštinski propisi </w:t>
      </w:r>
      <w:r w:rsidR="007E785F" w:rsidRPr="00AA6D8F">
        <w:rPr>
          <w:b/>
          <w:lang w:val="hr-HR"/>
        </w:rPr>
        <w:t>12</w:t>
      </w:r>
      <w:r w:rsidRPr="00AA6D8F">
        <w:rPr>
          <w:b/>
          <w:lang w:val="hr-HR"/>
        </w:rPr>
        <w:t>/1</w:t>
      </w:r>
      <w:r w:rsidR="007E785F" w:rsidRPr="00AA6D8F">
        <w:rPr>
          <w:b/>
          <w:lang w:val="hr-HR"/>
        </w:rPr>
        <w:t>7</w:t>
      </w:r>
      <w:r w:rsidRPr="00AA6D8F">
        <w:rPr>
          <w:lang w:val="hr-HR"/>
        </w:rPr>
        <w:t>, 2</w:t>
      </w:r>
      <w:r w:rsidR="00AA6D8F" w:rsidRPr="00AA6D8F">
        <w:rPr>
          <w:lang w:val="hr-HR"/>
        </w:rPr>
        <w:t>7</w:t>
      </w:r>
      <w:r w:rsidRPr="00AA6D8F">
        <w:rPr>
          <w:lang w:val="hr-HR"/>
        </w:rPr>
        <w:t>.0</w:t>
      </w:r>
      <w:r w:rsidR="00AA6D8F" w:rsidRPr="00AA6D8F">
        <w:rPr>
          <w:lang w:val="hr-HR"/>
        </w:rPr>
        <w:t>3</w:t>
      </w:r>
      <w:r w:rsidRPr="00AA6D8F">
        <w:rPr>
          <w:lang w:val="hr-HR"/>
        </w:rPr>
        <w:t>.</w:t>
      </w:r>
      <w:r w:rsidR="00AA6D8F" w:rsidRPr="00AA6D8F">
        <w:rPr>
          <w:lang w:val="hr-HR"/>
        </w:rPr>
        <w:t>2017</w:t>
      </w:r>
      <w:r w:rsidRPr="00AA6D8F">
        <w:rPr>
          <w:lang w:val="hr-HR"/>
        </w:rPr>
        <w:t>.godine</w:t>
      </w:r>
    </w:p>
    <w:p w:rsidR="007E785F" w:rsidRPr="007E785F" w:rsidRDefault="00A0460F" w:rsidP="007E785F">
      <w:pPr>
        <w:keepNext/>
        <w:suppressAutoHyphens w:val="0"/>
        <w:outlineLvl w:val="1"/>
        <w:rPr>
          <w:bCs/>
          <w:lang w:val="de-DE" w:eastAsia="en-US"/>
        </w:rPr>
      </w:pPr>
      <w:r w:rsidRPr="00AA6D8F">
        <w:rPr>
          <w:bCs/>
          <w:lang w:val="de-DE" w:eastAsia="en-US"/>
        </w:rPr>
        <w:t xml:space="preserve">    </w:t>
      </w:r>
      <w:r w:rsidRPr="007E785F">
        <w:rPr>
          <w:bCs/>
          <w:lang w:val="de-DE" w:eastAsia="en-US"/>
        </w:rPr>
        <w:t xml:space="preserve">- obrađivać plana: </w:t>
      </w:r>
      <w:r w:rsidRPr="007E785F">
        <w:rPr>
          <w:b/>
          <w:lang w:val="de-DE"/>
        </w:rPr>
        <w:t>„</w:t>
      </w:r>
      <w:r w:rsidR="007E785F" w:rsidRPr="007E785F">
        <w:rPr>
          <w:b/>
          <w:lang w:val="de-DE"/>
        </w:rPr>
        <w:t>Monte</w:t>
      </w:r>
      <w:r w:rsidRPr="007E785F">
        <w:rPr>
          <w:b/>
          <w:lang w:val="de-DE"/>
        </w:rPr>
        <w:t xml:space="preserve">CEP“ – </w:t>
      </w:r>
      <w:r w:rsidR="007E785F" w:rsidRPr="007E785F">
        <w:rPr>
          <w:b/>
          <w:lang w:val="de-DE"/>
        </w:rPr>
        <w:t>Kotor</w:t>
      </w:r>
    </w:p>
    <w:p w:rsidR="007E785F" w:rsidRPr="007E785F" w:rsidRDefault="00A0460F" w:rsidP="007E785F">
      <w:pPr>
        <w:keepNext/>
        <w:suppressAutoHyphens w:val="0"/>
        <w:outlineLvl w:val="1"/>
        <w:rPr>
          <w:bCs/>
          <w:lang w:val="de-DE" w:eastAsia="en-US"/>
        </w:rPr>
      </w:pPr>
      <w:r w:rsidRPr="007E785F">
        <w:rPr>
          <w:bCs/>
          <w:lang w:val="de-DE" w:eastAsia="en-US"/>
        </w:rPr>
        <w:t xml:space="preserve"> </w:t>
      </w:r>
      <w:r w:rsidR="007E785F" w:rsidRPr="007E785F">
        <w:rPr>
          <w:bCs/>
          <w:lang w:val="de-DE" w:eastAsia="en-US"/>
        </w:rPr>
        <w:t xml:space="preserve">    </w:t>
      </w:r>
      <w:r w:rsidR="007E785F" w:rsidRPr="007E785F">
        <w:rPr>
          <w:bCs/>
          <w:lang w:val="it-IT" w:eastAsia="en-US"/>
        </w:rPr>
        <w:t xml:space="preserve">- plan važi </w:t>
      </w:r>
      <w:r w:rsidR="007E785F" w:rsidRPr="007E785F">
        <w:rPr>
          <w:b/>
          <w:lang w:val="it-IT"/>
        </w:rPr>
        <w:t>do 2020.godine</w:t>
      </w:r>
    </w:p>
    <w:p w:rsidR="00A0460F" w:rsidRPr="00EB71A6" w:rsidRDefault="007E785F" w:rsidP="00A0460F">
      <w:pPr>
        <w:keepNext/>
        <w:suppressAutoHyphens w:val="0"/>
        <w:outlineLvl w:val="1"/>
        <w:rPr>
          <w:b/>
          <w:bCs/>
          <w:lang w:eastAsia="en-US"/>
        </w:rPr>
      </w:pPr>
      <w:r>
        <w:rPr>
          <w:bCs/>
          <w:color w:val="FF0000"/>
          <w:lang w:val="it-IT" w:eastAsia="en-US"/>
        </w:rPr>
        <w:t xml:space="preserve">   </w:t>
      </w:r>
      <w:r w:rsidR="00A0460F" w:rsidRPr="007E785F">
        <w:rPr>
          <w:bCs/>
          <w:lang w:eastAsia="en-US"/>
        </w:rPr>
        <w:t xml:space="preserve"> </w:t>
      </w:r>
      <w:r w:rsidR="00A0460F" w:rsidRPr="00EB71A6">
        <w:rPr>
          <w:bCs/>
          <w:lang w:eastAsia="en-US"/>
        </w:rPr>
        <w:t xml:space="preserve">- površina obuhvata </w:t>
      </w:r>
      <w:r w:rsidRPr="00EB71A6">
        <w:rPr>
          <w:b/>
        </w:rPr>
        <w:t>27,56</w:t>
      </w:r>
      <w:r w:rsidR="00A0460F" w:rsidRPr="00EB71A6">
        <w:rPr>
          <w:b/>
        </w:rPr>
        <w:t xml:space="preserve"> ha</w:t>
      </w:r>
    </w:p>
    <w:p w:rsidR="001F07F9" w:rsidRPr="00EB71A6" w:rsidRDefault="00A0460F" w:rsidP="007E785F">
      <w:pPr>
        <w:keepNext/>
        <w:suppressAutoHyphens w:val="0"/>
        <w:jc w:val="both"/>
        <w:outlineLvl w:val="1"/>
        <w:rPr>
          <w:bCs/>
          <w:color w:val="FF0000"/>
          <w:lang w:eastAsia="en-US"/>
        </w:rPr>
      </w:pPr>
      <w:r w:rsidRPr="00EB71A6">
        <w:rPr>
          <w:bCs/>
          <w:color w:val="FF0000"/>
          <w:lang w:eastAsia="en-US"/>
        </w:rPr>
        <w:t xml:space="preserve">    </w:t>
      </w:r>
    </w:p>
    <w:p w:rsidR="00DE66A4" w:rsidRPr="00A0460F" w:rsidRDefault="00DE66A4" w:rsidP="007E785F">
      <w:pPr>
        <w:keepNext/>
        <w:suppressAutoHyphens w:val="0"/>
        <w:jc w:val="both"/>
        <w:outlineLvl w:val="1"/>
        <w:rPr>
          <w:b/>
          <w:color w:val="FF0000"/>
        </w:rPr>
      </w:pPr>
    </w:p>
    <w:p w:rsidR="001F07F9" w:rsidRPr="00C5648C" w:rsidRDefault="001F07F9" w:rsidP="002916D3">
      <w:pPr>
        <w:ind w:firstLine="720"/>
        <w:rPr>
          <w:color w:val="FF0000"/>
          <w:u w:val="single"/>
          <w:lang w:val="hr-HR"/>
        </w:rPr>
      </w:pPr>
    </w:p>
    <w:p w:rsidR="00DE66A4" w:rsidRDefault="00DE66A4" w:rsidP="002916D3">
      <w:pPr>
        <w:keepNext/>
        <w:suppressAutoHyphens w:val="0"/>
        <w:ind w:firstLine="720"/>
        <w:outlineLvl w:val="1"/>
        <w:rPr>
          <w:b/>
          <w:lang w:val="hr-HR"/>
        </w:rPr>
      </w:pPr>
    </w:p>
    <w:p w:rsidR="001F07F9" w:rsidRPr="00A840BA" w:rsidRDefault="001F07F9" w:rsidP="002916D3">
      <w:pPr>
        <w:keepNext/>
        <w:suppressAutoHyphens w:val="0"/>
        <w:ind w:firstLine="720"/>
        <w:outlineLvl w:val="1"/>
        <w:rPr>
          <w:b/>
          <w:lang w:val="hr-HR"/>
        </w:rPr>
      </w:pPr>
      <w:r w:rsidRPr="00A840BA">
        <w:rPr>
          <w:b/>
          <w:lang w:val="hr-HR"/>
        </w:rPr>
        <w:t xml:space="preserve">URBANISTIČKI PROJEKTI ZA OŽIVLJAVANJE 7 SEOSKIH NASELJA    </w:t>
      </w:r>
    </w:p>
    <w:p w:rsidR="001F07F9" w:rsidRPr="00A840BA" w:rsidRDefault="001F07F9" w:rsidP="002916D3">
      <w:pPr>
        <w:keepNext/>
        <w:suppressAutoHyphens w:val="0"/>
        <w:ind w:firstLine="720"/>
        <w:outlineLvl w:val="1"/>
        <w:rPr>
          <w:b/>
          <w:lang w:val="hr-HR"/>
        </w:rPr>
      </w:pPr>
      <w:r w:rsidRPr="00A840BA">
        <w:rPr>
          <w:b/>
          <w:lang w:val="hr-HR"/>
        </w:rPr>
        <w:t xml:space="preserve">                                                U OPŠTINI TIVAT</w:t>
      </w:r>
    </w:p>
    <w:p w:rsidR="001F07F9" w:rsidRPr="00A840BA" w:rsidRDefault="001F07F9" w:rsidP="002916D3">
      <w:pPr>
        <w:keepNext/>
        <w:suppressAutoHyphens w:val="0"/>
        <w:ind w:firstLine="720"/>
        <w:outlineLvl w:val="1"/>
        <w:rPr>
          <w:bCs/>
          <w:lang w:val="de-DE" w:eastAsia="en-US"/>
        </w:rPr>
      </w:pPr>
    </w:p>
    <w:p w:rsidR="001F07F9" w:rsidRPr="00A840BA" w:rsidRDefault="00406180" w:rsidP="002916D3">
      <w:pPr>
        <w:rPr>
          <w:b/>
          <w:bCs/>
          <w:sz w:val="22"/>
          <w:szCs w:val="22"/>
          <w:lang w:val="hr-HR"/>
        </w:rPr>
      </w:pPr>
      <w:r w:rsidRPr="00A840BA">
        <w:rPr>
          <w:b/>
          <w:lang w:val="hr-HR"/>
        </w:rPr>
        <w:t>2</w:t>
      </w:r>
      <w:r w:rsidR="007E785F">
        <w:rPr>
          <w:b/>
          <w:lang w:val="hr-HR"/>
        </w:rPr>
        <w:t>1</w:t>
      </w:r>
      <w:r w:rsidR="001F07F9" w:rsidRPr="00A840BA">
        <w:rPr>
          <w:b/>
          <w:lang w:val="hr-HR"/>
        </w:rPr>
        <w:t>.</w:t>
      </w:r>
      <w:r w:rsidR="001F07F9" w:rsidRPr="00A840BA">
        <w:rPr>
          <w:lang w:val="hr-HR"/>
        </w:rPr>
        <w:t>-</w:t>
      </w:r>
      <w:r w:rsidR="001F07F9" w:rsidRPr="00A840BA">
        <w:rPr>
          <w:b/>
          <w:bCs/>
          <w:lang w:val="hr-HR"/>
        </w:rPr>
        <w:t xml:space="preserve"> UP LEPETANE</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15.07.1987.godine</w:t>
      </w:r>
      <w:r w:rsidRPr="00A840BA">
        <w:rPr>
          <w:bCs/>
          <w:lang w:val="de-DE" w:eastAsia="en-US"/>
        </w:rPr>
        <w:t xml:space="preserve"> (broj:0101-270)</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SRCG“ – opštinski propisi </w:t>
      </w:r>
      <w:r w:rsidRPr="00A840BA">
        <w:rPr>
          <w:b/>
          <w:lang w:val="hr-HR"/>
        </w:rPr>
        <w:t>20/87</w:t>
      </w:r>
      <w:r w:rsidRPr="00A840BA">
        <w:rPr>
          <w:lang w:val="hr-HR"/>
        </w:rPr>
        <w:t>, 14.09.1987.godine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 </w:t>
      </w:r>
      <w:r w:rsidRPr="00A840BA">
        <w:rPr>
          <w:bCs/>
          <w:lang w:val="pl-PL" w:eastAsia="en-US"/>
        </w:rPr>
        <w:t xml:space="preserve">obrađivać plana: </w:t>
      </w:r>
      <w:r w:rsidRPr="00A840BA">
        <w:rPr>
          <w:b/>
          <w:lang w:val="pl-PL"/>
        </w:rPr>
        <w:t>„CEP“ – Centar za planiranje urbanog razvoja – Beograd</w:t>
      </w:r>
    </w:p>
    <w:p w:rsidR="001F07F9" w:rsidRPr="00A840BA" w:rsidRDefault="001F07F9" w:rsidP="002916D3">
      <w:pPr>
        <w:keepNext/>
        <w:suppressAutoHyphens w:val="0"/>
        <w:outlineLvl w:val="1"/>
        <w:rPr>
          <w:bCs/>
          <w:lang w:val="pl-PL" w:eastAsia="en-US"/>
        </w:rPr>
      </w:pPr>
      <w:r w:rsidRPr="00A840BA">
        <w:rPr>
          <w:bCs/>
          <w:lang w:val="pl-PL" w:eastAsia="en-US"/>
        </w:rPr>
        <w:t xml:space="preserve">    - </w:t>
      </w:r>
      <w:r w:rsidRPr="00A840BA">
        <w:rPr>
          <w:lang w:val="pl-PL"/>
        </w:rPr>
        <w:t>zbog specifičnosti ambijentalnih cjelina Urbanistički projekti nemaju vremensko ogranićenje</w:t>
      </w:r>
    </w:p>
    <w:p w:rsidR="001F07F9" w:rsidRPr="00A840BA" w:rsidRDefault="001F07F9" w:rsidP="002916D3">
      <w:pPr>
        <w:keepNext/>
        <w:suppressAutoHyphens w:val="0"/>
        <w:outlineLvl w:val="1"/>
        <w:rPr>
          <w:b/>
          <w:bCs/>
          <w:lang w:val="pl-PL" w:eastAsia="en-US"/>
        </w:rPr>
      </w:pPr>
      <w:r w:rsidRPr="00A840BA">
        <w:rPr>
          <w:bCs/>
          <w:lang w:val="pl-PL" w:eastAsia="en-US"/>
        </w:rPr>
        <w:t xml:space="preserve">    - površina obuhvata </w:t>
      </w:r>
      <w:r w:rsidRPr="00A840BA">
        <w:rPr>
          <w:b/>
          <w:lang w:val="pl-PL"/>
        </w:rPr>
        <w:t>1,90 ha</w:t>
      </w:r>
    </w:p>
    <w:p w:rsidR="001F07F9" w:rsidRDefault="001F07F9" w:rsidP="002916D3">
      <w:pPr>
        <w:rPr>
          <w:b/>
          <w:lang w:val="hr-HR"/>
        </w:rPr>
      </w:pPr>
    </w:p>
    <w:p w:rsidR="00DE66A4" w:rsidRPr="00A840BA" w:rsidRDefault="00DE66A4" w:rsidP="002916D3">
      <w:pPr>
        <w:rPr>
          <w:b/>
          <w:lang w:val="hr-HR"/>
        </w:rPr>
      </w:pPr>
    </w:p>
    <w:p w:rsidR="001F07F9" w:rsidRPr="00A840BA" w:rsidRDefault="00406180" w:rsidP="002916D3">
      <w:pPr>
        <w:rPr>
          <w:b/>
          <w:bCs/>
          <w:sz w:val="22"/>
          <w:szCs w:val="22"/>
          <w:lang w:val="pl-PL"/>
        </w:rPr>
      </w:pPr>
      <w:r w:rsidRPr="00A840BA">
        <w:rPr>
          <w:b/>
          <w:lang w:val="hr-HR"/>
        </w:rPr>
        <w:t>2</w:t>
      </w:r>
      <w:r w:rsidR="007E785F">
        <w:rPr>
          <w:b/>
          <w:lang w:val="hr-HR"/>
        </w:rPr>
        <w:t>2</w:t>
      </w:r>
      <w:r w:rsidR="001F07F9" w:rsidRPr="00A840BA">
        <w:rPr>
          <w:b/>
          <w:lang w:val="hr-HR"/>
        </w:rPr>
        <w:t>.</w:t>
      </w:r>
      <w:r w:rsidR="001F07F9" w:rsidRPr="00A840BA">
        <w:rPr>
          <w:lang w:val="hr-HR"/>
        </w:rPr>
        <w:t>-</w:t>
      </w:r>
      <w:r w:rsidR="001F07F9" w:rsidRPr="00A840BA">
        <w:rPr>
          <w:b/>
          <w:bCs/>
          <w:lang w:val="pl-PL"/>
        </w:rPr>
        <w:t xml:space="preserve"> UP PETKOVIĆI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15.07.1987.godine</w:t>
      </w:r>
      <w:r w:rsidRPr="00A840BA">
        <w:rPr>
          <w:bCs/>
          <w:lang w:val="de-DE" w:eastAsia="en-US"/>
        </w:rPr>
        <w:t xml:space="preserve"> (broj:0101-270)</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SRCG“ – opštinski propisi </w:t>
      </w:r>
      <w:r w:rsidRPr="00A840BA">
        <w:rPr>
          <w:b/>
          <w:lang w:val="hr-HR"/>
        </w:rPr>
        <w:t>20/87</w:t>
      </w:r>
      <w:r w:rsidRPr="00A840BA">
        <w:rPr>
          <w:lang w:val="hr-HR"/>
        </w:rPr>
        <w:t>, 14.09.1987.godine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 </w:t>
      </w:r>
      <w:r w:rsidRPr="00A840BA">
        <w:rPr>
          <w:bCs/>
          <w:lang w:val="pl-PL" w:eastAsia="en-US"/>
        </w:rPr>
        <w:t xml:space="preserve">obrađivać plana: </w:t>
      </w:r>
      <w:r w:rsidRPr="00A840BA">
        <w:rPr>
          <w:b/>
          <w:lang w:val="pl-PL"/>
        </w:rPr>
        <w:t>„CEP“ – Centar za planiranje urbanog razvoja – Beograd</w:t>
      </w:r>
    </w:p>
    <w:p w:rsidR="001F07F9" w:rsidRPr="00A840BA" w:rsidRDefault="001F07F9" w:rsidP="002916D3">
      <w:pPr>
        <w:keepNext/>
        <w:suppressAutoHyphens w:val="0"/>
        <w:outlineLvl w:val="1"/>
        <w:rPr>
          <w:bCs/>
          <w:lang w:val="pl-PL" w:eastAsia="en-US"/>
        </w:rPr>
      </w:pPr>
      <w:r w:rsidRPr="00A840BA">
        <w:rPr>
          <w:bCs/>
          <w:lang w:val="pl-PL" w:eastAsia="en-US"/>
        </w:rPr>
        <w:t xml:space="preserve">    - </w:t>
      </w:r>
      <w:r w:rsidRPr="00A840BA">
        <w:rPr>
          <w:lang w:val="pl-PL"/>
        </w:rPr>
        <w:t>zbog specifičnosti ambijentalnih cjelina Urbanistički projekti nemaju vremensko ogranićenje</w:t>
      </w:r>
    </w:p>
    <w:p w:rsidR="001F07F9" w:rsidRPr="00A840BA" w:rsidRDefault="001F07F9" w:rsidP="002916D3">
      <w:pPr>
        <w:keepNext/>
        <w:suppressAutoHyphens w:val="0"/>
        <w:outlineLvl w:val="1"/>
        <w:rPr>
          <w:b/>
          <w:bCs/>
          <w:lang w:val="it-IT" w:eastAsia="en-US"/>
        </w:rPr>
      </w:pPr>
      <w:r w:rsidRPr="00A840BA">
        <w:rPr>
          <w:bCs/>
          <w:lang w:val="pl-PL" w:eastAsia="en-US"/>
        </w:rPr>
        <w:t xml:space="preserve">    </w:t>
      </w:r>
      <w:r w:rsidRPr="00A840BA">
        <w:rPr>
          <w:bCs/>
          <w:lang w:val="it-IT" w:eastAsia="en-US"/>
        </w:rPr>
        <w:t xml:space="preserve">- površina obuhvata </w:t>
      </w:r>
      <w:r w:rsidRPr="00A840BA">
        <w:rPr>
          <w:b/>
          <w:lang w:val="it-IT"/>
        </w:rPr>
        <w:t>0,31 ha</w:t>
      </w:r>
    </w:p>
    <w:p w:rsidR="001F07F9" w:rsidRDefault="001F07F9" w:rsidP="002916D3">
      <w:pPr>
        <w:rPr>
          <w:u w:val="single"/>
          <w:lang w:val="hr-HR"/>
        </w:rPr>
      </w:pPr>
    </w:p>
    <w:p w:rsidR="00DE66A4" w:rsidRPr="00A840BA" w:rsidRDefault="00DE66A4" w:rsidP="002916D3">
      <w:pPr>
        <w:rPr>
          <w:u w:val="single"/>
          <w:lang w:val="hr-HR"/>
        </w:rPr>
      </w:pPr>
    </w:p>
    <w:p w:rsidR="001F07F9" w:rsidRPr="00A840BA" w:rsidRDefault="001F07F9" w:rsidP="00DE66A4">
      <w:pPr>
        <w:keepNext/>
        <w:suppressAutoHyphens w:val="0"/>
        <w:outlineLvl w:val="1"/>
        <w:rPr>
          <w:b/>
          <w:bCs/>
          <w:sz w:val="22"/>
          <w:szCs w:val="22"/>
          <w:lang w:val="de-DE"/>
        </w:rPr>
      </w:pPr>
      <w:r w:rsidRPr="00A840BA">
        <w:rPr>
          <w:bCs/>
          <w:lang w:val="it-IT" w:eastAsia="en-US"/>
        </w:rPr>
        <w:t xml:space="preserve">   </w:t>
      </w:r>
      <w:r w:rsidR="00406180" w:rsidRPr="00A840BA">
        <w:rPr>
          <w:b/>
          <w:lang w:val="hr-HR"/>
        </w:rPr>
        <w:t>2</w:t>
      </w:r>
      <w:r w:rsidR="007E785F">
        <w:rPr>
          <w:b/>
          <w:lang w:val="hr-HR"/>
        </w:rPr>
        <w:t>3</w:t>
      </w:r>
      <w:r w:rsidRPr="00A840BA">
        <w:rPr>
          <w:b/>
          <w:lang w:val="hr-HR"/>
        </w:rPr>
        <w:t>.</w:t>
      </w:r>
      <w:r w:rsidRPr="00A840BA">
        <w:rPr>
          <w:lang w:val="hr-HR"/>
        </w:rPr>
        <w:t>-</w:t>
      </w:r>
      <w:r w:rsidRPr="00A840BA">
        <w:rPr>
          <w:b/>
          <w:bCs/>
          <w:lang w:val="de-DE"/>
        </w:rPr>
        <w:t xml:space="preserve"> UP GORNJA  LASTVA</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15.07.1987.godine</w:t>
      </w:r>
      <w:r w:rsidRPr="00A840BA">
        <w:rPr>
          <w:bCs/>
          <w:lang w:val="de-DE" w:eastAsia="en-US"/>
        </w:rPr>
        <w:t xml:space="preserve"> (broj:0101-270)</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SRCG“ – opštinski propisi </w:t>
      </w:r>
      <w:r w:rsidRPr="00A840BA">
        <w:rPr>
          <w:b/>
          <w:lang w:val="de-DE"/>
        </w:rPr>
        <w:t>20/87</w:t>
      </w:r>
      <w:r w:rsidRPr="00A840BA">
        <w:rPr>
          <w:lang w:val="de-DE"/>
        </w:rPr>
        <w:t>, 14.09.1987.godine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 </w:t>
      </w:r>
      <w:r w:rsidRPr="00A840BA">
        <w:rPr>
          <w:bCs/>
          <w:lang w:val="pl-PL" w:eastAsia="en-US"/>
        </w:rPr>
        <w:t xml:space="preserve">obrađivać plana: </w:t>
      </w:r>
      <w:r w:rsidRPr="00A840BA">
        <w:rPr>
          <w:b/>
          <w:lang w:val="pl-PL"/>
        </w:rPr>
        <w:t>„CEP“ – Centar za planiranje urbanog razvoja – Beograd</w:t>
      </w:r>
    </w:p>
    <w:p w:rsidR="001F07F9" w:rsidRPr="00A840BA" w:rsidRDefault="001F07F9" w:rsidP="002916D3">
      <w:pPr>
        <w:keepNext/>
        <w:suppressAutoHyphens w:val="0"/>
        <w:outlineLvl w:val="1"/>
        <w:rPr>
          <w:bCs/>
          <w:lang w:val="pl-PL" w:eastAsia="en-US"/>
        </w:rPr>
      </w:pPr>
      <w:r w:rsidRPr="00A840BA">
        <w:rPr>
          <w:bCs/>
          <w:lang w:val="pl-PL" w:eastAsia="en-US"/>
        </w:rPr>
        <w:t xml:space="preserve">    - </w:t>
      </w:r>
      <w:r w:rsidRPr="00A840BA">
        <w:rPr>
          <w:lang w:val="pl-PL"/>
        </w:rPr>
        <w:t>zbog specifičnosti ambijentalnih cjelina Urbanistički projekti nemaju vremensko ogranićenje</w:t>
      </w:r>
    </w:p>
    <w:p w:rsidR="001F07F9" w:rsidRPr="00A840BA" w:rsidRDefault="001F07F9" w:rsidP="002916D3">
      <w:pPr>
        <w:keepNext/>
        <w:suppressAutoHyphens w:val="0"/>
        <w:outlineLvl w:val="1"/>
        <w:rPr>
          <w:b/>
          <w:bCs/>
          <w:lang w:val="it-IT" w:eastAsia="en-US"/>
        </w:rPr>
      </w:pPr>
      <w:r w:rsidRPr="00A840BA">
        <w:rPr>
          <w:bCs/>
          <w:lang w:val="pl-PL" w:eastAsia="en-US"/>
        </w:rPr>
        <w:t xml:space="preserve">    </w:t>
      </w:r>
      <w:r w:rsidRPr="00A840BA">
        <w:rPr>
          <w:bCs/>
          <w:lang w:val="it-IT" w:eastAsia="en-US"/>
        </w:rPr>
        <w:t xml:space="preserve">- površina obuhvata </w:t>
      </w:r>
      <w:r w:rsidRPr="00A840BA">
        <w:rPr>
          <w:b/>
          <w:lang w:val="it-IT"/>
        </w:rPr>
        <w:t>3,26 ha</w:t>
      </w:r>
    </w:p>
    <w:p w:rsidR="001F07F9" w:rsidRDefault="001F07F9" w:rsidP="002916D3">
      <w:pPr>
        <w:rPr>
          <w:b/>
          <w:lang w:val="hr-HR"/>
        </w:rPr>
      </w:pPr>
    </w:p>
    <w:p w:rsidR="00DE66A4" w:rsidRPr="00A840BA" w:rsidRDefault="00DE66A4" w:rsidP="002916D3">
      <w:pPr>
        <w:rPr>
          <w:b/>
          <w:lang w:val="hr-HR"/>
        </w:rPr>
      </w:pPr>
    </w:p>
    <w:p w:rsidR="001F07F9" w:rsidRPr="00A840BA" w:rsidRDefault="00406180" w:rsidP="002916D3">
      <w:pPr>
        <w:rPr>
          <w:b/>
          <w:bCs/>
          <w:sz w:val="22"/>
          <w:szCs w:val="22"/>
          <w:lang w:val="de-DE"/>
        </w:rPr>
      </w:pPr>
      <w:r w:rsidRPr="00A840BA">
        <w:rPr>
          <w:b/>
          <w:lang w:val="hr-HR"/>
        </w:rPr>
        <w:t>2</w:t>
      </w:r>
      <w:r w:rsidR="007E785F">
        <w:rPr>
          <w:b/>
          <w:lang w:val="hr-HR"/>
        </w:rPr>
        <w:t>4</w:t>
      </w:r>
      <w:r w:rsidR="001F07F9" w:rsidRPr="00A840BA">
        <w:rPr>
          <w:b/>
          <w:lang w:val="hr-HR"/>
        </w:rPr>
        <w:t>.</w:t>
      </w:r>
      <w:r w:rsidR="001F07F9" w:rsidRPr="00A840BA">
        <w:rPr>
          <w:lang w:val="hr-HR"/>
        </w:rPr>
        <w:t>-</w:t>
      </w:r>
      <w:r w:rsidR="001F07F9" w:rsidRPr="00A840BA">
        <w:rPr>
          <w:b/>
          <w:bCs/>
          <w:lang w:val="de-DE"/>
        </w:rPr>
        <w:t xml:space="preserve"> UP ĐURĐEVO BRDO</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15.07.1987.godine</w:t>
      </w:r>
      <w:r w:rsidRPr="00A840BA">
        <w:rPr>
          <w:bCs/>
          <w:lang w:val="de-DE" w:eastAsia="en-US"/>
        </w:rPr>
        <w:t xml:space="preserve"> (broj:0101-270)</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SRCG“ – opštinski propisi </w:t>
      </w:r>
      <w:r w:rsidRPr="00A840BA">
        <w:rPr>
          <w:b/>
          <w:lang w:val="de-DE"/>
        </w:rPr>
        <w:t>20/87</w:t>
      </w:r>
      <w:r w:rsidRPr="00A840BA">
        <w:rPr>
          <w:lang w:val="de-DE"/>
        </w:rPr>
        <w:t>, 14.09.1987.godine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 </w:t>
      </w:r>
      <w:r w:rsidRPr="00A840BA">
        <w:rPr>
          <w:bCs/>
          <w:lang w:val="pl-PL" w:eastAsia="en-US"/>
        </w:rPr>
        <w:t xml:space="preserve">obrađivać plana: </w:t>
      </w:r>
      <w:r w:rsidRPr="00A840BA">
        <w:rPr>
          <w:b/>
          <w:lang w:val="pl-PL"/>
        </w:rPr>
        <w:t>„CEP“ – Centar za planiranje urbanog razvoja – Beograd</w:t>
      </w:r>
    </w:p>
    <w:p w:rsidR="001F07F9" w:rsidRPr="00A840BA" w:rsidRDefault="001F07F9" w:rsidP="002916D3">
      <w:pPr>
        <w:keepNext/>
        <w:suppressAutoHyphens w:val="0"/>
        <w:outlineLvl w:val="1"/>
        <w:rPr>
          <w:bCs/>
          <w:lang w:val="pl-PL" w:eastAsia="en-US"/>
        </w:rPr>
      </w:pPr>
      <w:r w:rsidRPr="00A840BA">
        <w:rPr>
          <w:bCs/>
          <w:lang w:val="pl-PL" w:eastAsia="en-US"/>
        </w:rPr>
        <w:t xml:space="preserve">    - </w:t>
      </w:r>
      <w:r w:rsidRPr="00A840BA">
        <w:rPr>
          <w:lang w:val="pl-PL"/>
        </w:rPr>
        <w:t>zbog specifičnosti ambijentalnih cjelina Urbanistički projekti nemaju vremensko ogranićenje</w:t>
      </w:r>
    </w:p>
    <w:p w:rsidR="001F07F9" w:rsidRPr="00A840BA" w:rsidRDefault="001F07F9" w:rsidP="002916D3">
      <w:pPr>
        <w:keepNext/>
        <w:suppressAutoHyphens w:val="0"/>
        <w:outlineLvl w:val="1"/>
        <w:rPr>
          <w:b/>
          <w:bCs/>
          <w:lang w:val="pl-PL" w:eastAsia="en-US"/>
        </w:rPr>
      </w:pPr>
      <w:r w:rsidRPr="00A840BA">
        <w:rPr>
          <w:bCs/>
          <w:lang w:val="pl-PL" w:eastAsia="en-US"/>
        </w:rPr>
        <w:t xml:space="preserve">    - površina obuhvata </w:t>
      </w:r>
      <w:r w:rsidRPr="00A840BA">
        <w:rPr>
          <w:b/>
          <w:lang w:val="pl-PL"/>
        </w:rPr>
        <w:t>0,76 ha</w:t>
      </w:r>
    </w:p>
    <w:p w:rsidR="00DE66A4" w:rsidRPr="00A840BA" w:rsidRDefault="00DE66A4" w:rsidP="002916D3">
      <w:pPr>
        <w:rPr>
          <w:b/>
          <w:lang w:val="hr-HR"/>
        </w:rPr>
      </w:pPr>
    </w:p>
    <w:p w:rsidR="001F07F9" w:rsidRPr="00A840BA" w:rsidRDefault="00406180" w:rsidP="002916D3">
      <w:pPr>
        <w:rPr>
          <w:b/>
          <w:bCs/>
          <w:sz w:val="22"/>
          <w:szCs w:val="22"/>
          <w:lang w:val="de-DE"/>
        </w:rPr>
      </w:pPr>
      <w:r w:rsidRPr="00A840BA">
        <w:rPr>
          <w:b/>
          <w:lang w:val="hr-HR"/>
        </w:rPr>
        <w:t>2</w:t>
      </w:r>
      <w:r w:rsidR="007E785F">
        <w:rPr>
          <w:b/>
          <w:lang w:val="hr-HR"/>
        </w:rPr>
        <w:t>5</w:t>
      </w:r>
      <w:r w:rsidR="001F07F9" w:rsidRPr="00A840BA">
        <w:rPr>
          <w:b/>
          <w:lang w:val="hr-HR"/>
        </w:rPr>
        <w:t>.</w:t>
      </w:r>
      <w:r w:rsidR="001F07F9" w:rsidRPr="00A840BA">
        <w:rPr>
          <w:lang w:val="hr-HR"/>
        </w:rPr>
        <w:t>-</w:t>
      </w:r>
      <w:r w:rsidR="001F07F9" w:rsidRPr="00A840BA">
        <w:rPr>
          <w:b/>
          <w:bCs/>
          <w:lang w:val="de-DE"/>
        </w:rPr>
        <w:t xml:space="preserve"> UP GORNJI KRAŠIĆI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15.07.1987.godine</w:t>
      </w:r>
      <w:r w:rsidRPr="00A840BA">
        <w:rPr>
          <w:bCs/>
          <w:lang w:val="de-DE" w:eastAsia="en-US"/>
        </w:rPr>
        <w:t xml:space="preserve"> (broj:0101-270)</w:t>
      </w:r>
    </w:p>
    <w:p w:rsidR="001F07F9" w:rsidRPr="00A840BA" w:rsidRDefault="001F07F9" w:rsidP="002916D3">
      <w:pPr>
        <w:rPr>
          <w:lang w:val="hr-HR"/>
        </w:rPr>
      </w:pPr>
      <w:r w:rsidRPr="00A840BA">
        <w:rPr>
          <w:bCs/>
          <w:lang w:val="de-DE" w:eastAsia="en-US"/>
        </w:rPr>
        <w:t xml:space="preserve">    - Odluka je objavljena u </w:t>
      </w:r>
      <w:r w:rsidRPr="00A840BA">
        <w:rPr>
          <w:lang w:val="hr-HR"/>
        </w:rPr>
        <w:t xml:space="preserve">„Službeni list SRCG“ – opštinski propisi </w:t>
      </w:r>
      <w:r w:rsidRPr="00A840BA">
        <w:rPr>
          <w:b/>
          <w:lang w:val="hr-HR"/>
        </w:rPr>
        <w:t>20/87</w:t>
      </w:r>
      <w:r w:rsidRPr="00A840BA">
        <w:rPr>
          <w:lang w:val="hr-HR"/>
        </w:rPr>
        <w:t>, 14.09.1987.godine</w:t>
      </w:r>
    </w:p>
    <w:p w:rsidR="001F07F9" w:rsidRPr="00A840BA" w:rsidRDefault="001F07F9" w:rsidP="002916D3">
      <w:pPr>
        <w:rPr>
          <w:b/>
          <w:lang w:val="pl-PL"/>
        </w:rPr>
      </w:pPr>
      <w:r w:rsidRPr="00A840BA">
        <w:rPr>
          <w:bCs/>
          <w:lang w:val="de-DE" w:eastAsia="en-US"/>
        </w:rPr>
        <w:t xml:space="preserve">    - </w:t>
      </w:r>
      <w:r w:rsidRPr="00A840BA">
        <w:rPr>
          <w:bCs/>
          <w:lang w:val="pl-PL" w:eastAsia="en-US"/>
        </w:rPr>
        <w:t xml:space="preserve">obrađivać plana: </w:t>
      </w:r>
      <w:r w:rsidRPr="00A840BA">
        <w:rPr>
          <w:b/>
          <w:lang w:val="pl-PL"/>
        </w:rPr>
        <w:t>„CEP“ – Centar za planiranje urbanog razvoja – Beograd</w:t>
      </w:r>
    </w:p>
    <w:p w:rsidR="001F07F9" w:rsidRPr="00A840BA" w:rsidRDefault="001F07F9" w:rsidP="002916D3">
      <w:pPr>
        <w:rPr>
          <w:lang w:val="pl-PL"/>
        </w:rPr>
      </w:pPr>
      <w:r w:rsidRPr="00A840BA">
        <w:rPr>
          <w:bCs/>
          <w:lang w:val="pl-PL" w:eastAsia="en-US"/>
        </w:rPr>
        <w:t xml:space="preserve">    - </w:t>
      </w:r>
      <w:r w:rsidRPr="00A840BA">
        <w:rPr>
          <w:lang w:val="pl-PL"/>
        </w:rPr>
        <w:t>zbog specifičnosti ambijentalnih cjelina Urbanistički projekti nemaju vremensko ogranićenje</w:t>
      </w:r>
    </w:p>
    <w:p w:rsidR="001F07F9" w:rsidRPr="00A840BA" w:rsidRDefault="001F07F9" w:rsidP="002916D3">
      <w:pPr>
        <w:rPr>
          <w:b/>
          <w:lang w:val="da-DK"/>
        </w:rPr>
      </w:pPr>
      <w:r w:rsidRPr="00A840BA">
        <w:rPr>
          <w:bCs/>
          <w:lang w:val="pl-PL" w:eastAsia="en-US"/>
        </w:rPr>
        <w:t xml:space="preserve">    </w:t>
      </w:r>
      <w:r w:rsidRPr="00A840BA">
        <w:rPr>
          <w:bCs/>
          <w:lang w:val="da-DK" w:eastAsia="en-US"/>
        </w:rPr>
        <w:t xml:space="preserve">- površina obuhvata </w:t>
      </w:r>
      <w:r w:rsidRPr="00A840BA">
        <w:rPr>
          <w:b/>
          <w:lang w:val="da-DK"/>
        </w:rPr>
        <w:t>1,76 ha</w:t>
      </w:r>
    </w:p>
    <w:p w:rsidR="001F07F9" w:rsidRPr="00A840BA" w:rsidRDefault="001F07F9" w:rsidP="002916D3">
      <w:pPr>
        <w:ind w:firstLine="720"/>
        <w:rPr>
          <w:b/>
          <w:sz w:val="22"/>
          <w:szCs w:val="22"/>
          <w:u w:val="single"/>
          <w:lang w:val="hr-HR"/>
        </w:rPr>
      </w:pPr>
    </w:p>
    <w:p w:rsidR="001F07F9" w:rsidRPr="00A840BA" w:rsidRDefault="001F07F9" w:rsidP="002916D3">
      <w:pPr>
        <w:ind w:firstLine="720"/>
        <w:rPr>
          <w:b/>
          <w:sz w:val="22"/>
          <w:szCs w:val="22"/>
          <w:u w:val="single"/>
          <w:lang w:val="hr-HR"/>
        </w:rPr>
      </w:pPr>
    </w:p>
    <w:p w:rsidR="001F07F9" w:rsidRPr="00A840BA" w:rsidRDefault="001F07F9" w:rsidP="002916D3">
      <w:pPr>
        <w:ind w:firstLine="720"/>
        <w:rPr>
          <w:b/>
          <w:sz w:val="22"/>
          <w:szCs w:val="22"/>
          <w:u w:val="single"/>
          <w:lang w:val="hr-HR"/>
        </w:rPr>
      </w:pPr>
      <w:r w:rsidRPr="00A840BA">
        <w:rPr>
          <w:b/>
          <w:sz w:val="22"/>
          <w:szCs w:val="22"/>
          <w:u w:val="single"/>
          <w:lang w:val="hr-HR"/>
        </w:rPr>
        <w:t>OSTALI  URBANISTIČKI PROJEKTI</w:t>
      </w:r>
    </w:p>
    <w:p w:rsidR="001F07F9" w:rsidRPr="00A840BA" w:rsidRDefault="007E785F" w:rsidP="002916D3">
      <w:pPr>
        <w:rPr>
          <w:b/>
          <w:bCs/>
          <w:sz w:val="22"/>
          <w:szCs w:val="22"/>
          <w:lang w:val="hr-HR"/>
        </w:rPr>
      </w:pPr>
      <w:r>
        <w:rPr>
          <w:b/>
          <w:lang w:val="hr-HR"/>
        </w:rPr>
        <w:t>26</w:t>
      </w:r>
      <w:r w:rsidR="001F07F9" w:rsidRPr="00A840BA">
        <w:rPr>
          <w:b/>
          <w:lang w:val="hr-HR"/>
        </w:rPr>
        <w:t>.</w:t>
      </w:r>
      <w:r w:rsidR="001F07F9" w:rsidRPr="00A840BA">
        <w:rPr>
          <w:lang w:val="hr-HR"/>
        </w:rPr>
        <w:t>-</w:t>
      </w:r>
      <w:r w:rsidR="001F07F9" w:rsidRPr="00A840BA">
        <w:rPr>
          <w:b/>
          <w:bCs/>
          <w:lang w:val="hr-HR"/>
        </w:rPr>
        <w:t xml:space="preserve"> UP Kompleks „PARK“ Donja Lastva</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11.08.2008.godine</w:t>
      </w:r>
      <w:r w:rsidRPr="00A840BA">
        <w:rPr>
          <w:bCs/>
          <w:lang w:val="de-DE" w:eastAsia="en-US"/>
        </w:rPr>
        <w:t xml:space="preserve"> (broj:0304-108)</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CG“ – opštinski propisi </w:t>
      </w:r>
      <w:r w:rsidRPr="00A840BA">
        <w:rPr>
          <w:b/>
          <w:lang w:val="hr-HR"/>
        </w:rPr>
        <w:t>26/08</w:t>
      </w:r>
      <w:r w:rsidRPr="00A840BA">
        <w:rPr>
          <w:lang w:val="hr-HR"/>
        </w:rPr>
        <w:t>, 20.08.2008.godine</w:t>
      </w:r>
    </w:p>
    <w:p w:rsidR="001F07F9" w:rsidRPr="00A840BA" w:rsidRDefault="001F07F9" w:rsidP="002916D3">
      <w:pPr>
        <w:keepNext/>
        <w:suppressAutoHyphens w:val="0"/>
        <w:outlineLvl w:val="1"/>
        <w:rPr>
          <w:lang w:val="de-DE"/>
        </w:rPr>
      </w:pPr>
      <w:r w:rsidRPr="00A840BA">
        <w:rPr>
          <w:bCs/>
          <w:lang w:val="de-DE" w:eastAsia="en-US"/>
        </w:rPr>
        <w:t xml:space="preserve">    - Odluka o izmjeni Odluke objavljena u </w:t>
      </w:r>
      <w:r w:rsidRPr="00A840BA">
        <w:rPr>
          <w:lang w:val="de-DE"/>
        </w:rPr>
        <w:t xml:space="preserve">„Službeni list CG“ – opštinski propisi </w:t>
      </w:r>
      <w:r w:rsidRPr="00A840BA">
        <w:rPr>
          <w:b/>
          <w:lang w:val="de-DE"/>
        </w:rPr>
        <w:t>20/13</w:t>
      </w:r>
      <w:r w:rsidRPr="00A840BA">
        <w:rPr>
          <w:lang w:val="de-DE"/>
        </w:rPr>
        <w:t xml:space="preserve">, 05.07.2013.g </w:t>
      </w:r>
    </w:p>
    <w:p w:rsidR="001F07F9" w:rsidRPr="00A840BA" w:rsidRDefault="001F07F9" w:rsidP="002916D3">
      <w:pPr>
        <w:keepNext/>
        <w:suppressAutoHyphens w:val="0"/>
        <w:outlineLvl w:val="1"/>
        <w:rPr>
          <w:lang w:val="da-DK"/>
        </w:rPr>
      </w:pPr>
      <w:r w:rsidRPr="00A840BA">
        <w:rPr>
          <w:lang w:val="de-DE"/>
        </w:rPr>
        <w:t xml:space="preserve">       </w:t>
      </w:r>
      <w:r w:rsidRPr="00A840BA">
        <w:rPr>
          <w:lang w:val="da-DK"/>
        </w:rPr>
        <w:t>kojom je produženo važenje plana - važi dok ga Skupština ne stavi van snage</w:t>
      </w:r>
    </w:p>
    <w:p w:rsidR="001F07F9" w:rsidRPr="00A840BA" w:rsidRDefault="001F07F9" w:rsidP="002916D3">
      <w:pPr>
        <w:keepNext/>
        <w:suppressAutoHyphens w:val="0"/>
        <w:outlineLvl w:val="1"/>
        <w:rPr>
          <w:b/>
          <w:bCs/>
          <w:lang w:val="de-DE" w:eastAsia="en-US"/>
        </w:rPr>
      </w:pPr>
      <w:r w:rsidRPr="00A840BA">
        <w:rPr>
          <w:bCs/>
          <w:lang w:val="da-DK" w:eastAsia="en-US"/>
        </w:rPr>
        <w:t xml:space="preserve">    </w:t>
      </w:r>
      <w:r w:rsidRPr="00A840BA">
        <w:rPr>
          <w:bCs/>
          <w:lang w:val="de-DE" w:eastAsia="en-US"/>
        </w:rPr>
        <w:t xml:space="preserve">- obrađivać plana: </w:t>
      </w:r>
      <w:r w:rsidRPr="00A840BA">
        <w:rPr>
          <w:b/>
          <w:lang w:val="de-DE"/>
        </w:rPr>
        <w:t>„MonteCEP“ a.d. Kotor</w:t>
      </w:r>
    </w:p>
    <w:p w:rsidR="001F07F9" w:rsidRPr="00A840BA" w:rsidRDefault="001F07F9" w:rsidP="002916D3">
      <w:pPr>
        <w:keepNext/>
        <w:suppressAutoHyphens w:val="0"/>
        <w:outlineLvl w:val="1"/>
        <w:rPr>
          <w:bCs/>
          <w:lang w:val="da-DK" w:eastAsia="en-US"/>
        </w:rPr>
      </w:pPr>
      <w:r w:rsidRPr="00A840BA">
        <w:rPr>
          <w:bCs/>
          <w:lang w:val="de-DE" w:eastAsia="en-US"/>
        </w:rPr>
        <w:t xml:space="preserve">    </w:t>
      </w:r>
      <w:r w:rsidRPr="00A840BA">
        <w:rPr>
          <w:bCs/>
          <w:lang w:val="da-DK" w:eastAsia="en-US"/>
        </w:rPr>
        <w:t xml:space="preserve">- plan važi </w:t>
      </w:r>
      <w:r w:rsidRPr="00A840BA">
        <w:rPr>
          <w:b/>
          <w:lang w:val="da-DK"/>
        </w:rPr>
        <w:t>dok ga Skupština ne stavi  van snage</w:t>
      </w:r>
    </w:p>
    <w:p w:rsidR="001F07F9" w:rsidRPr="00A840BA" w:rsidRDefault="001F07F9" w:rsidP="002916D3">
      <w:pPr>
        <w:keepNext/>
        <w:suppressAutoHyphens w:val="0"/>
        <w:outlineLvl w:val="1"/>
        <w:rPr>
          <w:b/>
          <w:bCs/>
          <w:lang w:val="it-IT" w:eastAsia="en-US"/>
        </w:rPr>
      </w:pPr>
      <w:r w:rsidRPr="00A840BA">
        <w:rPr>
          <w:bCs/>
          <w:lang w:val="da-DK" w:eastAsia="en-US"/>
        </w:rPr>
        <w:t xml:space="preserve">    </w:t>
      </w:r>
      <w:r w:rsidRPr="00A840BA">
        <w:rPr>
          <w:bCs/>
          <w:lang w:val="it-IT" w:eastAsia="en-US"/>
        </w:rPr>
        <w:t xml:space="preserve">- površina obuhvata </w:t>
      </w:r>
      <w:r w:rsidRPr="00A840BA">
        <w:rPr>
          <w:b/>
          <w:lang w:val="it-IT"/>
        </w:rPr>
        <w:t>1,48 ha</w:t>
      </w:r>
    </w:p>
    <w:p w:rsidR="001F07F9" w:rsidRPr="00A840BA" w:rsidRDefault="001F07F9" w:rsidP="002916D3">
      <w:pPr>
        <w:keepNext/>
        <w:suppressAutoHyphens w:val="0"/>
        <w:outlineLvl w:val="1"/>
        <w:rPr>
          <w:bCs/>
          <w:lang w:val="de-DE" w:eastAsia="en-US"/>
        </w:rPr>
      </w:pPr>
      <w:r w:rsidRPr="00A840BA">
        <w:rPr>
          <w:bCs/>
          <w:lang w:val="it-IT" w:eastAsia="en-US"/>
        </w:rPr>
        <w:t xml:space="preserve">   </w:t>
      </w:r>
    </w:p>
    <w:p w:rsidR="00DE66A4" w:rsidRDefault="001F07F9" w:rsidP="002916D3">
      <w:pPr>
        <w:rPr>
          <w:bCs/>
          <w:lang w:val="hr-HR" w:eastAsia="en-US"/>
        </w:rPr>
      </w:pPr>
      <w:r w:rsidRPr="00A840BA">
        <w:rPr>
          <w:bCs/>
          <w:lang w:val="hr-HR" w:eastAsia="en-US"/>
        </w:rPr>
        <w:t xml:space="preserve">   </w:t>
      </w:r>
    </w:p>
    <w:p w:rsidR="00DE66A4" w:rsidRDefault="00DE66A4" w:rsidP="002916D3">
      <w:pPr>
        <w:rPr>
          <w:bCs/>
          <w:lang w:val="hr-HR" w:eastAsia="en-US"/>
        </w:rPr>
      </w:pPr>
    </w:p>
    <w:p w:rsidR="00DE66A4" w:rsidRPr="00A840BA" w:rsidRDefault="00DE66A4" w:rsidP="00DE66A4">
      <w:pPr>
        <w:rPr>
          <w:b/>
          <w:bCs/>
          <w:sz w:val="22"/>
          <w:szCs w:val="22"/>
          <w:lang w:val="it-IT"/>
        </w:rPr>
      </w:pPr>
      <w:r>
        <w:rPr>
          <w:b/>
          <w:lang w:val="hr-HR"/>
        </w:rPr>
        <w:t>27</w:t>
      </w:r>
      <w:r w:rsidRPr="00A840BA">
        <w:rPr>
          <w:b/>
          <w:lang w:val="hr-HR"/>
        </w:rPr>
        <w:t>.</w:t>
      </w:r>
      <w:r w:rsidRPr="00A840BA">
        <w:rPr>
          <w:lang w:val="hr-HR"/>
        </w:rPr>
        <w:t>-</w:t>
      </w:r>
      <w:r w:rsidRPr="00A840BA">
        <w:rPr>
          <w:b/>
          <w:bCs/>
          <w:lang w:val="it-IT"/>
        </w:rPr>
        <w:t xml:space="preserve"> UP “PRŽNO  I”</w:t>
      </w:r>
    </w:p>
    <w:p w:rsidR="001F07F9" w:rsidRPr="00A840BA" w:rsidRDefault="00DE66A4" w:rsidP="002916D3">
      <w:pPr>
        <w:rPr>
          <w:bCs/>
          <w:lang w:val="de-DE" w:eastAsia="en-US"/>
        </w:rPr>
      </w:pPr>
      <w:r>
        <w:rPr>
          <w:bCs/>
          <w:lang w:val="hr-HR" w:eastAsia="en-US"/>
        </w:rPr>
        <w:t xml:space="preserve">   </w:t>
      </w:r>
      <w:r w:rsidR="001F07F9" w:rsidRPr="00A840BA">
        <w:rPr>
          <w:bCs/>
          <w:lang w:val="hr-HR" w:eastAsia="en-US"/>
        </w:rPr>
        <w:t xml:space="preserve"> - </w:t>
      </w:r>
      <w:r w:rsidR="001F07F9" w:rsidRPr="00A840BA">
        <w:rPr>
          <w:bCs/>
          <w:lang w:val="de-DE" w:eastAsia="en-US"/>
        </w:rPr>
        <w:t xml:space="preserve">donešen na sjednici SO Tivat održanoj </w:t>
      </w:r>
      <w:r w:rsidR="001F07F9" w:rsidRPr="00A840BA">
        <w:rPr>
          <w:b/>
          <w:bCs/>
          <w:lang w:val="de-DE" w:eastAsia="en-US"/>
        </w:rPr>
        <w:t>29.12.2011.godine</w:t>
      </w:r>
      <w:r w:rsidR="001F07F9" w:rsidRPr="00A840BA">
        <w:rPr>
          <w:bCs/>
          <w:lang w:val="de-DE" w:eastAsia="en-US"/>
        </w:rPr>
        <w:t xml:space="preserve"> (broj:0304-372)</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CG“ – opštinski propisi </w:t>
      </w:r>
      <w:r w:rsidRPr="00A840BA">
        <w:rPr>
          <w:b/>
          <w:lang w:val="hr-HR"/>
        </w:rPr>
        <w:t>1/12</w:t>
      </w:r>
      <w:r w:rsidRPr="00A840BA">
        <w:rPr>
          <w:lang w:val="hr-HR"/>
        </w:rPr>
        <w:t>, 12.01.2012.godine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w:t>
      </w:r>
      <w:r w:rsidRPr="00A840BA">
        <w:rPr>
          <w:bCs/>
          <w:lang w:val="pl-PL" w:eastAsia="en-US"/>
        </w:rPr>
        <w:t>- obrađivać plana: “</w:t>
      </w:r>
      <w:r w:rsidRPr="00A840BA">
        <w:rPr>
          <w:b/>
          <w:lang w:val="pl-PL"/>
        </w:rPr>
        <w:t>CAU” - Centar za arhitekturu i urbanizam d.o.o. Podgorica</w:t>
      </w:r>
    </w:p>
    <w:p w:rsidR="001F07F9" w:rsidRPr="00A840BA" w:rsidRDefault="001F07F9" w:rsidP="002916D3">
      <w:pPr>
        <w:keepNext/>
        <w:suppressAutoHyphens w:val="0"/>
        <w:outlineLvl w:val="1"/>
        <w:rPr>
          <w:bCs/>
          <w:lang w:val="it-IT" w:eastAsia="en-US"/>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17,10 ha</w:t>
      </w:r>
    </w:p>
    <w:p w:rsidR="001F07F9" w:rsidRPr="00A840BA" w:rsidRDefault="001F07F9" w:rsidP="002916D3">
      <w:pPr>
        <w:ind w:firstLine="720"/>
        <w:rPr>
          <w:u w:val="single"/>
          <w:lang w:val="hr-HR"/>
        </w:rPr>
      </w:pPr>
    </w:p>
    <w:p w:rsidR="001F07F9" w:rsidRPr="00A840BA" w:rsidRDefault="007E785F" w:rsidP="002916D3">
      <w:pPr>
        <w:rPr>
          <w:b/>
          <w:bCs/>
          <w:sz w:val="22"/>
          <w:szCs w:val="22"/>
          <w:lang w:val="pl-PL"/>
        </w:rPr>
      </w:pPr>
      <w:r>
        <w:rPr>
          <w:b/>
          <w:lang w:val="hr-HR"/>
        </w:rPr>
        <w:t>28</w:t>
      </w:r>
      <w:r w:rsidR="001F07F9" w:rsidRPr="00A840BA">
        <w:rPr>
          <w:b/>
          <w:lang w:val="hr-HR"/>
        </w:rPr>
        <w:t>.</w:t>
      </w:r>
      <w:r w:rsidR="001F07F9" w:rsidRPr="00A840BA">
        <w:rPr>
          <w:lang w:val="hr-HR"/>
        </w:rPr>
        <w:t>-</w:t>
      </w:r>
      <w:r w:rsidR="001F07F9" w:rsidRPr="00A840BA">
        <w:rPr>
          <w:b/>
          <w:bCs/>
          <w:lang w:val="pl-PL"/>
        </w:rPr>
        <w:t xml:space="preserve"> Izmjene i dopune UP “PRŽNO  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10.07.2014.godine</w:t>
      </w:r>
      <w:r w:rsidRPr="00A840BA">
        <w:rPr>
          <w:bCs/>
          <w:lang w:val="de-DE" w:eastAsia="en-US"/>
        </w:rPr>
        <w:t xml:space="preserve"> (broj:0304-350-111)</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CG“ – opštinski propisi </w:t>
      </w:r>
      <w:r w:rsidRPr="00A840BA">
        <w:rPr>
          <w:b/>
          <w:lang w:val="hr-HR"/>
        </w:rPr>
        <w:t>22/14</w:t>
      </w:r>
      <w:r w:rsidRPr="00A840BA">
        <w:rPr>
          <w:lang w:val="hr-HR"/>
        </w:rPr>
        <w:t>, 07.08.2014.godine</w:t>
      </w:r>
    </w:p>
    <w:p w:rsidR="001F07F9" w:rsidRPr="00A840BA" w:rsidRDefault="001F07F9" w:rsidP="002916D3">
      <w:pPr>
        <w:keepNext/>
        <w:suppressAutoHyphens w:val="0"/>
        <w:outlineLvl w:val="1"/>
        <w:rPr>
          <w:b/>
          <w:bCs/>
          <w:lang w:val="pl-PL" w:eastAsia="en-US"/>
        </w:rPr>
      </w:pPr>
      <w:r w:rsidRPr="00A840BA">
        <w:rPr>
          <w:bCs/>
          <w:lang w:val="de-DE" w:eastAsia="en-US"/>
        </w:rPr>
        <w:t xml:space="preserve">    </w:t>
      </w:r>
      <w:r w:rsidRPr="00A840BA">
        <w:rPr>
          <w:bCs/>
          <w:lang w:val="pl-PL" w:eastAsia="en-US"/>
        </w:rPr>
        <w:t>- obrađivać plana: “</w:t>
      </w:r>
      <w:r w:rsidRPr="00A840BA">
        <w:rPr>
          <w:b/>
          <w:lang w:val="pl-PL"/>
        </w:rPr>
        <w:t>CAU” - Centar za arhitekturu i urbanizam d.o.o. Podgorica</w:t>
      </w:r>
    </w:p>
    <w:p w:rsidR="001F07F9" w:rsidRPr="00A840BA" w:rsidRDefault="001F07F9" w:rsidP="002916D3">
      <w:pPr>
        <w:keepNext/>
        <w:suppressAutoHyphens w:val="0"/>
        <w:outlineLvl w:val="1"/>
        <w:rPr>
          <w:bCs/>
          <w:lang w:val="it-IT" w:eastAsia="en-US"/>
        </w:rPr>
      </w:pPr>
      <w:r w:rsidRPr="00A840BA">
        <w:rPr>
          <w:bCs/>
          <w:lang w:val="pl-PL"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15,55 ha</w:t>
      </w:r>
    </w:p>
    <w:p w:rsidR="001F07F9" w:rsidRPr="00A840BA" w:rsidRDefault="001F07F9" w:rsidP="002916D3">
      <w:pPr>
        <w:rPr>
          <w:bCs/>
          <w:lang w:val="it-IT" w:eastAsia="en-US"/>
        </w:rPr>
      </w:pPr>
    </w:p>
    <w:p w:rsidR="001F07F9" w:rsidRPr="00A840BA" w:rsidRDefault="007E785F" w:rsidP="002916D3">
      <w:pPr>
        <w:rPr>
          <w:b/>
          <w:bCs/>
          <w:sz w:val="22"/>
          <w:szCs w:val="22"/>
          <w:lang w:val="it-IT"/>
        </w:rPr>
      </w:pPr>
      <w:r>
        <w:rPr>
          <w:b/>
          <w:lang w:val="hr-HR"/>
        </w:rPr>
        <w:t>29</w:t>
      </w:r>
      <w:r w:rsidR="001F07F9" w:rsidRPr="00A840BA">
        <w:rPr>
          <w:b/>
          <w:lang w:val="hr-HR"/>
        </w:rPr>
        <w:t>.</w:t>
      </w:r>
      <w:r w:rsidR="001F07F9" w:rsidRPr="00A840BA">
        <w:rPr>
          <w:lang w:val="hr-HR"/>
        </w:rPr>
        <w:t>-</w:t>
      </w:r>
      <w:r w:rsidR="001F07F9" w:rsidRPr="00A840BA">
        <w:rPr>
          <w:b/>
          <w:bCs/>
          <w:lang w:val="it-IT"/>
        </w:rPr>
        <w:t xml:space="preserve"> UP “RULJINA”</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28.12.2012.godine</w:t>
      </w:r>
      <w:r w:rsidRPr="00A840BA">
        <w:rPr>
          <w:bCs/>
          <w:lang w:val="de-DE" w:eastAsia="en-US"/>
        </w:rPr>
        <w:t xml:space="preserve"> (broj:0304-318)</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3/13</w:t>
      </w:r>
      <w:r w:rsidRPr="00A840BA">
        <w:rPr>
          <w:lang w:val="de-DE"/>
        </w:rPr>
        <w:t>, 16.01.2013.godine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“Tehnoekonomski inženjering“ d.o.o.Podgorica</w:t>
      </w:r>
    </w:p>
    <w:p w:rsidR="001F07F9" w:rsidRPr="00A840BA" w:rsidRDefault="001F07F9" w:rsidP="002916D3">
      <w:pPr>
        <w:keepNext/>
        <w:suppressAutoHyphens w:val="0"/>
        <w:outlineLvl w:val="1"/>
        <w:rPr>
          <w:bCs/>
          <w:lang w:val="de-DE" w:eastAsia="en-US"/>
        </w:rPr>
      </w:pPr>
      <w:r w:rsidRPr="00A840BA">
        <w:rPr>
          <w:bCs/>
          <w:lang w:val="de-DE" w:eastAsia="en-US"/>
        </w:rPr>
        <w:t xml:space="preserve">    - plan važi </w:t>
      </w:r>
      <w:r w:rsidRPr="00A840BA">
        <w:rPr>
          <w:b/>
          <w:lang w:val="de-DE"/>
        </w:rPr>
        <w:t>do 2020.godine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površina obuhvata </w:t>
      </w:r>
      <w:r w:rsidRPr="00A840BA">
        <w:rPr>
          <w:b/>
          <w:lang w:val="de-DE"/>
        </w:rPr>
        <w:t>2,19 ha</w:t>
      </w:r>
    </w:p>
    <w:p w:rsidR="001F07F9" w:rsidRPr="00A840BA" w:rsidRDefault="001F07F9" w:rsidP="002916D3">
      <w:pPr>
        <w:ind w:firstLine="720"/>
        <w:rPr>
          <w:u w:val="single"/>
          <w:lang w:val="hr-HR"/>
        </w:rPr>
      </w:pPr>
    </w:p>
    <w:p w:rsidR="001F07F9" w:rsidRPr="00A840BA" w:rsidRDefault="00406180" w:rsidP="002916D3">
      <w:pPr>
        <w:rPr>
          <w:b/>
          <w:bCs/>
          <w:sz w:val="22"/>
          <w:szCs w:val="22"/>
          <w:lang w:val="hr-HR"/>
        </w:rPr>
      </w:pPr>
      <w:r w:rsidRPr="00A840BA">
        <w:rPr>
          <w:b/>
          <w:lang w:val="hr-HR"/>
        </w:rPr>
        <w:t>3</w:t>
      </w:r>
      <w:r w:rsidR="007E785F">
        <w:rPr>
          <w:b/>
          <w:lang w:val="hr-HR"/>
        </w:rPr>
        <w:t>0</w:t>
      </w:r>
      <w:r w:rsidR="001F07F9" w:rsidRPr="00A840BA">
        <w:rPr>
          <w:b/>
          <w:lang w:val="hr-HR"/>
        </w:rPr>
        <w:t>.</w:t>
      </w:r>
      <w:r w:rsidR="001F07F9" w:rsidRPr="00A840BA">
        <w:rPr>
          <w:lang w:val="hr-HR"/>
        </w:rPr>
        <w:t>-</w:t>
      </w:r>
      <w:r w:rsidR="001F07F9" w:rsidRPr="00A840BA">
        <w:rPr>
          <w:b/>
          <w:bCs/>
          <w:lang w:val="hr-HR"/>
        </w:rPr>
        <w:t xml:space="preserve"> UP “KRAŠIĆI 1”</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(broj:0304-350-204)</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4/15</w:t>
      </w:r>
      <w:r w:rsidRPr="00A840BA">
        <w:rPr>
          <w:lang w:val="de-DE"/>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A840BA" w:rsidRDefault="001F07F9" w:rsidP="002916D3">
      <w:pPr>
        <w:keepNext/>
        <w:suppressAutoHyphens w:val="0"/>
        <w:outlineLvl w:val="1"/>
        <w:rPr>
          <w:bCs/>
          <w:lang w:val="it-IT" w:eastAsia="en-US"/>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1,94 ha</w:t>
      </w:r>
    </w:p>
    <w:p w:rsidR="001F07F9" w:rsidRPr="00A840BA" w:rsidRDefault="001F07F9" w:rsidP="002916D3">
      <w:pPr>
        <w:rPr>
          <w:b/>
          <w:lang w:val="hr-HR"/>
        </w:rPr>
      </w:pPr>
    </w:p>
    <w:p w:rsidR="001F07F9" w:rsidRPr="00A840BA" w:rsidRDefault="00406180" w:rsidP="002916D3">
      <w:pPr>
        <w:rPr>
          <w:b/>
          <w:bCs/>
          <w:sz w:val="22"/>
          <w:szCs w:val="22"/>
          <w:lang w:val="hr-HR"/>
        </w:rPr>
      </w:pPr>
      <w:r w:rsidRPr="00A840BA">
        <w:rPr>
          <w:b/>
          <w:lang w:val="hr-HR"/>
        </w:rPr>
        <w:t>3</w:t>
      </w:r>
      <w:r w:rsidR="007E785F">
        <w:rPr>
          <w:b/>
          <w:lang w:val="hr-HR"/>
        </w:rPr>
        <w:t>1</w:t>
      </w:r>
      <w:r w:rsidR="001F07F9" w:rsidRPr="00A840BA">
        <w:rPr>
          <w:b/>
          <w:lang w:val="hr-HR"/>
        </w:rPr>
        <w:t>.</w:t>
      </w:r>
      <w:r w:rsidR="001F07F9" w:rsidRPr="00A840BA">
        <w:rPr>
          <w:lang w:val="hr-HR"/>
        </w:rPr>
        <w:t>-</w:t>
      </w:r>
      <w:r w:rsidR="001F07F9" w:rsidRPr="00A840BA">
        <w:rPr>
          <w:b/>
          <w:bCs/>
          <w:lang w:val="hr-HR"/>
        </w:rPr>
        <w:t xml:space="preserve"> UP “KRAŠIĆI 2”</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(broj:0304-350-205)</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4/15</w:t>
      </w:r>
      <w:r w:rsidRPr="00A840BA">
        <w:rPr>
          <w:lang w:val="de-DE"/>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A840BA" w:rsidRDefault="001F07F9" w:rsidP="002916D3">
      <w:pPr>
        <w:keepNext/>
        <w:suppressAutoHyphens w:val="0"/>
        <w:outlineLvl w:val="1"/>
        <w:rPr>
          <w:bCs/>
          <w:lang w:val="it-IT" w:eastAsia="en-US"/>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1,22 ha</w:t>
      </w:r>
    </w:p>
    <w:p w:rsidR="001F07F9" w:rsidRPr="00A840BA" w:rsidRDefault="001F07F9" w:rsidP="002916D3">
      <w:pPr>
        <w:rPr>
          <w:b/>
          <w:lang w:val="hr-HR"/>
        </w:rPr>
      </w:pPr>
    </w:p>
    <w:p w:rsidR="001F07F9" w:rsidRPr="00A840BA" w:rsidRDefault="00406180" w:rsidP="002916D3">
      <w:pPr>
        <w:rPr>
          <w:b/>
          <w:bCs/>
          <w:sz w:val="22"/>
          <w:szCs w:val="22"/>
          <w:lang w:val="hr-HR"/>
        </w:rPr>
      </w:pPr>
      <w:r w:rsidRPr="00A840BA">
        <w:rPr>
          <w:b/>
          <w:lang w:val="hr-HR"/>
        </w:rPr>
        <w:t>3</w:t>
      </w:r>
      <w:r w:rsidR="007E785F">
        <w:rPr>
          <w:b/>
          <w:lang w:val="hr-HR"/>
        </w:rPr>
        <w:t>2</w:t>
      </w:r>
      <w:r w:rsidR="001F07F9" w:rsidRPr="00A840BA">
        <w:rPr>
          <w:b/>
          <w:lang w:val="hr-HR"/>
        </w:rPr>
        <w:t>.</w:t>
      </w:r>
      <w:r w:rsidR="001F07F9" w:rsidRPr="00A840BA">
        <w:rPr>
          <w:lang w:val="hr-HR"/>
        </w:rPr>
        <w:t>-</w:t>
      </w:r>
      <w:r w:rsidR="001F07F9" w:rsidRPr="00A840BA">
        <w:rPr>
          <w:b/>
          <w:bCs/>
          <w:lang w:val="hr-HR"/>
        </w:rPr>
        <w:t xml:space="preserve"> UP “KRAŠIĆI 3”</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(broj:0304-350-206)</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4/15</w:t>
      </w:r>
      <w:r w:rsidRPr="00A840BA">
        <w:rPr>
          <w:lang w:val="de-DE"/>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A840BA" w:rsidRDefault="001F07F9" w:rsidP="002916D3">
      <w:pPr>
        <w:keepNext/>
        <w:suppressAutoHyphens w:val="0"/>
        <w:outlineLvl w:val="1"/>
        <w:rPr>
          <w:bCs/>
          <w:lang w:val="it-IT" w:eastAsia="en-US"/>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1,00 ha</w:t>
      </w:r>
    </w:p>
    <w:p w:rsidR="001F07F9" w:rsidRPr="00A840BA" w:rsidRDefault="001F07F9" w:rsidP="002916D3">
      <w:pPr>
        <w:ind w:firstLine="720"/>
        <w:rPr>
          <w:u w:val="single"/>
          <w:lang w:val="hr-HR"/>
        </w:rPr>
      </w:pPr>
    </w:p>
    <w:p w:rsidR="001F07F9" w:rsidRPr="00A840BA" w:rsidRDefault="00406180" w:rsidP="002916D3">
      <w:pPr>
        <w:rPr>
          <w:b/>
          <w:bCs/>
          <w:sz w:val="22"/>
          <w:szCs w:val="22"/>
          <w:lang w:val="hr-HR"/>
        </w:rPr>
      </w:pPr>
      <w:r w:rsidRPr="00A840BA">
        <w:rPr>
          <w:b/>
          <w:lang w:val="hr-HR"/>
        </w:rPr>
        <w:t>3</w:t>
      </w:r>
      <w:r w:rsidR="007E785F">
        <w:rPr>
          <w:b/>
          <w:lang w:val="hr-HR"/>
        </w:rPr>
        <w:t>3</w:t>
      </w:r>
      <w:r w:rsidR="001F07F9" w:rsidRPr="00A840BA">
        <w:rPr>
          <w:b/>
          <w:lang w:val="hr-HR"/>
        </w:rPr>
        <w:t>.</w:t>
      </w:r>
      <w:r w:rsidR="001F07F9" w:rsidRPr="00A840BA">
        <w:rPr>
          <w:lang w:val="hr-HR"/>
        </w:rPr>
        <w:t>-</w:t>
      </w:r>
      <w:r w:rsidR="001F07F9" w:rsidRPr="00A840BA">
        <w:rPr>
          <w:b/>
          <w:bCs/>
          <w:lang w:val="hr-HR"/>
        </w:rPr>
        <w:t xml:space="preserve"> UP “MILOVIĆI”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(broj:0304-350-200)</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CG“ – opštinski propisi </w:t>
      </w:r>
      <w:r w:rsidRPr="00A840BA">
        <w:rPr>
          <w:b/>
          <w:lang w:val="hr-HR"/>
        </w:rPr>
        <w:t>4/15</w:t>
      </w:r>
      <w:r w:rsidRPr="00A840BA">
        <w:rPr>
          <w:lang w:val="hr-HR"/>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A840BA" w:rsidRDefault="001F07F9" w:rsidP="002916D3">
      <w:pPr>
        <w:keepNext/>
        <w:suppressAutoHyphens w:val="0"/>
        <w:outlineLvl w:val="1"/>
        <w:rPr>
          <w:bCs/>
          <w:lang w:val="it-IT" w:eastAsia="en-US"/>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3,47 ha</w:t>
      </w:r>
    </w:p>
    <w:p w:rsidR="001F07F9" w:rsidRPr="00A840BA" w:rsidRDefault="001F07F9" w:rsidP="002916D3">
      <w:pPr>
        <w:rPr>
          <w:b/>
          <w:lang w:val="hr-HR"/>
        </w:rPr>
      </w:pPr>
    </w:p>
    <w:p w:rsidR="00DE66A4" w:rsidRDefault="00DE66A4" w:rsidP="002916D3">
      <w:pPr>
        <w:rPr>
          <w:b/>
          <w:lang w:val="hr-HR"/>
        </w:rPr>
      </w:pPr>
    </w:p>
    <w:p w:rsidR="00DE66A4" w:rsidRDefault="00DE66A4" w:rsidP="002916D3">
      <w:pPr>
        <w:rPr>
          <w:b/>
          <w:lang w:val="hr-HR"/>
        </w:rPr>
      </w:pPr>
    </w:p>
    <w:p w:rsidR="00DE66A4" w:rsidRDefault="00DE66A4" w:rsidP="002916D3">
      <w:pPr>
        <w:rPr>
          <w:b/>
          <w:lang w:val="hr-HR"/>
        </w:rPr>
      </w:pPr>
    </w:p>
    <w:p w:rsidR="00DE66A4" w:rsidRDefault="00DE66A4" w:rsidP="002916D3">
      <w:pPr>
        <w:rPr>
          <w:b/>
          <w:lang w:val="hr-HR"/>
        </w:rPr>
      </w:pPr>
    </w:p>
    <w:p w:rsidR="00DE66A4" w:rsidRDefault="00DE66A4" w:rsidP="002916D3">
      <w:pPr>
        <w:rPr>
          <w:b/>
          <w:lang w:val="hr-HR"/>
        </w:rPr>
      </w:pPr>
    </w:p>
    <w:p w:rsidR="00DE66A4" w:rsidRDefault="00DE66A4" w:rsidP="002916D3">
      <w:pPr>
        <w:rPr>
          <w:b/>
          <w:lang w:val="hr-HR"/>
        </w:rPr>
      </w:pPr>
    </w:p>
    <w:p w:rsidR="001F07F9" w:rsidRPr="00A840BA" w:rsidRDefault="00406180" w:rsidP="002916D3">
      <w:pPr>
        <w:rPr>
          <w:b/>
          <w:bCs/>
          <w:sz w:val="22"/>
          <w:szCs w:val="22"/>
          <w:lang w:val="hr-HR"/>
        </w:rPr>
      </w:pPr>
      <w:r w:rsidRPr="00A840BA">
        <w:rPr>
          <w:b/>
          <w:lang w:val="hr-HR"/>
        </w:rPr>
        <w:t>3</w:t>
      </w:r>
      <w:r w:rsidR="007E785F">
        <w:rPr>
          <w:b/>
          <w:lang w:val="hr-HR"/>
        </w:rPr>
        <w:t>4</w:t>
      </w:r>
      <w:r w:rsidR="001F07F9" w:rsidRPr="00A840BA">
        <w:rPr>
          <w:b/>
          <w:lang w:val="hr-HR"/>
        </w:rPr>
        <w:t>.</w:t>
      </w:r>
      <w:r w:rsidR="001F07F9" w:rsidRPr="00A840BA">
        <w:rPr>
          <w:lang w:val="hr-HR"/>
        </w:rPr>
        <w:t>-</w:t>
      </w:r>
      <w:r w:rsidR="001F07F9" w:rsidRPr="00A840BA">
        <w:rPr>
          <w:b/>
          <w:bCs/>
          <w:lang w:val="hr-HR"/>
        </w:rPr>
        <w:t xml:space="preserve"> UP “BOGIŠIĆI”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(broj:0304-350-202)</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4/15</w:t>
      </w:r>
      <w:r w:rsidRPr="00A840BA">
        <w:rPr>
          <w:lang w:val="de-DE"/>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A840BA" w:rsidRDefault="001F07F9" w:rsidP="002916D3">
      <w:pPr>
        <w:keepNext/>
        <w:suppressAutoHyphens w:val="0"/>
        <w:outlineLvl w:val="1"/>
        <w:rPr>
          <w:bCs/>
          <w:lang w:val="it-IT" w:eastAsia="en-US"/>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2,07 ha</w:t>
      </w:r>
    </w:p>
    <w:p w:rsidR="001F07F9" w:rsidRPr="00A840BA" w:rsidRDefault="001F07F9" w:rsidP="002916D3">
      <w:pPr>
        <w:ind w:firstLine="720"/>
        <w:rPr>
          <w:u w:val="single"/>
          <w:lang w:val="hr-HR"/>
        </w:rPr>
      </w:pPr>
    </w:p>
    <w:p w:rsidR="001F07F9" w:rsidRPr="00A840BA" w:rsidRDefault="00406180" w:rsidP="002916D3">
      <w:pPr>
        <w:rPr>
          <w:b/>
          <w:bCs/>
          <w:sz w:val="22"/>
          <w:szCs w:val="22"/>
          <w:lang w:val="hr-HR"/>
        </w:rPr>
      </w:pPr>
      <w:r w:rsidRPr="00A840BA">
        <w:rPr>
          <w:b/>
          <w:lang w:val="hr-HR"/>
        </w:rPr>
        <w:t>3</w:t>
      </w:r>
      <w:r w:rsidR="007E785F">
        <w:rPr>
          <w:b/>
          <w:lang w:val="hr-HR"/>
        </w:rPr>
        <w:t>5</w:t>
      </w:r>
      <w:r w:rsidR="001F07F9" w:rsidRPr="00A840BA">
        <w:rPr>
          <w:b/>
          <w:lang w:val="hr-HR"/>
        </w:rPr>
        <w:t>.</w:t>
      </w:r>
      <w:r w:rsidR="001F07F9" w:rsidRPr="00A840BA">
        <w:rPr>
          <w:lang w:val="hr-HR"/>
        </w:rPr>
        <w:t>-</w:t>
      </w:r>
      <w:r w:rsidR="001F07F9" w:rsidRPr="00A840BA">
        <w:rPr>
          <w:b/>
          <w:bCs/>
          <w:lang w:val="hr-HR"/>
        </w:rPr>
        <w:t xml:space="preserve"> UP “MEŠTROVIĆI”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(broj:0304-350-201)</w:t>
      </w:r>
    </w:p>
    <w:p w:rsidR="001F07F9" w:rsidRPr="00A840BA" w:rsidRDefault="001F07F9" w:rsidP="002916D3">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4/15</w:t>
      </w:r>
      <w:r w:rsidRPr="00A840BA">
        <w:rPr>
          <w:lang w:val="de-DE"/>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A840BA" w:rsidRDefault="001F07F9" w:rsidP="002916D3">
      <w:pPr>
        <w:keepNext/>
        <w:suppressAutoHyphens w:val="0"/>
        <w:outlineLvl w:val="1"/>
        <w:rPr>
          <w:bCs/>
          <w:lang w:val="it-IT" w:eastAsia="en-US"/>
        </w:rPr>
      </w:pPr>
      <w:r w:rsidRPr="00A840BA">
        <w:rPr>
          <w:bCs/>
          <w:lang w:val="de-DE" w:eastAsia="en-US"/>
        </w:rPr>
        <w:t xml:space="preserve">    </w:t>
      </w:r>
      <w:r w:rsidRPr="00A840BA">
        <w:rPr>
          <w:bCs/>
          <w:lang w:val="it-IT" w:eastAsia="en-US"/>
        </w:rPr>
        <w:t xml:space="preserve">- plan važi </w:t>
      </w:r>
      <w:r w:rsidRPr="00A840BA">
        <w:rPr>
          <w:b/>
          <w:lang w:val="it-IT"/>
        </w:rPr>
        <w:t>do 2020.godine</w:t>
      </w:r>
    </w:p>
    <w:p w:rsidR="001F07F9" w:rsidRPr="00A840BA" w:rsidRDefault="001F07F9" w:rsidP="002916D3">
      <w:pPr>
        <w:keepNext/>
        <w:suppressAutoHyphens w:val="0"/>
        <w:outlineLvl w:val="1"/>
        <w:rPr>
          <w:b/>
          <w:bCs/>
          <w:lang w:val="it-IT" w:eastAsia="en-US"/>
        </w:rPr>
      </w:pPr>
      <w:r w:rsidRPr="00A840BA">
        <w:rPr>
          <w:bCs/>
          <w:lang w:val="it-IT" w:eastAsia="en-US"/>
        </w:rPr>
        <w:t xml:space="preserve">    - površina obuhvata </w:t>
      </w:r>
      <w:r w:rsidRPr="00A840BA">
        <w:rPr>
          <w:b/>
          <w:lang w:val="it-IT"/>
        </w:rPr>
        <w:t>0,87 ha</w:t>
      </w:r>
    </w:p>
    <w:p w:rsidR="001F07F9" w:rsidRPr="00A840BA" w:rsidRDefault="001F07F9" w:rsidP="002916D3">
      <w:pPr>
        <w:rPr>
          <w:b/>
          <w:lang w:val="hr-HR"/>
        </w:rPr>
      </w:pPr>
    </w:p>
    <w:p w:rsidR="001F07F9" w:rsidRPr="00A840BA" w:rsidRDefault="007E785F" w:rsidP="002916D3">
      <w:pPr>
        <w:rPr>
          <w:b/>
          <w:bCs/>
          <w:lang w:val="hr-HR"/>
        </w:rPr>
      </w:pPr>
      <w:r>
        <w:rPr>
          <w:b/>
          <w:lang w:val="hr-HR"/>
        </w:rPr>
        <w:t>36</w:t>
      </w:r>
      <w:r w:rsidR="001F07F9" w:rsidRPr="00A840BA">
        <w:rPr>
          <w:b/>
          <w:lang w:val="hr-HR"/>
        </w:rPr>
        <w:t>.</w:t>
      </w:r>
      <w:r w:rsidR="001F07F9" w:rsidRPr="00A840BA">
        <w:rPr>
          <w:lang w:val="hr-HR"/>
        </w:rPr>
        <w:t>-</w:t>
      </w:r>
      <w:r w:rsidR="001F07F9" w:rsidRPr="00A840BA">
        <w:rPr>
          <w:b/>
          <w:bCs/>
          <w:lang w:val="hr-HR"/>
        </w:rPr>
        <w:t xml:space="preserve"> UP “KOSTIĆI”</w:t>
      </w:r>
    </w:p>
    <w:p w:rsidR="001F07F9" w:rsidRPr="00A840BA" w:rsidRDefault="001F07F9" w:rsidP="002916D3">
      <w:pPr>
        <w:rPr>
          <w:bCs/>
          <w:lang w:val="de-DE" w:eastAsia="en-US"/>
        </w:rPr>
      </w:pPr>
      <w:r w:rsidRPr="00A840BA">
        <w:rPr>
          <w:bCs/>
          <w:lang w:val="hr-HR" w:eastAsia="en-US"/>
        </w:rPr>
        <w:t xml:space="preserve">    - </w:t>
      </w:r>
      <w:r w:rsidRPr="00A840BA">
        <w:rPr>
          <w:bCs/>
          <w:lang w:val="de-DE" w:eastAsia="en-US"/>
        </w:rPr>
        <w:t xml:space="preserve">donešen na sjednici SO Tivat održanoj </w:t>
      </w:r>
      <w:r w:rsidRPr="00A840BA">
        <w:rPr>
          <w:b/>
          <w:bCs/>
          <w:lang w:val="de-DE" w:eastAsia="en-US"/>
        </w:rPr>
        <w:t>29.12.2014.godine</w:t>
      </w:r>
      <w:r w:rsidRPr="00A840BA">
        <w:rPr>
          <w:bCs/>
          <w:lang w:val="de-DE" w:eastAsia="en-US"/>
        </w:rPr>
        <w:t xml:space="preserve"> (broj:0304-350-203)</w:t>
      </w:r>
    </w:p>
    <w:p w:rsidR="001F07F9" w:rsidRPr="00A840BA" w:rsidRDefault="001F07F9" w:rsidP="002916D3">
      <w:pPr>
        <w:keepNext/>
        <w:suppressAutoHyphens w:val="0"/>
        <w:outlineLvl w:val="1"/>
        <w:rPr>
          <w:lang w:val="hr-HR"/>
        </w:rPr>
      </w:pPr>
      <w:r w:rsidRPr="00A840BA">
        <w:rPr>
          <w:bCs/>
          <w:lang w:val="de-DE" w:eastAsia="en-US"/>
        </w:rPr>
        <w:t xml:space="preserve">    - Odluka je objavljena u </w:t>
      </w:r>
      <w:r w:rsidRPr="00A840BA">
        <w:rPr>
          <w:lang w:val="hr-HR"/>
        </w:rPr>
        <w:t xml:space="preserve">„Službeni list CG“ – opštinski propisi </w:t>
      </w:r>
      <w:r w:rsidRPr="00A840BA">
        <w:rPr>
          <w:b/>
          <w:lang w:val="hr-HR"/>
        </w:rPr>
        <w:t>4/15</w:t>
      </w:r>
      <w:r w:rsidRPr="00A840BA">
        <w:rPr>
          <w:lang w:val="hr-HR"/>
        </w:rPr>
        <w:t>, 22.01.2015.godine</w:t>
      </w:r>
    </w:p>
    <w:p w:rsidR="001F07F9" w:rsidRPr="00A840BA" w:rsidRDefault="001F07F9" w:rsidP="002916D3">
      <w:pPr>
        <w:keepNext/>
        <w:suppressAutoHyphens w:val="0"/>
        <w:outlineLvl w:val="1"/>
        <w:rPr>
          <w:b/>
          <w:bCs/>
          <w:lang w:val="de-DE" w:eastAsia="en-US"/>
        </w:rPr>
      </w:pPr>
      <w:r w:rsidRPr="00A840BA">
        <w:rPr>
          <w:bCs/>
          <w:lang w:val="de-DE" w:eastAsia="en-US"/>
        </w:rPr>
        <w:t xml:space="preserve">    - obrađivać plana: </w:t>
      </w:r>
      <w:r w:rsidRPr="00A840BA">
        <w:rPr>
          <w:b/>
          <w:lang w:val="de-DE"/>
        </w:rPr>
        <w:t>„MonteCEP“ – d.s.d. Kotor</w:t>
      </w:r>
    </w:p>
    <w:p w:rsidR="001F07F9" w:rsidRPr="00EB71A6" w:rsidRDefault="001F07F9" w:rsidP="002916D3">
      <w:pPr>
        <w:keepNext/>
        <w:suppressAutoHyphens w:val="0"/>
        <w:outlineLvl w:val="1"/>
        <w:rPr>
          <w:bCs/>
          <w:lang w:eastAsia="en-US"/>
        </w:rPr>
      </w:pPr>
      <w:r w:rsidRPr="00A840BA">
        <w:rPr>
          <w:bCs/>
          <w:lang w:val="de-DE" w:eastAsia="en-US"/>
        </w:rPr>
        <w:t xml:space="preserve">    </w:t>
      </w:r>
      <w:r w:rsidRPr="00EB71A6">
        <w:rPr>
          <w:bCs/>
          <w:lang w:eastAsia="en-US"/>
        </w:rPr>
        <w:t xml:space="preserve">- plan važi </w:t>
      </w:r>
      <w:r w:rsidRPr="00EB71A6">
        <w:rPr>
          <w:b/>
        </w:rPr>
        <w:t>do 2020.godine</w:t>
      </w:r>
    </w:p>
    <w:p w:rsidR="001F07F9" w:rsidRPr="00EB71A6" w:rsidRDefault="001F07F9" w:rsidP="002916D3">
      <w:pPr>
        <w:keepNext/>
        <w:suppressAutoHyphens w:val="0"/>
        <w:outlineLvl w:val="1"/>
        <w:rPr>
          <w:b/>
          <w:bCs/>
          <w:lang w:eastAsia="en-US"/>
        </w:rPr>
      </w:pPr>
      <w:r w:rsidRPr="00EB71A6">
        <w:rPr>
          <w:bCs/>
          <w:lang w:eastAsia="en-US"/>
        </w:rPr>
        <w:t xml:space="preserve">    - površina obuhvata </w:t>
      </w:r>
      <w:r w:rsidRPr="00EB71A6">
        <w:rPr>
          <w:b/>
        </w:rPr>
        <w:t>0,91 ha</w:t>
      </w:r>
    </w:p>
    <w:p w:rsidR="001F07F9" w:rsidRPr="00C5648C" w:rsidRDefault="001F07F9" w:rsidP="002916D3">
      <w:pPr>
        <w:suppressAutoHyphens w:val="0"/>
        <w:ind w:left="4320" w:firstLine="720"/>
        <w:rPr>
          <w:b/>
          <w:color w:val="FF0000"/>
          <w:lang w:val="hr-HR" w:eastAsia="en-US"/>
        </w:rPr>
      </w:pPr>
    </w:p>
    <w:p w:rsidR="007E785F" w:rsidRPr="00A840BA" w:rsidRDefault="007E785F" w:rsidP="007E785F">
      <w:pPr>
        <w:rPr>
          <w:b/>
          <w:bCs/>
          <w:sz w:val="22"/>
          <w:szCs w:val="22"/>
          <w:lang w:val="de-DE"/>
        </w:rPr>
      </w:pPr>
      <w:r>
        <w:rPr>
          <w:b/>
          <w:lang w:val="hr-HR"/>
        </w:rPr>
        <w:t>37</w:t>
      </w:r>
      <w:r w:rsidRPr="00A840BA">
        <w:rPr>
          <w:b/>
          <w:lang w:val="hr-HR"/>
        </w:rPr>
        <w:t>.</w:t>
      </w:r>
      <w:r w:rsidRPr="00A840BA">
        <w:rPr>
          <w:lang w:val="hr-HR"/>
        </w:rPr>
        <w:t>-</w:t>
      </w:r>
      <w:r w:rsidRPr="00A840BA">
        <w:rPr>
          <w:b/>
          <w:bCs/>
          <w:lang w:val="de-DE"/>
        </w:rPr>
        <w:t xml:space="preserve"> UP DONJA LASTVA</w:t>
      </w:r>
    </w:p>
    <w:p w:rsidR="007E785F" w:rsidRPr="00AA6D8F" w:rsidRDefault="007E785F" w:rsidP="007E785F">
      <w:pPr>
        <w:rPr>
          <w:bCs/>
          <w:lang w:val="de-DE" w:eastAsia="en-US"/>
        </w:rPr>
      </w:pPr>
      <w:r w:rsidRPr="00A840BA">
        <w:rPr>
          <w:bCs/>
          <w:lang w:val="hr-HR" w:eastAsia="en-US"/>
        </w:rPr>
        <w:t xml:space="preserve">    - </w:t>
      </w:r>
      <w:r w:rsidRPr="00A840BA">
        <w:rPr>
          <w:bCs/>
          <w:lang w:val="de-DE" w:eastAsia="en-US"/>
        </w:rPr>
        <w:t xml:space="preserve">donešen na sjednici SO Tivat </w:t>
      </w:r>
      <w:r w:rsidRPr="00AA6D8F">
        <w:rPr>
          <w:bCs/>
          <w:lang w:val="de-DE" w:eastAsia="en-US"/>
        </w:rPr>
        <w:t xml:space="preserve">održanoj </w:t>
      </w:r>
      <w:r w:rsidRPr="00AA6D8F">
        <w:rPr>
          <w:b/>
          <w:bCs/>
          <w:lang w:val="de-DE" w:eastAsia="en-US"/>
        </w:rPr>
        <w:t>20.06</w:t>
      </w:r>
      <w:r w:rsidR="00AA6D8F" w:rsidRPr="00AA6D8F">
        <w:rPr>
          <w:b/>
          <w:bCs/>
          <w:lang w:val="de-DE" w:eastAsia="en-US"/>
        </w:rPr>
        <w:t>.</w:t>
      </w:r>
      <w:r w:rsidRPr="00AA6D8F">
        <w:rPr>
          <w:b/>
          <w:bCs/>
          <w:lang w:val="de-DE" w:eastAsia="en-US"/>
        </w:rPr>
        <w:t>2017.godine</w:t>
      </w:r>
      <w:r w:rsidRPr="00AA6D8F">
        <w:rPr>
          <w:bCs/>
          <w:lang w:val="de-DE" w:eastAsia="en-US"/>
        </w:rPr>
        <w:t xml:space="preserve"> (broj:0304-351-239)</w:t>
      </w:r>
    </w:p>
    <w:p w:rsidR="007E785F" w:rsidRPr="00A840BA" w:rsidRDefault="007E785F" w:rsidP="007E785F">
      <w:pPr>
        <w:keepNext/>
        <w:suppressAutoHyphens w:val="0"/>
        <w:outlineLvl w:val="1"/>
        <w:rPr>
          <w:lang w:val="de-DE"/>
        </w:rPr>
      </w:pPr>
      <w:r w:rsidRPr="00A840BA">
        <w:rPr>
          <w:bCs/>
          <w:lang w:val="de-DE" w:eastAsia="en-US"/>
        </w:rPr>
        <w:t xml:space="preserve">    - Odluka je objavljena u </w:t>
      </w:r>
      <w:r w:rsidRPr="00A840BA">
        <w:rPr>
          <w:lang w:val="de-DE"/>
        </w:rPr>
        <w:t xml:space="preserve">„Službeni list CG“ – opštinski propisi </w:t>
      </w:r>
      <w:r w:rsidRPr="00A840BA">
        <w:rPr>
          <w:b/>
          <w:lang w:val="de-DE"/>
        </w:rPr>
        <w:t>2</w:t>
      </w:r>
      <w:r>
        <w:rPr>
          <w:b/>
          <w:lang w:val="de-DE"/>
        </w:rPr>
        <w:t>8</w:t>
      </w:r>
      <w:r w:rsidRPr="00A840BA">
        <w:rPr>
          <w:b/>
          <w:lang w:val="de-DE"/>
        </w:rPr>
        <w:t>/</w:t>
      </w:r>
      <w:r>
        <w:rPr>
          <w:b/>
          <w:lang w:val="de-DE"/>
        </w:rPr>
        <w:t>1</w:t>
      </w:r>
      <w:r w:rsidRPr="00A840BA">
        <w:rPr>
          <w:b/>
          <w:lang w:val="de-DE"/>
        </w:rPr>
        <w:t>7</w:t>
      </w:r>
      <w:r w:rsidRPr="00A840BA">
        <w:rPr>
          <w:lang w:val="de-DE"/>
        </w:rPr>
        <w:t xml:space="preserve">, </w:t>
      </w:r>
      <w:r>
        <w:rPr>
          <w:lang w:val="de-DE"/>
        </w:rPr>
        <w:t>30.06.2017</w:t>
      </w:r>
      <w:r w:rsidRPr="00A840BA">
        <w:rPr>
          <w:lang w:val="de-DE"/>
        </w:rPr>
        <w:t>.godine</w:t>
      </w:r>
    </w:p>
    <w:p w:rsidR="00AA6D8F" w:rsidRDefault="007E785F" w:rsidP="007E785F">
      <w:pPr>
        <w:keepNext/>
        <w:suppressAutoHyphens w:val="0"/>
        <w:outlineLvl w:val="1"/>
        <w:rPr>
          <w:b/>
          <w:lang w:val="pl-PL"/>
        </w:rPr>
      </w:pPr>
      <w:r w:rsidRPr="00A840BA">
        <w:rPr>
          <w:bCs/>
          <w:lang w:val="de-DE" w:eastAsia="en-US"/>
        </w:rPr>
        <w:t xml:space="preserve">    - </w:t>
      </w:r>
      <w:r w:rsidRPr="00A840BA">
        <w:rPr>
          <w:bCs/>
          <w:lang w:val="pl-PL" w:eastAsia="en-US"/>
        </w:rPr>
        <w:t xml:space="preserve">obrađivać plana: </w:t>
      </w:r>
      <w:r w:rsidRPr="00A840BA">
        <w:rPr>
          <w:b/>
          <w:lang w:val="pl-PL"/>
        </w:rPr>
        <w:t>„</w:t>
      </w:r>
      <w:r>
        <w:rPr>
          <w:b/>
          <w:lang w:val="pl-PL"/>
        </w:rPr>
        <w:t>URBI.PRO</w:t>
      </w:r>
      <w:r w:rsidRPr="00A840BA">
        <w:rPr>
          <w:b/>
          <w:lang w:val="pl-PL"/>
        </w:rPr>
        <w:t xml:space="preserve">“ </w:t>
      </w:r>
      <w:r w:rsidR="00AA6D8F">
        <w:rPr>
          <w:b/>
          <w:lang w:val="pl-PL"/>
        </w:rPr>
        <w:t>d.o.o. Podgorica</w:t>
      </w:r>
    </w:p>
    <w:p w:rsidR="00AA6D8F" w:rsidRDefault="007E785F" w:rsidP="007E785F">
      <w:pPr>
        <w:keepNext/>
        <w:suppressAutoHyphens w:val="0"/>
        <w:outlineLvl w:val="1"/>
        <w:rPr>
          <w:lang w:val="pl-PL"/>
        </w:rPr>
      </w:pPr>
      <w:r w:rsidRPr="00A840BA">
        <w:rPr>
          <w:bCs/>
          <w:lang w:val="pl-PL" w:eastAsia="en-US"/>
        </w:rPr>
        <w:t xml:space="preserve">    - </w:t>
      </w:r>
      <w:r w:rsidRPr="00A840BA">
        <w:rPr>
          <w:lang w:val="pl-PL"/>
        </w:rPr>
        <w:t>zbog specifičnosti ambijentalnih cjelina Urbanistički projek</w:t>
      </w:r>
      <w:r w:rsidR="00AA6D8F">
        <w:rPr>
          <w:lang w:val="pl-PL"/>
        </w:rPr>
        <w:t>a</w:t>
      </w:r>
      <w:r w:rsidRPr="00A840BA">
        <w:rPr>
          <w:lang w:val="pl-PL"/>
        </w:rPr>
        <w:t>t</w:t>
      </w:r>
      <w:r w:rsidR="00AA6D8F">
        <w:rPr>
          <w:lang w:val="pl-PL"/>
        </w:rPr>
        <w:t xml:space="preserve"> važi sve do donošenja novog </w:t>
      </w:r>
    </w:p>
    <w:p w:rsidR="00AA6D8F" w:rsidRDefault="00AA6D8F" w:rsidP="007E785F">
      <w:pPr>
        <w:keepNext/>
        <w:suppressAutoHyphens w:val="0"/>
        <w:outlineLvl w:val="1"/>
        <w:rPr>
          <w:lang w:val="pl-PL"/>
        </w:rPr>
      </w:pPr>
      <w:r>
        <w:rPr>
          <w:lang w:val="pl-PL"/>
        </w:rPr>
        <w:t xml:space="preserve">       planskog dokumenta</w:t>
      </w:r>
    </w:p>
    <w:p w:rsidR="007E785F" w:rsidRPr="00A840BA" w:rsidRDefault="007E785F" w:rsidP="007E785F">
      <w:pPr>
        <w:keepNext/>
        <w:suppressAutoHyphens w:val="0"/>
        <w:outlineLvl w:val="1"/>
        <w:rPr>
          <w:b/>
          <w:bCs/>
          <w:lang w:val="it-IT" w:eastAsia="en-US"/>
        </w:rPr>
      </w:pPr>
      <w:r w:rsidRPr="00A840BA">
        <w:rPr>
          <w:bCs/>
          <w:lang w:val="pl-PL" w:eastAsia="en-US"/>
        </w:rPr>
        <w:t xml:space="preserve">    </w:t>
      </w:r>
      <w:r w:rsidRPr="00A840BA">
        <w:rPr>
          <w:bCs/>
          <w:lang w:val="it-IT" w:eastAsia="en-US"/>
        </w:rPr>
        <w:t xml:space="preserve">- površina obuhvata </w:t>
      </w:r>
      <w:r>
        <w:rPr>
          <w:b/>
          <w:lang w:val="it-IT"/>
        </w:rPr>
        <w:t>1,94</w:t>
      </w:r>
      <w:r w:rsidRPr="00A840BA">
        <w:rPr>
          <w:b/>
          <w:lang w:val="it-IT"/>
        </w:rPr>
        <w:t xml:space="preserve"> ha</w:t>
      </w:r>
    </w:p>
    <w:p w:rsidR="00E60B1D" w:rsidRPr="00C5648C" w:rsidRDefault="00E60B1D" w:rsidP="002916D3">
      <w:pPr>
        <w:suppressAutoHyphens w:val="0"/>
        <w:ind w:left="4320" w:firstLine="720"/>
        <w:rPr>
          <w:b/>
          <w:color w:val="FF0000"/>
          <w:lang w:val="hr-HR" w:eastAsia="en-US"/>
        </w:rPr>
      </w:pPr>
    </w:p>
    <w:p w:rsidR="001F07F9" w:rsidRPr="00C5648C" w:rsidRDefault="001F07F9" w:rsidP="002916D3">
      <w:pPr>
        <w:rPr>
          <w:color w:val="FF0000"/>
          <w:lang w:val="hr-HR"/>
        </w:rPr>
      </w:pPr>
    </w:p>
    <w:p w:rsidR="007F2256" w:rsidRPr="00C5648C" w:rsidRDefault="007F2256" w:rsidP="002916D3">
      <w:pPr>
        <w:rPr>
          <w:color w:val="FF0000"/>
          <w:lang w:val="hr-HR"/>
        </w:rPr>
      </w:pPr>
    </w:p>
    <w:p w:rsidR="001F07F9" w:rsidRPr="004E0225" w:rsidRDefault="001F07F9" w:rsidP="00E227B1">
      <w:pPr>
        <w:numPr>
          <w:ilvl w:val="0"/>
          <w:numId w:val="11"/>
        </w:numPr>
        <w:ind w:left="709" w:hanging="709"/>
        <w:rPr>
          <w:b/>
          <w:lang w:val="hr-HR"/>
        </w:rPr>
      </w:pPr>
      <w:r w:rsidRPr="004E0225">
        <w:rPr>
          <w:b/>
          <w:lang w:val="hr-HR"/>
        </w:rPr>
        <w:t>Učešće javnosti pri izradi planskih dokumenata</w:t>
      </w:r>
    </w:p>
    <w:p w:rsidR="004E0225" w:rsidRPr="004E0225" w:rsidRDefault="004E0225" w:rsidP="002916D3">
      <w:pPr>
        <w:ind w:firstLine="720"/>
        <w:jc w:val="both"/>
        <w:rPr>
          <w:lang w:val="hr-HR"/>
        </w:rPr>
      </w:pPr>
    </w:p>
    <w:p w:rsidR="001F07F9" w:rsidRPr="004E0225" w:rsidRDefault="001F07F9" w:rsidP="002916D3">
      <w:pPr>
        <w:ind w:firstLine="720"/>
        <w:jc w:val="both"/>
        <w:rPr>
          <w:lang w:val="sr-Latn-CS"/>
        </w:rPr>
      </w:pPr>
      <w:r w:rsidRPr="004E0225">
        <w:rPr>
          <w:lang w:val="sr-Latn-CS"/>
        </w:rPr>
        <w:t xml:space="preserve">Svi planski dokumenti </w:t>
      </w:r>
      <w:r w:rsidR="00E227B1">
        <w:rPr>
          <w:lang w:val="sr-Latn-CS"/>
        </w:rPr>
        <w:t>prolaze</w:t>
      </w:r>
      <w:r w:rsidRPr="004E0225">
        <w:rPr>
          <w:lang w:val="sr-Latn-CS"/>
        </w:rPr>
        <w:t xml:space="preserve"> kroz zakonsku proceduru i kompletan postupak javnih rasprava. </w:t>
      </w:r>
    </w:p>
    <w:p w:rsidR="001F07F9" w:rsidRPr="00E227B1" w:rsidRDefault="001F07F9" w:rsidP="00E227B1">
      <w:pPr>
        <w:ind w:firstLine="720"/>
        <w:jc w:val="both"/>
        <w:rPr>
          <w:lang w:val="hr-HR"/>
        </w:rPr>
      </w:pPr>
      <w:r w:rsidRPr="004E0225">
        <w:rPr>
          <w:lang w:val="hr-HR"/>
        </w:rPr>
        <w:t xml:space="preserve">Kompletna dokumentacija se uvijek stavlja  na uvid svim zainteresiranim licima i objavljuje na sajtu Opštine Tivat </w:t>
      </w:r>
      <w:hyperlink r:id="rId10" w:history="1">
        <w:r w:rsidRPr="004E0225">
          <w:rPr>
            <w:rStyle w:val="Hyperlink"/>
            <w:color w:val="auto"/>
            <w:lang w:val="hr-HR"/>
          </w:rPr>
          <w:t>www.opstinativat.com</w:t>
        </w:r>
      </w:hyperlink>
      <w:r w:rsidRPr="004E0225">
        <w:rPr>
          <w:lang w:val="hr-HR"/>
        </w:rPr>
        <w:t>.</w:t>
      </w:r>
      <w:r w:rsidR="00E227B1">
        <w:rPr>
          <w:lang w:val="hr-HR"/>
        </w:rPr>
        <w:t xml:space="preserve"> </w:t>
      </w:r>
      <w:r w:rsidRPr="00E227B1">
        <w:rPr>
          <w:lang w:val="sr-Latn-CS"/>
        </w:rPr>
        <w:t>Sajt se redovno ažurira, kako bi svi zainteresirani korisnici prostora  bili u mogućnosti da na ovaj način dođu do određenih podataka.</w:t>
      </w:r>
      <w:r w:rsidRPr="00E227B1">
        <w:rPr>
          <w:b/>
          <w:lang w:val="hr-HR"/>
        </w:rPr>
        <w:t xml:space="preserve"> </w:t>
      </w:r>
    </w:p>
    <w:p w:rsidR="001F07F9" w:rsidRPr="00C5648C" w:rsidRDefault="001F07F9" w:rsidP="002916D3">
      <w:pPr>
        <w:jc w:val="both"/>
        <w:rPr>
          <w:b/>
          <w:color w:val="FF0000"/>
          <w:lang w:val="sr-Latn-CS"/>
        </w:rPr>
      </w:pPr>
      <w:r w:rsidRPr="00C5648C">
        <w:rPr>
          <w:b/>
          <w:color w:val="FF0000"/>
          <w:lang w:val="sr-Latn-CS"/>
        </w:rPr>
        <w:tab/>
      </w:r>
      <w:r w:rsidRPr="00C5648C">
        <w:rPr>
          <w:b/>
          <w:color w:val="FF0000"/>
          <w:lang w:val="sr-Latn-CS"/>
        </w:rPr>
        <w:tab/>
      </w:r>
    </w:p>
    <w:p w:rsidR="004B05F5" w:rsidRPr="00E227B1" w:rsidRDefault="00E227B1" w:rsidP="002916D3">
      <w:pPr>
        <w:ind w:firstLine="720"/>
        <w:jc w:val="both"/>
        <w:rPr>
          <w:lang w:val="sr-Latn-CS"/>
        </w:rPr>
      </w:pPr>
      <w:r w:rsidRPr="00E227B1">
        <w:rPr>
          <w:lang w:val="sr-Latn-CS"/>
        </w:rPr>
        <w:t>Javna rasprava o Nacrtu Izmjena i dopuna DUP-a „Gradiošnica“ za lokaciju proizvodno komunalnih površina održana je u periodu od 08.08.2017.godine do 22.08.2017.godine.</w:t>
      </w:r>
    </w:p>
    <w:p w:rsidR="004B05F5" w:rsidRPr="00E227B1" w:rsidRDefault="004B05F5" w:rsidP="002916D3">
      <w:pPr>
        <w:ind w:firstLine="720"/>
        <w:jc w:val="both"/>
        <w:rPr>
          <w:lang w:val="sr-Latn-CS"/>
        </w:rPr>
      </w:pPr>
    </w:p>
    <w:p w:rsidR="00477661" w:rsidRDefault="004B05F5" w:rsidP="004B05F5">
      <w:pPr>
        <w:suppressAutoHyphens w:val="0"/>
        <w:ind w:firstLine="709"/>
        <w:jc w:val="both"/>
        <w:rPr>
          <w:lang w:val="pl-PL" w:eastAsia="en-US"/>
        </w:rPr>
      </w:pPr>
      <w:r w:rsidRPr="001B3754">
        <w:rPr>
          <w:lang w:eastAsia="en-US"/>
        </w:rPr>
        <w:t>Odr</w:t>
      </w:r>
      <w:r w:rsidRPr="001B3754">
        <w:rPr>
          <w:lang w:val="sr-Latn-CS" w:eastAsia="en-US"/>
        </w:rPr>
        <w:t>ž</w:t>
      </w:r>
      <w:r w:rsidRPr="001B3754">
        <w:rPr>
          <w:lang w:eastAsia="en-US"/>
        </w:rPr>
        <w:t>an</w:t>
      </w:r>
      <w:r w:rsidR="00477661">
        <w:rPr>
          <w:lang w:eastAsia="en-US"/>
        </w:rPr>
        <w:t>e</w:t>
      </w:r>
      <w:r w:rsidR="00477661" w:rsidRPr="00477661">
        <w:rPr>
          <w:lang w:val="sr-Latn-CS" w:eastAsia="en-US"/>
        </w:rPr>
        <w:t xml:space="preserve"> </w:t>
      </w:r>
      <w:r w:rsidR="00477661">
        <w:rPr>
          <w:lang w:eastAsia="en-US"/>
        </w:rPr>
        <w:t>su</w:t>
      </w:r>
      <w:r w:rsidR="00477661" w:rsidRPr="00477661">
        <w:rPr>
          <w:lang w:val="sr-Latn-CS" w:eastAsia="en-US"/>
        </w:rPr>
        <w:t xml:space="preserve"> </w:t>
      </w:r>
      <w:r w:rsidR="00477661">
        <w:rPr>
          <w:lang w:eastAsia="en-US"/>
        </w:rPr>
        <w:t>dvije</w:t>
      </w:r>
      <w:r w:rsidRPr="001B3754">
        <w:rPr>
          <w:lang w:val="sr-Latn-CS" w:eastAsia="en-US"/>
        </w:rPr>
        <w:t xml:space="preserve"> </w:t>
      </w:r>
      <w:r w:rsidR="00477661">
        <w:rPr>
          <w:lang w:eastAsia="en-US"/>
        </w:rPr>
        <w:t>Javne</w:t>
      </w:r>
      <w:r w:rsidRPr="001B3754">
        <w:rPr>
          <w:lang w:val="sr-Latn-CS" w:eastAsia="en-US"/>
        </w:rPr>
        <w:t xml:space="preserve"> </w:t>
      </w:r>
      <w:r w:rsidR="00477661">
        <w:rPr>
          <w:lang w:eastAsia="en-US"/>
        </w:rPr>
        <w:t>rasprave</w:t>
      </w:r>
      <w:r w:rsidRPr="001B3754">
        <w:rPr>
          <w:lang w:val="sr-Latn-CS" w:eastAsia="en-US"/>
        </w:rPr>
        <w:t xml:space="preserve"> </w:t>
      </w:r>
      <w:r w:rsidRPr="001B3754">
        <w:rPr>
          <w:lang w:eastAsia="en-US"/>
        </w:rPr>
        <w:t>o</w:t>
      </w:r>
      <w:r w:rsidRPr="001B3754">
        <w:rPr>
          <w:lang w:val="sr-Latn-CS" w:eastAsia="en-US"/>
        </w:rPr>
        <w:t xml:space="preserve"> </w:t>
      </w:r>
      <w:r w:rsidRPr="001B3754">
        <w:rPr>
          <w:lang w:eastAsia="en-US"/>
        </w:rPr>
        <w:t>Nacrtu</w:t>
      </w:r>
      <w:r w:rsidRPr="001B3754">
        <w:rPr>
          <w:lang w:val="sr-Latn-CS" w:eastAsia="en-US"/>
        </w:rPr>
        <w:t xml:space="preserve"> </w:t>
      </w:r>
      <w:r w:rsidRPr="001B3754">
        <w:rPr>
          <w:lang w:eastAsia="en-US"/>
        </w:rPr>
        <w:t>Programsk</w:t>
      </w:r>
      <w:r w:rsidR="00477661">
        <w:rPr>
          <w:lang w:eastAsia="en-US"/>
        </w:rPr>
        <w:t>ih</w:t>
      </w:r>
      <w:r w:rsidRPr="001B3754">
        <w:rPr>
          <w:lang w:val="sr-Latn-CS" w:eastAsia="en-US"/>
        </w:rPr>
        <w:t xml:space="preserve"> </w:t>
      </w:r>
      <w:r w:rsidRPr="001B3754">
        <w:rPr>
          <w:lang w:eastAsia="en-US"/>
        </w:rPr>
        <w:t>zadat</w:t>
      </w:r>
      <w:r w:rsidR="00477661">
        <w:rPr>
          <w:lang w:eastAsia="en-US"/>
        </w:rPr>
        <w:t>a</w:t>
      </w:r>
      <w:r w:rsidRPr="001B3754">
        <w:rPr>
          <w:lang w:eastAsia="en-US"/>
        </w:rPr>
        <w:t>ka</w:t>
      </w:r>
      <w:r w:rsidRPr="001B3754">
        <w:rPr>
          <w:lang w:val="sr-Latn-CS" w:eastAsia="en-US"/>
        </w:rPr>
        <w:t xml:space="preserve"> </w:t>
      </w:r>
      <w:r w:rsidRPr="001B3754">
        <w:rPr>
          <w:lang w:val="pl-PL" w:eastAsia="en-US"/>
        </w:rPr>
        <w:t>sa elementima urbanističko tehničkih uslova</w:t>
      </w:r>
      <w:r w:rsidR="00477661">
        <w:rPr>
          <w:lang w:val="pl-PL" w:eastAsia="en-US"/>
        </w:rPr>
        <w:t xml:space="preserve"> sa Odlukama o pristupanju izgradnji lokalnog objekta od opšteg interesa </w:t>
      </w:r>
      <w:r w:rsidRPr="001B3754">
        <w:rPr>
          <w:lang w:val="pl-PL" w:eastAsia="en-US"/>
        </w:rPr>
        <w:t xml:space="preserve"> i </w:t>
      </w:r>
      <w:r w:rsidR="00477661">
        <w:rPr>
          <w:lang w:val="pl-PL" w:eastAsia="en-US"/>
        </w:rPr>
        <w:t>to:</w:t>
      </w:r>
    </w:p>
    <w:p w:rsidR="00477661" w:rsidRPr="0022526C" w:rsidRDefault="00477661" w:rsidP="0022526C">
      <w:pPr>
        <w:suppressAutoHyphens w:val="0"/>
        <w:ind w:firstLine="709"/>
        <w:jc w:val="both"/>
        <w:rPr>
          <w:color w:val="FF0000"/>
          <w:lang w:val="sr-Latn-CS" w:eastAsia="en-US"/>
        </w:rPr>
      </w:pPr>
      <w:r>
        <w:rPr>
          <w:lang w:val="pl-PL" w:eastAsia="en-US"/>
        </w:rPr>
        <w:t>-  javni prolaz ispod lokalnog puta Tivat-Radovići k.p.664/1 KO Milovići u zahvatu DSL-a Dio Sektora 27 i Sektor 28-urbanistička zona 10;</w:t>
      </w:r>
      <w:r w:rsidR="00B9026E" w:rsidRPr="00B9026E">
        <w:rPr>
          <w:lang w:val="pl-PL" w:eastAsia="en-US"/>
        </w:rPr>
        <w:t xml:space="preserve"> </w:t>
      </w:r>
      <w:r w:rsidR="00B9026E" w:rsidRPr="001B3754">
        <w:rPr>
          <w:lang w:val="pl-PL" w:eastAsia="en-US"/>
        </w:rPr>
        <w:t xml:space="preserve">Javna rasprava je bila </w:t>
      </w:r>
      <w:r w:rsidR="00B9026E" w:rsidRPr="00B9026E">
        <w:rPr>
          <w:lang w:val="pl-PL" w:eastAsia="en-US"/>
        </w:rPr>
        <w:t xml:space="preserve">u periodu od </w:t>
      </w:r>
      <w:r w:rsidR="00B9026E">
        <w:rPr>
          <w:lang w:val="pl-PL" w:eastAsia="en-US"/>
        </w:rPr>
        <w:t>29.12.2016</w:t>
      </w:r>
      <w:r w:rsidR="00B9026E" w:rsidRPr="00B9026E">
        <w:rPr>
          <w:lang w:val="pl-PL" w:eastAsia="en-US"/>
        </w:rPr>
        <w:t xml:space="preserve">.godine do </w:t>
      </w:r>
      <w:r w:rsidR="0022526C">
        <w:rPr>
          <w:lang w:val="pl-PL" w:eastAsia="en-US"/>
        </w:rPr>
        <w:t>12.01.</w:t>
      </w:r>
      <w:r w:rsidR="00B9026E" w:rsidRPr="00B9026E">
        <w:rPr>
          <w:lang w:val="pl-PL" w:eastAsia="en-US"/>
        </w:rPr>
        <w:t>2017.godine.</w:t>
      </w:r>
    </w:p>
    <w:p w:rsidR="004B05F5" w:rsidRPr="00C5648C" w:rsidRDefault="00477661" w:rsidP="004B05F5">
      <w:pPr>
        <w:suppressAutoHyphens w:val="0"/>
        <w:ind w:firstLine="709"/>
        <w:jc w:val="both"/>
        <w:rPr>
          <w:color w:val="FF0000"/>
          <w:lang w:val="sr-Latn-CS" w:eastAsia="en-US"/>
        </w:rPr>
      </w:pPr>
      <w:r>
        <w:rPr>
          <w:lang w:eastAsia="en-US"/>
        </w:rPr>
        <w:t xml:space="preserve">- </w:t>
      </w:r>
      <w:r w:rsidR="004B05F5" w:rsidRPr="001B3754">
        <w:rPr>
          <w:lang w:val="sr-Latn-CS" w:eastAsia="en-US"/>
        </w:rPr>
        <w:t xml:space="preserve"> </w:t>
      </w:r>
      <w:r w:rsidR="004E0225" w:rsidRPr="00477661">
        <w:rPr>
          <w:lang w:val="sr-Latn-CS" w:eastAsia="en-US"/>
        </w:rPr>
        <w:t xml:space="preserve">izmjena trase ulice „od A 04 do A 06“ sa koje se pristupa </w:t>
      </w:r>
      <w:r w:rsidR="001B3754" w:rsidRPr="00477661">
        <w:rPr>
          <w:lang w:val="sr-Latn-CS" w:eastAsia="en-US"/>
        </w:rPr>
        <w:t>na UP 10, UP 11 i UP 12 u zahvatu DUP-a Donji Radovići centar</w:t>
      </w:r>
      <w:r w:rsidR="004B05F5" w:rsidRPr="001B3754">
        <w:rPr>
          <w:b/>
          <w:lang w:val="pl-PL" w:eastAsia="en-US"/>
        </w:rPr>
        <w:t xml:space="preserve">. </w:t>
      </w:r>
      <w:r w:rsidR="004B05F5" w:rsidRPr="001B3754">
        <w:rPr>
          <w:lang w:val="pl-PL" w:eastAsia="en-US"/>
        </w:rPr>
        <w:t xml:space="preserve">Javna rasprava je bila </w:t>
      </w:r>
      <w:r w:rsidR="004B05F5" w:rsidRPr="001B3754">
        <w:rPr>
          <w:lang w:val="da-DK" w:eastAsia="en-US"/>
        </w:rPr>
        <w:t xml:space="preserve">u periodu od  </w:t>
      </w:r>
      <w:r w:rsidR="001B3754" w:rsidRPr="001B3754">
        <w:rPr>
          <w:lang w:val="da-DK" w:eastAsia="en-US"/>
        </w:rPr>
        <w:t>10.04.2017</w:t>
      </w:r>
      <w:r w:rsidR="004B05F5" w:rsidRPr="001B3754">
        <w:rPr>
          <w:lang w:val="da-DK" w:eastAsia="en-US"/>
        </w:rPr>
        <w:t>.godine do 2</w:t>
      </w:r>
      <w:r w:rsidR="001B3754" w:rsidRPr="001B3754">
        <w:rPr>
          <w:lang w:val="da-DK" w:eastAsia="en-US"/>
        </w:rPr>
        <w:t>4.04.2017</w:t>
      </w:r>
      <w:r w:rsidR="004B05F5" w:rsidRPr="001B3754">
        <w:rPr>
          <w:lang w:val="da-DK" w:eastAsia="en-US"/>
        </w:rPr>
        <w:t>.godine.</w:t>
      </w:r>
    </w:p>
    <w:p w:rsidR="004B05F5" w:rsidRDefault="004B05F5" w:rsidP="002916D3">
      <w:pPr>
        <w:ind w:firstLine="720"/>
        <w:jc w:val="both"/>
        <w:rPr>
          <w:color w:val="FF0000"/>
          <w:lang w:val="sr-Latn-CS"/>
        </w:rPr>
      </w:pPr>
    </w:p>
    <w:p w:rsidR="00DE66A4" w:rsidRPr="00C5648C" w:rsidRDefault="00DE66A4" w:rsidP="002916D3">
      <w:pPr>
        <w:ind w:firstLine="720"/>
        <w:jc w:val="both"/>
        <w:rPr>
          <w:color w:val="FF0000"/>
          <w:lang w:val="sr-Latn-CS"/>
        </w:rPr>
      </w:pPr>
    </w:p>
    <w:p w:rsidR="004B05F5" w:rsidRPr="00C5648C" w:rsidRDefault="004B05F5" w:rsidP="002916D3">
      <w:pPr>
        <w:ind w:firstLine="720"/>
        <w:jc w:val="both"/>
        <w:rPr>
          <w:color w:val="FF0000"/>
          <w:lang w:val="sr-Latn-CS"/>
        </w:rPr>
      </w:pPr>
    </w:p>
    <w:p w:rsidR="001F07F9" w:rsidRPr="00885E39" w:rsidRDefault="001F07F9" w:rsidP="005C0039">
      <w:pPr>
        <w:numPr>
          <w:ilvl w:val="0"/>
          <w:numId w:val="11"/>
        </w:numPr>
        <w:rPr>
          <w:lang w:val="sr-Latn-CS"/>
        </w:rPr>
      </w:pPr>
      <w:r w:rsidRPr="00885E39">
        <w:rPr>
          <w:b/>
          <w:lang w:val="hr-HR"/>
        </w:rPr>
        <w:t xml:space="preserve">finansiranje izrade </w:t>
      </w:r>
      <w:r w:rsidRPr="00885E39">
        <w:rPr>
          <w:lang w:val="sr-Latn-CS"/>
        </w:rPr>
        <w:t>planskih dokumenata</w:t>
      </w:r>
    </w:p>
    <w:p w:rsidR="00E227B1" w:rsidRPr="00885E39" w:rsidRDefault="001F07F9" w:rsidP="002916D3">
      <w:pPr>
        <w:suppressAutoHyphens w:val="0"/>
        <w:ind w:firstLine="720"/>
        <w:rPr>
          <w:lang w:val="sr-Latn-CS"/>
        </w:rPr>
      </w:pPr>
      <w:r w:rsidRPr="00885E39">
        <w:rPr>
          <w:lang w:val="sr-Latn-CS"/>
        </w:rPr>
        <w:t>Izrada svih planskih dokumenata  se za sada finasira  iz  kapitalnog budžeta  opštine u skladu sa Programom uređenja  opštine za tekuću godinu.</w:t>
      </w:r>
    </w:p>
    <w:p w:rsidR="00E227B1" w:rsidRPr="00885E39" w:rsidRDefault="00E227B1" w:rsidP="002916D3">
      <w:pPr>
        <w:suppressAutoHyphens w:val="0"/>
        <w:ind w:firstLine="720"/>
        <w:rPr>
          <w:lang w:val="sr-Latn-CS"/>
        </w:rPr>
      </w:pPr>
      <w:r w:rsidRPr="00885E39">
        <w:rPr>
          <w:lang w:val="sr-Latn-CS"/>
        </w:rPr>
        <w:t xml:space="preserve">Izuzev toga zainteresirani investitori za izmjene planskih dokumenata  sami finansiraju </w:t>
      </w:r>
      <w:r w:rsidR="00885E39" w:rsidRPr="00885E39">
        <w:rPr>
          <w:lang w:val="sr-Latn-CS"/>
        </w:rPr>
        <w:t>izradu planova i to:</w:t>
      </w:r>
    </w:p>
    <w:p w:rsidR="001F07F9" w:rsidRPr="00885E39" w:rsidRDefault="00E227B1" w:rsidP="00885E39">
      <w:pPr>
        <w:suppressAutoHyphens w:val="0"/>
        <w:ind w:firstLine="708"/>
        <w:rPr>
          <w:lang w:val="sr-Latn-CS"/>
        </w:rPr>
      </w:pPr>
      <w:r w:rsidRPr="00885E39">
        <w:rPr>
          <w:lang w:val="sr-Latn-CS"/>
        </w:rPr>
        <w:t>-</w:t>
      </w:r>
      <w:r w:rsidR="00E4396C" w:rsidRPr="00885E39">
        <w:rPr>
          <w:lang w:val="sr-Latn-CS"/>
        </w:rPr>
        <w:t xml:space="preserve"> Izmjena i dopuna DUP-a „Tivat Centar“ za lokaciju hotela „Mimoza“ finansira</w:t>
      </w:r>
      <w:r w:rsidR="00885E39" w:rsidRPr="00885E39">
        <w:rPr>
          <w:lang w:val="sr-Latn-CS"/>
        </w:rPr>
        <w:t xml:space="preserve">ju </w:t>
      </w:r>
      <w:r w:rsidR="00E4396C" w:rsidRPr="00885E39">
        <w:rPr>
          <w:lang w:val="sr-Latn-CS"/>
        </w:rPr>
        <w:t>Mimoza group</w:t>
      </w:r>
      <w:r w:rsidR="00885E39" w:rsidRPr="00885E39">
        <w:rPr>
          <w:lang w:val="sr-Latn-CS"/>
        </w:rPr>
        <w:t xml:space="preserve"> i Marko Stanišić;</w:t>
      </w:r>
    </w:p>
    <w:p w:rsidR="00885E39" w:rsidRPr="00885E39" w:rsidRDefault="00885E39" w:rsidP="00885E39">
      <w:pPr>
        <w:suppressAutoHyphens w:val="0"/>
        <w:ind w:firstLine="708"/>
        <w:rPr>
          <w:lang w:val="sr-Latn-CS"/>
        </w:rPr>
      </w:pPr>
      <w:r w:rsidRPr="00885E39">
        <w:rPr>
          <w:lang w:val="sr-Latn-CS"/>
        </w:rPr>
        <w:t xml:space="preserve">- Izmjene i dopune DUP-a „Golf i Donji Radovići zapad“ i </w:t>
      </w:r>
    </w:p>
    <w:p w:rsidR="00885E39" w:rsidRPr="00885E39" w:rsidRDefault="00885E39" w:rsidP="00885E39">
      <w:pPr>
        <w:suppressAutoHyphens w:val="0"/>
        <w:ind w:firstLine="708"/>
        <w:rPr>
          <w:lang w:val="sr-Latn-CS"/>
        </w:rPr>
      </w:pPr>
      <w:r w:rsidRPr="00885E39">
        <w:rPr>
          <w:lang w:val="sr-Latn-CS"/>
        </w:rPr>
        <w:t>- Izmjene i dopune DUP-a „Donji Radovići centar“ finansira Luštica Development.</w:t>
      </w:r>
    </w:p>
    <w:p w:rsidR="001F07F9" w:rsidRPr="00885E39" w:rsidRDefault="001F07F9" w:rsidP="002916D3">
      <w:pPr>
        <w:ind w:firstLine="720"/>
        <w:rPr>
          <w:lang w:val="sr-Latn-CS"/>
        </w:rPr>
      </w:pPr>
    </w:p>
    <w:p w:rsidR="001F07F9" w:rsidRPr="00C5648C" w:rsidRDefault="001F07F9" w:rsidP="002916D3">
      <w:pPr>
        <w:ind w:firstLine="720"/>
        <w:rPr>
          <w:b/>
          <w:color w:val="FF0000"/>
          <w:lang w:val="hr-HR"/>
        </w:rPr>
      </w:pPr>
    </w:p>
    <w:p w:rsidR="001F07F9" w:rsidRPr="003E04B7" w:rsidRDefault="001F07F9" w:rsidP="005C0039">
      <w:pPr>
        <w:numPr>
          <w:ilvl w:val="0"/>
          <w:numId w:val="11"/>
        </w:numPr>
        <w:rPr>
          <w:b/>
          <w:lang w:val="hr-HR"/>
        </w:rPr>
      </w:pPr>
      <w:r w:rsidRPr="003E04B7">
        <w:rPr>
          <w:b/>
          <w:lang w:val="hr-HR"/>
        </w:rPr>
        <w:t xml:space="preserve">uređivanje građevinskog zemljišta   </w:t>
      </w:r>
    </w:p>
    <w:p w:rsidR="001F07F9" w:rsidRPr="003E04B7" w:rsidRDefault="001F07F9" w:rsidP="002916D3">
      <w:pPr>
        <w:ind w:firstLine="720"/>
        <w:jc w:val="both"/>
        <w:rPr>
          <w:lang w:val="sr-Latn-CS"/>
        </w:rPr>
      </w:pPr>
      <w:r w:rsidRPr="003E04B7">
        <w:rPr>
          <w:lang w:val="sr-Latn-CS"/>
        </w:rPr>
        <w:t xml:space="preserve">Uređivenje građevinskog zemljišta se uglavnom svodi na primarnu infrastrukturu (vodovod, kanalizacija, elektro instalacije i saobraćajnice). </w:t>
      </w:r>
    </w:p>
    <w:p w:rsidR="00561C16" w:rsidRPr="003E04B7" w:rsidRDefault="001F07F9" w:rsidP="002916D3">
      <w:pPr>
        <w:ind w:firstLine="720"/>
        <w:jc w:val="both"/>
        <w:rPr>
          <w:lang w:val="hr-HR"/>
        </w:rPr>
      </w:pPr>
      <w:r w:rsidRPr="003E04B7">
        <w:rPr>
          <w:lang w:val="hr-HR"/>
        </w:rPr>
        <w:t>Cilj je da se kroz racionalno korištenje prostora i zaštitu životne sredine razvije putna mreža i postigne bolja integracija prostora što je višegodišnji problem u opštini Tivat. Realizacija donešenih planskih dokumenata je najlošija u saobraćajnoj infrastrukturi</w:t>
      </w:r>
      <w:r w:rsidR="00FD71FC" w:rsidRPr="003E04B7">
        <w:rPr>
          <w:lang w:val="hr-HR"/>
        </w:rPr>
        <w:t xml:space="preserve">. </w:t>
      </w:r>
    </w:p>
    <w:p w:rsidR="001F07F9" w:rsidRPr="003E04B7" w:rsidRDefault="001F07F9" w:rsidP="00BA09C2">
      <w:pPr>
        <w:suppressAutoHyphens w:val="0"/>
        <w:jc w:val="both"/>
        <w:rPr>
          <w:lang w:val="sr-Latn-CS" w:eastAsia="en-US"/>
        </w:rPr>
      </w:pPr>
    </w:p>
    <w:p w:rsidR="0039471F" w:rsidRPr="003E04B7" w:rsidRDefault="0039471F" w:rsidP="0039471F">
      <w:pPr>
        <w:suppressAutoHyphens w:val="0"/>
        <w:ind w:firstLine="720"/>
        <w:jc w:val="both"/>
        <w:rPr>
          <w:lang w:val="sr-Latn-CS" w:eastAsia="en-US"/>
        </w:rPr>
      </w:pPr>
    </w:p>
    <w:p w:rsidR="001F6E16" w:rsidRPr="003E04B7" w:rsidRDefault="00D57B23" w:rsidP="00D57B23">
      <w:pPr>
        <w:suppressAutoHyphens w:val="0"/>
        <w:ind w:firstLine="720"/>
        <w:jc w:val="both"/>
        <w:rPr>
          <w:lang w:val="sr-Latn-CS" w:eastAsia="en-US"/>
        </w:rPr>
      </w:pPr>
      <w:r w:rsidRPr="003E04B7">
        <w:rPr>
          <w:lang w:val="sr-Latn-CS" w:eastAsia="en-US"/>
        </w:rPr>
        <w:t>-</w:t>
      </w:r>
      <w:r w:rsidR="001F6E16" w:rsidRPr="003E04B7">
        <w:rPr>
          <w:lang w:val="sr-Latn-CS" w:eastAsia="en-US"/>
        </w:rPr>
        <w:t>Djelokrug rada Sekretarijata za komunalne poslove i saobraćaj,  odnosi se na  tri oblasti koje najvećim dijelom spadaju u izvornu nadležnost opštine, komunalna djelatnost,</w:t>
      </w:r>
      <w:r w:rsidRPr="003E04B7">
        <w:rPr>
          <w:lang w:val="sr-Latn-CS" w:eastAsia="en-US"/>
        </w:rPr>
        <w:t xml:space="preserve"> saobraćaj i oblast stanovanja, koji su dali slijedeći izvještaj u cilju sagledavanja </w:t>
      </w:r>
      <w:r w:rsidR="001F6E16" w:rsidRPr="003E04B7">
        <w:rPr>
          <w:lang w:val="sr-Latn-CS" w:eastAsia="en-US"/>
        </w:rPr>
        <w:t xml:space="preserve"> </w:t>
      </w:r>
      <w:r w:rsidRPr="003E04B7">
        <w:rPr>
          <w:lang w:val="sr-Latn-CS" w:eastAsia="en-US"/>
        </w:rPr>
        <w:t>realizacije programa uređenja:</w:t>
      </w:r>
    </w:p>
    <w:p w:rsidR="001F6E16" w:rsidRPr="003E04B7" w:rsidRDefault="001F6E16" w:rsidP="00D57B23">
      <w:pPr>
        <w:suppressAutoHyphens w:val="0"/>
        <w:ind w:firstLine="720"/>
        <w:jc w:val="both"/>
        <w:rPr>
          <w:lang w:val="sr-Latn-CS" w:eastAsia="en-US"/>
        </w:rPr>
      </w:pPr>
    </w:p>
    <w:p w:rsidR="001F6E16" w:rsidRPr="003E04B7" w:rsidRDefault="00D57B23" w:rsidP="00D57B23">
      <w:pPr>
        <w:suppressAutoHyphens w:val="0"/>
        <w:ind w:firstLine="720"/>
        <w:jc w:val="both"/>
        <w:rPr>
          <w:b/>
          <w:u w:val="single"/>
          <w:lang w:val="sr-Latn-CS" w:eastAsia="en-US"/>
        </w:rPr>
      </w:pPr>
      <w:r w:rsidRPr="003E04B7">
        <w:rPr>
          <w:b/>
          <w:u w:val="single"/>
          <w:lang w:val="sr-Latn-CS" w:eastAsia="en-US"/>
        </w:rPr>
        <w:t>Komunalna oblast</w:t>
      </w:r>
    </w:p>
    <w:p w:rsidR="00DE66A4" w:rsidRPr="00EB71A6" w:rsidRDefault="00DE66A4" w:rsidP="00DE66A4">
      <w:pPr>
        <w:suppressAutoHyphens w:val="0"/>
        <w:spacing w:line="276" w:lineRule="auto"/>
        <w:rPr>
          <w:rFonts w:eastAsia="Calibri"/>
          <w:lang w:val="da-DK" w:eastAsia="en-US"/>
        </w:rPr>
      </w:pPr>
      <w:r w:rsidRPr="00EB71A6">
        <w:rPr>
          <w:rFonts w:eastAsia="Calibri"/>
          <w:lang w:val="da-DK" w:eastAsia="en-US"/>
        </w:rPr>
        <w:t>U dijelu normativnih poslava :</w:t>
      </w:r>
    </w:p>
    <w:p w:rsidR="00DE66A4" w:rsidRPr="00EB71A6" w:rsidRDefault="00DE66A4" w:rsidP="00DE66A4">
      <w:pPr>
        <w:suppressAutoHyphens w:val="0"/>
        <w:spacing w:line="276" w:lineRule="auto"/>
        <w:rPr>
          <w:rFonts w:eastAsia="Calibri"/>
          <w:lang w:val="da-DK" w:eastAsia="en-US"/>
        </w:rPr>
      </w:pPr>
      <w:r w:rsidRPr="00EB71A6">
        <w:rPr>
          <w:rFonts w:eastAsia="Calibri"/>
          <w:lang w:val="da-DK" w:eastAsia="en-US"/>
        </w:rPr>
        <w:t xml:space="preserve">-Obrađen je predlog Lokalnog plana upravljanja komunalnim </w:t>
      </w:r>
      <w:r w:rsidR="00DE4A5F" w:rsidRPr="00EB71A6">
        <w:rPr>
          <w:rFonts w:eastAsia="Calibri"/>
          <w:lang w:val="da-DK" w:eastAsia="en-US"/>
        </w:rPr>
        <w:t>i</w:t>
      </w:r>
      <w:r w:rsidRPr="00EB71A6">
        <w:rPr>
          <w:rFonts w:eastAsia="Calibri"/>
          <w:lang w:val="da-DK" w:eastAsia="en-US"/>
        </w:rPr>
        <w:t xml:space="preserve"> neopasnim građevinskim otpadom za period 2017 do 2020 opštine Tivat, sa sprovođenjem javne rasprave</w:t>
      </w:r>
      <w:r w:rsidR="00DE4A5F" w:rsidRPr="00EB71A6">
        <w:rPr>
          <w:rFonts w:eastAsia="Calibri"/>
          <w:lang w:val="da-DK" w:eastAsia="en-US"/>
        </w:rPr>
        <w:t xml:space="preserve"> </w:t>
      </w:r>
      <w:r w:rsidRPr="00EB71A6">
        <w:rPr>
          <w:rFonts w:eastAsia="Calibri"/>
          <w:lang w:val="da-DK" w:eastAsia="en-US"/>
        </w:rPr>
        <w:t xml:space="preserve">,Izvještaja sa javne rasprave </w:t>
      </w:r>
      <w:r w:rsidR="00DE4A5F" w:rsidRPr="00EB71A6">
        <w:rPr>
          <w:rFonts w:eastAsia="Calibri"/>
          <w:lang w:val="da-DK" w:eastAsia="en-US"/>
        </w:rPr>
        <w:t>i</w:t>
      </w:r>
      <w:r w:rsidRPr="00EB71A6">
        <w:rPr>
          <w:rFonts w:eastAsia="Calibri"/>
          <w:lang w:val="da-DK" w:eastAsia="en-US"/>
        </w:rPr>
        <w:t xml:space="preserve"> procedure dobijanja saglasnosti kod resornog Ministarstva radi usvajanja na  sjednici Skupštine .</w:t>
      </w:r>
    </w:p>
    <w:p w:rsidR="00DE66A4" w:rsidRPr="00EB71A6" w:rsidRDefault="00DE66A4" w:rsidP="00DE66A4">
      <w:pPr>
        <w:suppressAutoHyphens w:val="0"/>
        <w:spacing w:line="276" w:lineRule="auto"/>
        <w:rPr>
          <w:rFonts w:eastAsia="Calibri"/>
          <w:lang w:val="da-DK" w:eastAsia="en-US"/>
        </w:rPr>
      </w:pPr>
      <w:r w:rsidRPr="00EB71A6">
        <w:rPr>
          <w:rFonts w:eastAsia="Calibri"/>
          <w:lang w:val="da-DK" w:eastAsia="en-US"/>
        </w:rPr>
        <w:t xml:space="preserve">-obrađena su akta u formi predloga radi usvajanja na sjednici Skupštine </w:t>
      </w:r>
      <w:r w:rsidR="00DE4A5F" w:rsidRPr="00EB71A6">
        <w:rPr>
          <w:rFonts w:eastAsia="Calibri"/>
          <w:lang w:val="da-DK" w:eastAsia="en-US"/>
        </w:rPr>
        <w:t>i</w:t>
      </w:r>
      <w:r w:rsidRPr="00EB71A6">
        <w:rPr>
          <w:rFonts w:eastAsia="Calibri"/>
          <w:lang w:val="da-DK" w:eastAsia="en-US"/>
        </w:rPr>
        <w:t xml:space="preserve"> to:</w:t>
      </w:r>
    </w:p>
    <w:p w:rsidR="00DE66A4" w:rsidRPr="00DE66A4" w:rsidRDefault="00DE66A4" w:rsidP="00DE66A4">
      <w:pPr>
        <w:suppressAutoHyphens w:val="0"/>
        <w:spacing w:line="276" w:lineRule="auto"/>
        <w:rPr>
          <w:rFonts w:eastAsia="Calibri"/>
          <w:lang w:val="sr-Latn-CS" w:eastAsia="en-US"/>
        </w:rPr>
      </w:pPr>
      <w:r w:rsidRPr="00EB71A6">
        <w:rPr>
          <w:rFonts w:eastAsia="Calibri"/>
          <w:lang w:val="da-DK" w:eastAsia="en-US"/>
        </w:rPr>
        <w:t xml:space="preserve">1. Odluka o osnivanju privrenog društva   </w:t>
      </w:r>
      <w:r w:rsidRPr="00DE66A4">
        <w:rPr>
          <w:rFonts w:eastAsia="Calibri"/>
          <w:lang w:val="sr-Latn-CS" w:eastAsia="en-US"/>
        </w:rPr>
        <w:t xml:space="preserve">DOO“Parking servis“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xml:space="preserve">2. Odluka o izmjeni Odluke </w:t>
      </w:r>
      <w:r w:rsidRPr="00DE66A4">
        <w:rPr>
          <w:rFonts w:eastAsia="Calibri"/>
          <w:lang w:val="en-GB" w:eastAsia="en-US"/>
        </w:rPr>
        <w:t>o</w:t>
      </w:r>
      <w:r w:rsidRPr="00EB71A6">
        <w:rPr>
          <w:rFonts w:eastAsia="Calibri"/>
          <w:lang w:val="sr-Latn-CS" w:eastAsia="en-US"/>
        </w:rPr>
        <w:t xml:space="preserve"> </w:t>
      </w:r>
      <w:r w:rsidRPr="00DE66A4">
        <w:rPr>
          <w:rFonts w:eastAsia="Calibri"/>
          <w:lang w:val="en-GB" w:eastAsia="en-US"/>
        </w:rPr>
        <w:t>osnivanju</w:t>
      </w:r>
      <w:r w:rsidRPr="00EB71A6">
        <w:rPr>
          <w:rFonts w:eastAsia="Calibri"/>
          <w:lang w:val="sr-Latn-CS" w:eastAsia="en-US"/>
        </w:rPr>
        <w:t xml:space="preserve"> </w:t>
      </w:r>
      <w:r w:rsidRPr="00DE66A4">
        <w:rPr>
          <w:rFonts w:eastAsia="Calibri"/>
          <w:lang w:val="en-GB" w:eastAsia="en-US"/>
        </w:rPr>
        <w:t>privrenog</w:t>
      </w:r>
      <w:r w:rsidRPr="00EB71A6">
        <w:rPr>
          <w:rFonts w:eastAsia="Calibri"/>
          <w:lang w:val="sr-Latn-CS" w:eastAsia="en-US"/>
        </w:rPr>
        <w:t xml:space="preserve"> </w:t>
      </w:r>
      <w:r w:rsidRPr="00DE66A4">
        <w:rPr>
          <w:rFonts w:eastAsia="Calibri"/>
          <w:lang w:val="en-GB" w:eastAsia="en-US"/>
        </w:rPr>
        <w:t>dru</w:t>
      </w:r>
      <w:r w:rsidRPr="00EB71A6">
        <w:rPr>
          <w:rFonts w:eastAsia="Calibri"/>
          <w:lang w:val="sr-Latn-CS" w:eastAsia="en-US"/>
        </w:rPr>
        <w:t>š</w:t>
      </w:r>
      <w:r w:rsidRPr="00DE66A4">
        <w:rPr>
          <w:rFonts w:eastAsia="Calibri"/>
          <w:lang w:val="en-GB" w:eastAsia="en-US"/>
        </w:rPr>
        <w:t>tva</w:t>
      </w:r>
      <w:r w:rsidRPr="00EB71A6">
        <w:rPr>
          <w:rFonts w:eastAsia="Calibri"/>
          <w:lang w:val="sr-Latn-CS" w:eastAsia="en-US"/>
        </w:rPr>
        <w:t xml:space="preserve">   </w:t>
      </w:r>
      <w:r w:rsidRPr="00DE66A4">
        <w:rPr>
          <w:rFonts w:eastAsia="Calibri"/>
          <w:lang w:val="sr-Latn-CS" w:eastAsia="en-US"/>
        </w:rPr>
        <w:t>DOO“Parking servis“ Tivat</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xml:space="preserve">3. </w:t>
      </w:r>
      <w:r w:rsidRPr="00DE66A4">
        <w:rPr>
          <w:rFonts w:eastAsia="Calibri"/>
          <w:lang w:val="en-GB" w:eastAsia="en-US"/>
        </w:rPr>
        <w:t>Odluka</w:t>
      </w:r>
      <w:r w:rsidRPr="00EB71A6">
        <w:rPr>
          <w:rFonts w:eastAsia="Calibri"/>
          <w:lang w:val="sr-Latn-CS" w:eastAsia="en-US"/>
        </w:rPr>
        <w:t xml:space="preserve"> </w:t>
      </w:r>
      <w:r w:rsidRPr="00DE66A4">
        <w:rPr>
          <w:rFonts w:eastAsia="Calibri"/>
          <w:lang w:val="en-GB" w:eastAsia="en-US"/>
        </w:rPr>
        <w:t>o</w:t>
      </w:r>
      <w:r w:rsidRPr="00EB71A6">
        <w:rPr>
          <w:rFonts w:eastAsia="Calibri"/>
          <w:lang w:val="sr-Latn-CS" w:eastAsia="en-US"/>
        </w:rPr>
        <w:t xml:space="preserve"> </w:t>
      </w:r>
      <w:r w:rsidRPr="00DE66A4">
        <w:rPr>
          <w:rFonts w:eastAsia="Calibri"/>
          <w:lang w:val="en-GB" w:eastAsia="en-US"/>
        </w:rPr>
        <w:t>osnivanju</w:t>
      </w:r>
      <w:r w:rsidRPr="00EB71A6">
        <w:rPr>
          <w:rFonts w:eastAsia="Calibri"/>
          <w:lang w:val="sr-Latn-CS" w:eastAsia="en-US"/>
        </w:rPr>
        <w:t xml:space="preserve"> </w:t>
      </w:r>
      <w:r w:rsidRPr="00DE66A4">
        <w:rPr>
          <w:rFonts w:eastAsia="Calibri"/>
          <w:lang w:val="en-GB" w:eastAsia="en-US"/>
        </w:rPr>
        <w:t>privrenog</w:t>
      </w:r>
      <w:r w:rsidRPr="00EB71A6">
        <w:rPr>
          <w:rFonts w:eastAsia="Calibri"/>
          <w:lang w:val="sr-Latn-CS" w:eastAsia="en-US"/>
        </w:rPr>
        <w:t xml:space="preserve"> </w:t>
      </w:r>
      <w:r w:rsidRPr="00DE66A4">
        <w:rPr>
          <w:rFonts w:eastAsia="Calibri"/>
          <w:lang w:val="en-GB" w:eastAsia="en-US"/>
        </w:rPr>
        <w:t>dru</w:t>
      </w:r>
      <w:r w:rsidRPr="00EB71A6">
        <w:rPr>
          <w:rFonts w:eastAsia="Calibri"/>
          <w:lang w:val="sr-Latn-CS" w:eastAsia="en-US"/>
        </w:rPr>
        <w:t>š</w:t>
      </w:r>
      <w:r w:rsidRPr="00DE66A4">
        <w:rPr>
          <w:rFonts w:eastAsia="Calibri"/>
          <w:lang w:val="en-GB" w:eastAsia="en-US"/>
        </w:rPr>
        <w:t>tva</w:t>
      </w:r>
      <w:r w:rsidRPr="00EB71A6">
        <w:rPr>
          <w:rFonts w:eastAsia="Calibri"/>
          <w:lang w:val="sr-Latn-CS" w:eastAsia="en-US"/>
        </w:rPr>
        <w:t xml:space="preserve">   </w:t>
      </w:r>
      <w:r w:rsidRPr="00DE66A4">
        <w:rPr>
          <w:rFonts w:eastAsia="Calibri"/>
          <w:lang w:val="sr-Latn-CS" w:eastAsia="en-US"/>
        </w:rPr>
        <w:t xml:space="preserve">DOO“ Autobuska stanica“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4. Odluka o izmjeni Odluke o</w:t>
      </w:r>
      <w:r w:rsidRPr="00EB71A6">
        <w:rPr>
          <w:rFonts w:eastAsia="Calibri"/>
          <w:lang w:val="sr-Latn-CS" w:eastAsia="en-US"/>
        </w:rPr>
        <w:t xml:space="preserve"> </w:t>
      </w:r>
      <w:r w:rsidRPr="00DE66A4">
        <w:rPr>
          <w:rFonts w:eastAsia="Calibri"/>
          <w:lang w:val="en-GB" w:eastAsia="en-US"/>
        </w:rPr>
        <w:t>osnivanju</w:t>
      </w:r>
      <w:r w:rsidRPr="00EB71A6">
        <w:rPr>
          <w:rFonts w:eastAsia="Calibri"/>
          <w:lang w:val="sr-Latn-CS" w:eastAsia="en-US"/>
        </w:rPr>
        <w:t xml:space="preserve"> </w:t>
      </w:r>
      <w:r w:rsidRPr="00DE66A4">
        <w:rPr>
          <w:rFonts w:eastAsia="Calibri"/>
          <w:lang w:val="en-GB" w:eastAsia="en-US"/>
        </w:rPr>
        <w:t>privrenog</w:t>
      </w:r>
      <w:r w:rsidRPr="00EB71A6">
        <w:rPr>
          <w:rFonts w:eastAsia="Calibri"/>
          <w:lang w:val="sr-Latn-CS" w:eastAsia="en-US"/>
        </w:rPr>
        <w:t xml:space="preserve"> </w:t>
      </w:r>
      <w:r w:rsidRPr="00DE66A4">
        <w:rPr>
          <w:rFonts w:eastAsia="Calibri"/>
          <w:lang w:val="en-GB" w:eastAsia="en-US"/>
        </w:rPr>
        <w:t>dru</w:t>
      </w:r>
      <w:r w:rsidRPr="00EB71A6">
        <w:rPr>
          <w:rFonts w:eastAsia="Calibri"/>
          <w:lang w:val="sr-Latn-CS" w:eastAsia="en-US"/>
        </w:rPr>
        <w:t>š</w:t>
      </w:r>
      <w:r w:rsidRPr="00DE66A4">
        <w:rPr>
          <w:rFonts w:eastAsia="Calibri"/>
          <w:lang w:val="en-GB" w:eastAsia="en-US"/>
        </w:rPr>
        <w:t>tva</w:t>
      </w:r>
      <w:r w:rsidRPr="00EB71A6">
        <w:rPr>
          <w:rFonts w:eastAsia="Calibri"/>
          <w:lang w:val="sr-Latn-CS" w:eastAsia="en-US"/>
        </w:rPr>
        <w:t xml:space="preserve">  </w:t>
      </w:r>
      <w:r w:rsidRPr="00DE66A4">
        <w:rPr>
          <w:rFonts w:eastAsia="Calibri"/>
          <w:lang w:val="sr-Latn-CS" w:eastAsia="en-US"/>
        </w:rPr>
        <w:t xml:space="preserve">DOO“Autobuska stanica“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5. Statut DOO“Parking servis“ Tivat</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4. Statut DOO“Autobuska stanica“ Tivat</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6. Odluka o ustupanju na upravljanje i korišćenje objekta Autobuske stanice privrednom društvu DOO „Autobuska stanica“Tivat</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7. Odluka o povjeravanju upravljanje javnim prostorom za parkiranje vozila privrednom društvu DOO Parking servis“Tivat</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xml:space="preserve">8.  Odluka o imenovanju v.d.direktora DOO“Parking servis“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xml:space="preserve">9. Odluka o imenovanju v.d.direktora DOO“ Autobuska stanica“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xml:space="preserve">10.Odluka o imenovanju odbora direktora DOO“Parking servis“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xml:space="preserve">11. Odluka o imenovanju odbora direktora DOO“ Autobuska stanica“ Tivat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12. sačinjena radna verzija odluke o odvojenom načinu sakupljanja komunalnog otpada.</w:t>
      </w:r>
    </w:p>
    <w:p w:rsidR="00DE4A5F" w:rsidRDefault="00DE4A5F" w:rsidP="00DE66A4">
      <w:pPr>
        <w:suppressAutoHyphens w:val="0"/>
        <w:spacing w:line="276" w:lineRule="auto"/>
        <w:rPr>
          <w:rFonts w:eastAsia="Calibri"/>
          <w:lang w:val="sr-Latn-CS" w:eastAsia="en-US"/>
        </w:rPr>
      </w:pP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 obrađena akta koja donosi Pr</w:t>
      </w:r>
      <w:r w:rsidR="00DE4A5F">
        <w:rPr>
          <w:rFonts w:eastAsia="Calibri"/>
          <w:lang w:val="sr-Latn-CS" w:eastAsia="en-US"/>
        </w:rPr>
        <w:t>e</w:t>
      </w:r>
      <w:r w:rsidRPr="00DE66A4">
        <w:rPr>
          <w:rFonts w:eastAsia="Calibri"/>
          <w:lang w:val="sr-Latn-CS" w:eastAsia="en-US"/>
        </w:rPr>
        <w:t>dsjednica :</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1.Odluka o vršenju povjerenih poslova premještanja vozila specijalnim vozilom</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2.dvije Odluke o dodjeli vozila na korišćenje doo“Komunalno“Tivat</w:t>
      </w:r>
    </w:p>
    <w:p w:rsidR="00DE66A4" w:rsidRDefault="00DE66A4" w:rsidP="00DE66A4">
      <w:pPr>
        <w:suppressAutoHyphens w:val="0"/>
        <w:spacing w:line="276" w:lineRule="auto"/>
        <w:rPr>
          <w:rFonts w:eastAsia="Calibri"/>
          <w:lang w:val="sr-Latn-CS" w:eastAsia="en-US"/>
        </w:rPr>
      </w:pPr>
      <w:r w:rsidRPr="00DE66A4">
        <w:rPr>
          <w:rFonts w:eastAsia="Calibri"/>
          <w:lang w:val="sr-Latn-CS" w:eastAsia="en-US"/>
        </w:rPr>
        <w:t>3.Ugovor o povjeravanju obavljanja komunalne djelatnosti i komunalne infrastrukture doo“Komunalno“Tivat</w:t>
      </w:r>
    </w:p>
    <w:p w:rsidR="00DE4A5F" w:rsidRPr="00DE66A4" w:rsidRDefault="00DE4A5F" w:rsidP="00DE66A4">
      <w:pPr>
        <w:suppressAutoHyphens w:val="0"/>
        <w:spacing w:line="276" w:lineRule="auto"/>
        <w:rPr>
          <w:rFonts w:eastAsia="Calibri"/>
          <w:lang w:val="sr-Latn-CS" w:eastAsia="en-US"/>
        </w:rPr>
      </w:pP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U dijelu upravnih poslova i upravnog nadzora:</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-po zahtjevu stranke,</w:t>
      </w:r>
      <w:r w:rsidR="00DE4A5F">
        <w:rPr>
          <w:rFonts w:eastAsia="Calibri"/>
          <w:lang w:val="sr-Latn-CS" w:eastAsia="en-US"/>
        </w:rPr>
        <w:t xml:space="preserve"> </w:t>
      </w:r>
      <w:r w:rsidRPr="00DE66A4">
        <w:rPr>
          <w:rFonts w:eastAsia="Calibri"/>
          <w:lang w:val="sr-Latn-CS" w:eastAsia="en-US"/>
        </w:rPr>
        <w:t>donijeto je jedno Rješenje kojim je privremeno odobreno zauzimanje javne površine</w:t>
      </w:r>
    </w:p>
    <w:p w:rsidR="00DE66A4" w:rsidRPr="00DE66A4" w:rsidRDefault="00DE66A4" w:rsidP="00DE66A4">
      <w:pPr>
        <w:suppressAutoHyphens w:val="0"/>
        <w:spacing w:line="276" w:lineRule="auto"/>
        <w:rPr>
          <w:rFonts w:eastAsia="Calibri"/>
          <w:lang w:val="sr-Latn-CS" w:eastAsia="en-US"/>
        </w:rPr>
      </w:pPr>
      <w:r w:rsidRPr="00DE66A4">
        <w:rPr>
          <w:rFonts w:eastAsia="Calibri"/>
          <w:lang w:val="sr-Latn-CS" w:eastAsia="en-US"/>
        </w:rPr>
        <w:t>-obrađen je jedan Zaključak o iz</w:t>
      </w:r>
      <w:r w:rsidR="00DE4A5F">
        <w:rPr>
          <w:rFonts w:eastAsia="Calibri"/>
          <w:lang w:val="sr-Latn-CS" w:eastAsia="en-US"/>
        </w:rPr>
        <w:t>u</w:t>
      </w:r>
      <w:r w:rsidRPr="00DE66A4">
        <w:rPr>
          <w:rFonts w:eastAsia="Calibri"/>
          <w:lang w:val="sr-Latn-CS" w:eastAsia="en-US"/>
        </w:rPr>
        <w:t>zeću službenog lica iz vođenja upravnog postupka</w:t>
      </w:r>
    </w:p>
    <w:p w:rsidR="00DE66A4" w:rsidRPr="00DE66A4" w:rsidRDefault="00DE66A4" w:rsidP="00DE4A5F">
      <w:pPr>
        <w:suppressAutoHyphens w:val="0"/>
        <w:spacing w:line="276" w:lineRule="auto"/>
        <w:jc w:val="both"/>
        <w:rPr>
          <w:rFonts w:eastAsia="Calibri"/>
          <w:lang w:val="sr-Latn-CS" w:eastAsia="en-US"/>
        </w:rPr>
      </w:pPr>
      <w:r w:rsidRPr="00DE66A4">
        <w:rPr>
          <w:rFonts w:eastAsia="Calibri"/>
          <w:lang w:val="sr-Latn-CS" w:eastAsia="en-US"/>
        </w:rPr>
        <w:t>-po posebnom ovlašćenju za vođenje postupka izdavanja saobraćajne</w:t>
      </w:r>
      <w:r w:rsidR="00DE4A5F">
        <w:rPr>
          <w:rFonts w:eastAsia="Calibri"/>
          <w:lang w:val="sr-Latn-CS" w:eastAsia="en-US"/>
        </w:rPr>
        <w:t xml:space="preserve"> saglasnosti na glavni projekat</w:t>
      </w:r>
      <w:r w:rsidRPr="00DE66A4">
        <w:rPr>
          <w:rFonts w:eastAsia="Calibri"/>
          <w:lang w:val="sr-Latn-CS" w:eastAsia="en-US"/>
        </w:rPr>
        <w:t>,</w:t>
      </w:r>
      <w:r w:rsidR="00DE4A5F">
        <w:rPr>
          <w:rFonts w:eastAsia="Calibri"/>
          <w:lang w:val="sr-Latn-CS" w:eastAsia="en-US"/>
        </w:rPr>
        <w:t xml:space="preserve"> </w:t>
      </w:r>
      <w:r w:rsidRPr="00DE66A4">
        <w:rPr>
          <w:rFonts w:eastAsia="Calibri"/>
          <w:lang w:val="sr-Latn-CS" w:eastAsia="en-US"/>
        </w:rPr>
        <w:t>donijeto je jedno Rješenje po kojem je zahtjev odbijen i donijeto jedno Rješenje po kojem je zahtjev usvojen.</w:t>
      </w:r>
    </w:p>
    <w:p w:rsidR="00DE66A4" w:rsidRPr="00DE66A4" w:rsidRDefault="00DE66A4" w:rsidP="00DE4A5F">
      <w:pPr>
        <w:suppressAutoHyphens w:val="0"/>
        <w:spacing w:line="276" w:lineRule="auto"/>
        <w:jc w:val="both"/>
        <w:rPr>
          <w:rFonts w:eastAsia="Calibri"/>
          <w:lang w:val="sr-Latn-CS" w:eastAsia="en-US"/>
        </w:rPr>
      </w:pPr>
      <w:r w:rsidRPr="00DE66A4">
        <w:rPr>
          <w:rFonts w:eastAsia="Calibri"/>
          <w:lang w:val="sr-Latn-CS" w:eastAsia="en-US"/>
        </w:rPr>
        <w:t>U ostalim poslovima koji se odnose na komunikaciju sa  privrednim društvima nad kojima ovaj Sekretarijat vrši nadzor,</w:t>
      </w:r>
      <w:r w:rsidR="00DE4A5F">
        <w:rPr>
          <w:rFonts w:eastAsia="Calibri"/>
          <w:lang w:val="sr-Latn-CS" w:eastAsia="en-US"/>
        </w:rPr>
        <w:t xml:space="preserve"> </w:t>
      </w:r>
      <w:r w:rsidRPr="00DE66A4">
        <w:rPr>
          <w:rFonts w:eastAsia="Calibri"/>
          <w:lang w:val="sr-Latn-CS" w:eastAsia="en-US"/>
        </w:rPr>
        <w:t>sačinjeno je 40 raznih akata u formi odgovora,</w:t>
      </w:r>
      <w:r w:rsidR="00DE4A5F">
        <w:rPr>
          <w:rFonts w:eastAsia="Calibri"/>
          <w:lang w:val="sr-Latn-CS" w:eastAsia="en-US"/>
        </w:rPr>
        <w:t xml:space="preserve"> </w:t>
      </w:r>
      <w:r w:rsidRPr="00DE66A4">
        <w:rPr>
          <w:rFonts w:eastAsia="Calibri"/>
          <w:lang w:val="sr-Latn-CS" w:eastAsia="en-US"/>
        </w:rPr>
        <w:t>mišljenja,</w:t>
      </w:r>
      <w:r w:rsidR="00DE4A5F">
        <w:rPr>
          <w:rFonts w:eastAsia="Calibri"/>
          <w:lang w:val="sr-Latn-CS" w:eastAsia="en-US"/>
        </w:rPr>
        <w:t xml:space="preserve"> </w:t>
      </w:r>
      <w:r w:rsidRPr="00DE66A4">
        <w:rPr>
          <w:rFonts w:eastAsia="Calibri"/>
          <w:lang w:val="sr-Latn-CS" w:eastAsia="en-US"/>
        </w:rPr>
        <w:t>obavještenja i sl.</w:t>
      </w:r>
      <w:r w:rsidR="00DE4A5F">
        <w:rPr>
          <w:rFonts w:eastAsia="Calibri"/>
          <w:lang w:val="sr-Latn-CS" w:eastAsia="en-US"/>
        </w:rPr>
        <w:t xml:space="preserve"> </w:t>
      </w:r>
      <w:r w:rsidRPr="00DE66A4">
        <w:rPr>
          <w:rFonts w:eastAsia="Calibri"/>
          <w:lang w:val="sr-Latn-CS" w:eastAsia="en-US"/>
        </w:rPr>
        <w:t>kao i pomoć u izradi normativnih akata,</w:t>
      </w:r>
      <w:r w:rsidR="00DE4A5F">
        <w:rPr>
          <w:rFonts w:eastAsia="Calibri"/>
          <w:lang w:val="sr-Latn-CS" w:eastAsia="en-US"/>
        </w:rPr>
        <w:t xml:space="preserve"> </w:t>
      </w:r>
      <w:r w:rsidRPr="00DE66A4">
        <w:rPr>
          <w:rFonts w:eastAsia="Calibri"/>
          <w:lang w:val="sr-Latn-CS" w:eastAsia="en-US"/>
        </w:rPr>
        <w:t>sistematizacije poslova za novo formirana privredna društva.</w:t>
      </w:r>
    </w:p>
    <w:p w:rsidR="00DE66A4" w:rsidRPr="00DE66A4" w:rsidRDefault="00DE66A4" w:rsidP="00DE66A4">
      <w:pPr>
        <w:suppressAutoHyphens w:val="0"/>
        <w:spacing w:line="276" w:lineRule="auto"/>
        <w:rPr>
          <w:rFonts w:eastAsia="Calibri"/>
          <w:b/>
          <w:lang w:val="sr-Latn-CS" w:eastAsia="en-US"/>
        </w:rPr>
      </w:pPr>
      <w:r w:rsidRPr="00DE66A4">
        <w:rPr>
          <w:rFonts w:eastAsia="Calibri"/>
          <w:lang w:val="sr-Latn-CS" w:eastAsia="en-US"/>
        </w:rPr>
        <w:t xml:space="preserve">           </w:t>
      </w:r>
      <w:r w:rsidRPr="00DE66A4">
        <w:rPr>
          <w:rFonts w:eastAsia="Calibri"/>
          <w:b/>
          <w:lang w:val="sr-Latn-CS" w:eastAsia="en-US"/>
        </w:rPr>
        <w:t>Planirane aktivnosti</w:t>
      </w:r>
    </w:p>
    <w:p w:rsidR="00DE66A4" w:rsidRPr="00DE66A4" w:rsidRDefault="00DE66A4" w:rsidP="00DE4A5F">
      <w:pPr>
        <w:numPr>
          <w:ilvl w:val="0"/>
          <w:numId w:val="30"/>
        </w:numPr>
        <w:suppressAutoHyphens w:val="0"/>
        <w:spacing w:after="200" w:line="276" w:lineRule="auto"/>
        <w:contextualSpacing/>
        <w:jc w:val="both"/>
        <w:rPr>
          <w:rFonts w:eastAsia="Calibri"/>
          <w:lang w:val="sr-Latn-CS" w:eastAsia="en-US"/>
        </w:rPr>
      </w:pPr>
      <w:r w:rsidRPr="00DE66A4">
        <w:rPr>
          <w:rFonts w:eastAsia="Calibri"/>
          <w:lang w:val="sr-Latn-CS" w:eastAsia="en-US"/>
        </w:rPr>
        <w:t xml:space="preserve"> izrada Odluke o odvojenom načinu sakupljanja komunalnog otpada, shodno Zakonu o komunalnim djelatnostima.</w:t>
      </w:r>
    </w:p>
    <w:p w:rsidR="00DE66A4" w:rsidRPr="00DE66A4" w:rsidRDefault="00DE66A4" w:rsidP="00DE66A4">
      <w:pPr>
        <w:numPr>
          <w:ilvl w:val="0"/>
          <w:numId w:val="30"/>
        </w:numPr>
        <w:suppressAutoHyphens w:val="0"/>
        <w:spacing w:after="200" w:line="276" w:lineRule="auto"/>
        <w:contextualSpacing/>
        <w:rPr>
          <w:rFonts w:eastAsia="Calibri"/>
          <w:lang w:val="sr-Latn-CS" w:eastAsia="en-US"/>
        </w:rPr>
      </w:pPr>
      <w:r w:rsidRPr="00DE66A4">
        <w:rPr>
          <w:rFonts w:eastAsia="Calibri"/>
          <w:lang w:val="sr-Latn-CS" w:eastAsia="en-US"/>
        </w:rPr>
        <w:t>Izrada procedura iz oblasti komunalnih poslova</w:t>
      </w:r>
    </w:p>
    <w:p w:rsidR="00DE4A5F" w:rsidRPr="00DE4A5F" w:rsidRDefault="00DE4A5F" w:rsidP="00DE4A5F">
      <w:pPr>
        <w:suppressAutoHyphens w:val="0"/>
        <w:spacing w:after="200" w:line="276" w:lineRule="auto"/>
        <w:jc w:val="both"/>
        <w:rPr>
          <w:rFonts w:eastAsia="Calibri"/>
          <w:b/>
          <w:lang w:val="sr-Latn-CS" w:eastAsia="en-US"/>
        </w:rPr>
      </w:pPr>
      <w:r w:rsidRPr="00DE4A5F">
        <w:rPr>
          <w:rFonts w:eastAsia="Calibri"/>
          <w:b/>
          <w:lang w:val="sr-Latn-CS" w:eastAsia="en-US"/>
        </w:rPr>
        <w:t xml:space="preserve">                      </w:t>
      </w:r>
    </w:p>
    <w:p w:rsidR="00DE4A5F" w:rsidRPr="00DE4A5F" w:rsidRDefault="00DE4A5F" w:rsidP="00DE4A5F">
      <w:pPr>
        <w:suppressAutoHyphens w:val="0"/>
        <w:spacing w:after="200" w:line="276" w:lineRule="auto"/>
        <w:jc w:val="both"/>
        <w:rPr>
          <w:rFonts w:eastAsia="Calibri"/>
          <w:b/>
          <w:u w:val="single"/>
          <w:lang w:val="sr-Latn-CS" w:eastAsia="en-US"/>
        </w:rPr>
      </w:pPr>
      <w:r w:rsidRPr="00DE4A5F">
        <w:rPr>
          <w:rFonts w:eastAsia="Calibri"/>
          <w:b/>
          <w:lang w:val="sr-Latn-CS" w:eastAsia="en-US"/>
        </w:rPr>
        <w:t xml:space="preserve">  </w:t>
      </w:r>
      <w:r w:rsidRPr="003E04B7">
        <w:rPr>
          <w:rFonts w:eastAsia="Calibri"/>
          <w:b/>
          <w:u w:val="single"/>
          <w:lang w:val="sr-Latn-CS" w:eastAsia="en-US"/>
        </w:rPr>
        <w:t xml:space="preserve">Stanbeni poslovi i evidencija naselja, ulica i brojevi zgrada      </w:t>
      </w:r>
    </w:p>
    <w:p w:rsidR="00DE4A5F" w:rsidRPr="00EB71A6" w:rsidRDefault="00DE4A5F" w:rsidP="00DE4A5F">
      <w:pPr>
        <w:suppressAutoHyphens w:val="0"/>
        <w:spacing w:after="200" w:line="276" w:lineRule="auto"/>
        <w:rPr>
          <w:rFonts w:eastAsia="Calibri"/>
          <w:bCs/>
          <w:lang w:val="da-DK" w:eastAsia="en-US"/>
        </w:rPr>
      </w:pPr>
      <w:r w:rsidRPr="00EB71A6">
        <w:rPr>
          <w:rFonts w:eastAsia="Calibri"/>
          <w:bCs/>
          <w:lang w:val="da-DK" w:eastAsia="en-US"/>
        </w:rPr>
        <w:t xml:space="preserve">     Doneseno je 175 rješenja za određivanje kućnog broja, i poslato isto toliko poziva za  preuzimanje rješenja o određivanju kućnog broja i tablice sa brojem zgrade.</w:t>
      </w:r>
      <w:r w:rsidRPr="00DE4A5F">
        <w:rPr>
          <w:rFonts w:eastAsia="Calibri"/>
          <w:color w:val="FF0000"/>
          <w:lang w:val="hr-HR" w:eastAsia="en-US"/>
        </w:rPr>
        <w:t xml:space="preserve">    </w:t>
      </w:r>
      <w:r w:rsidRPr="00DE4A5F">
        <w:rPr>
          <w:rFonts w:eastAsia="Calibri"/>
          <w:b/>
          <w:lang w:val="hr-HR" w:eastAsia="en-US"/>
        </w:rPr>
        <w:t xml:space="preserve">  </w:t>
      </w:r>
    </w:p>
    <w:p w:rsidR="00DE4A5F" w:rsidRPr="00DE4A5F" w:rsidRDefault="00DE4A5F" w:rsidP="00DE4A5F">
      <w:pPr>
        <w:suppressAutoHyphens w:val="0"/>
        <w:spacing w:after="200" w:line="276" w:lineRule="auto"/>
        <w:jc w:val="both"/>
        <w:rPr>
          <w:rFonts w:eastAsia="Calibri"/>
          <w:lang w:val="sl-SI" w:eastAsia="en-US"/>
        </w:rPr>
      </w:pPr>
      <w:r w:rsidRPr="00DE4A5F">
        <w:rPr>
          <w:rFonts w:eastAsia="Calibri"/>
          <w:lang w:val="sl-SI" w:eastAsia="en-US"/>
        </w:rPr>
        <w:t xml:space="preserve">      Konstituisano je 16</w:t>
      </w:r>
      <w:r w:rsidRPr="00DE4A5F">
        <w:rPr>
          <w:rFonts w:eastAsia="Calibri"/>
          <w:b/>
          <w:lang w:val="sl-SI" w:eastAsia="en-US"/>
        </w:rPr>
        <w:t xml:space="preserve"> </w:t>
      </w:r>
      <w:r w:rsidRPr="00DE4A5F">
        <w:rPr>
          <w:rFonts w:eastAsia="Calibri"/>
          <w:lang w:val="sl-SI" w:eastAsia="en-US"/>
        </w:rPr>
        <w:t>novih  Skupština etažnih vlasnika,</w:t>
      </w:r>
      <w:r>
        <w:rPr>
          <w:rFonts w:eastAsia="Calibri"/>
          <w:lang w:val="sl-SI" w:eastAsia="en-US"/>
        </w:rPr>
        <w:t xml:space="preserve"> </w:t>
      </w:r>
      <w:r w:rsidRPr="00DE4A5F">
        <w:rPr>
          <w:rFonts w:eastAsia="Calibri"/>
          <w:lang w:val="sl-SI" w:eastAsia="en-US"/>
        </w:rPr>
        <w:t xml:space="preserve">(prvi put) što znači da je doneseno 16 uvjerenja o konstituisanju skupštana  i imenovanju upravnika, </w:t>
      </w:r>
      <w:r>
        <w:rPr>
          <w:rFonts w:eastAsia="Calibri"/>
          <w:lang w:val="sl-SI" w:eastAsia="en-US"/>
        </w:rPr>
        <w:t xml:space="preserve"> </w:t>
      </w:r>
      <w:r w:rsidRPr="00DE4A5F">
        <w:rPr>
          <w:rFonts w:eastAsia="Calibri"/>
          <w:lang w:val="sl-SI" w:eastAsia="en-US"/>
        </w:rPr>
        <w:t>na osnovu kojih su oni izvršili registraciju i kao pravna lica otvorili žiro račun.</w:t>
      </w:r>
    </w:p>
    <w:p w:rsidR="00DE4A5F" w:rsidRPr="00DE4A5F" w:rsidRDefault="00DE4A5F" w:rsidP="00DE4A5F">
      <w:pPr>
        <w:suppressAutoHyphens w:val="0"/>
        <w:spacing w:after="200" w:line="276" w:lineRule="auto"/>
        <w:jc w:val="both"/>
        <w:rPr>
          <w:rFonts w:eastAsia="Calibri"/>
          <w:lang w:val="sl-SI" w:eastAsia="en-US"/>
        </w:rPr>
      </w:pPr>
      <w:r w:rsidRPr="00DE4A5F">
        <w:rPr>
          <w:rFonts w:eastAsia="Calibri"/>
          <w:lang w:val="sl-SI" w:eastAsia="en-US"/>
        </w:rPr>
        <w:t xml:space="preserve">      Doneseno je </w:t>
      </w:r>
      <w:r w:rsidRPr="00DE4A5F">
        <w:rPr>
          <w:rFonts w:eastAsia="Calibri"/>
          <w:b/>
          <w:lang w:val="sl-SI" w:eastAsia="en-US"/>
        </w:rPr>
        <w:t xml:space="preserve"> </w:t>
      </w:r>
      <w:r w:rsidRPr="00DE4A5F">
        <w:rPr>
          <w:rFonts w:eastAsia="Calibri"/>
          <w:lang w:val="sl-SI" w:eastAsia="en-US"/>
        </w:rPr>
        <w:t>18 uvjerenja skupštinama etažnih vlasnika koji su inovirali  svoju dokumentaciju i izabrali organe upravljanja novog saziva.</w:t>
      </w:r>
    </w:p>
    <w:p w:rsidR="00DE4A5F" w:rsidRPr="00DE4A5F" w:rsidRDefault="00DE4A5F" w:rsidP="00DE4A5F">
      <w:pPr>
        <w:suppressAutoHyphens w:val="0"/>
        <w:spacing w:after="200" w:line="276" w:lineRule="auto"/>
        <w:rPr>
          <w:rFonts w:eastAsia="Calibri"/>
          <w:lang w:val="sl-SI" w:eastAsia="en-US"/>
        </w:rPr>
      </w:pPr>
      <w:r w:rsidRPr="00DE4A5F">
        <w:rPr>
          <w:rFonts w:eastAsia="Calibri"/>
          <w:lang w:val="sl-SI" w:eastAsia="en-US"/>
        </w:rPr>
        <w:t xml:space="preserve">      Doneseno je 1 Rješenje o imenovanju privremenog upravnika.</w:t>
      </w:r>
    </w:p>
    <w:p w:rsidR="00DE4A5F" w:rsidRPr="00EB71A6" w:rsidRDefault="00DE4A5F" w:rsidP="00DE4A5F">
      <w:pPr>
        <w:suppressAutoHyphens w:val="0"/>
        <w:spacing w:after="120" w:line="276" w:lineRule="auto"/>
        <w:rPr>
          <w:rFonts w:eastAsia="Calibri"/>
          <w:lang w:val="sl-SI" w:eastAsia="en-US"/>
        </w:rPr>
      </w:pPr>
      <w:r w:rsidRPr="00DE4A5F">
        <w:rPr>
          <w:rFonts w:eastAsia="Calibri"/>
          <w:lang w:val="sl-SI" w:eastAsia="en-US"/>
        </w:rPr>
        <w:t xml:space="preserve">      Doneseno je 414 Rješenja kojim</w:t>
      </w:r>
      <w:r w:rsidRPr="00EB71A6">
        <w:rPr>
          <w:rFonts w:eastAsia="Calibri"/>
          <w:lang w:val="sl-SI" w:eastAsia="en-US"/>
        </w:rPr>
        <w:t xml:space="preserve"> određuje mjesečni iznos akontacije za troškove redovnog održavanja, nužnih i hitnih radova, zajedničkih djelova stambene zgrade i urbanističke parcele.</w:t>
      </w:r>
    </w:p>
    <w:p w:rsidR="00DE4A5F" w:rsidRPr="00EB71A6" w:rsidRDefault="00DE4A5F" w:rsidP="00DE4A5F">
      <w:pPr>
        <w:suppressAutoHyphens w:val="0"/>
        <w:spacing w:after="120" w:line="276" w:lineRule="auto"/>
        <w:jc w:val="both"/>
        <w:rPr>
          <w:rFonts w:eastAsia="Calibri"/>
          <w:lang w:val="sl-SI" w:eastAsia="en-US"/>
        </w:rPr>
      </w:pPr>
      <w:r w:rsidRPr="00EB71A6">
        <w:rPr>
          <w:rFonts w:eastAsia="Calibri"/>
          <w:lang w:val="sl-SI" w:eastAsia="en-US"/>
        </w:rPr>
        <w:t xml:space="preserve">     Poslato je 159 dopisa stanarima, skuptinama stanara i upravnicima kojim se obavještavaju o njihovim pravima i obavezama iz navedene oblasti.</w:t>
      </w:r>
    </w:p>
    <w:p w:rsidR="00DE4A5F" w:rsidRPr="00DE4A5F" w:rsidRDefault="00DE4A5F" w:rsidP="00DE4A5F">
      <w:pPr>
        <w:suppressAutoHyphens w:val="0"/>
        <w:spacing w:after="200" w:line="276" w:lineRule="auto"/>
        <w:rPr>
          <w:rFonts w:eastAsia="Calibri"/>
          <w:lang w:val="sl-SI" w:eastAsia="en-US"/>
        </w:rPr>
      </w:pPr>
      <w:r w:rsidRPr="00DE4A5F">
        <w:rPr>
          <w:rFonts w:eastAsia="Calibri"/>
          <w:color w:val="FF0000"/>
          <w:lang w:val="sl-SI" w:eastAsia="en-US"/>
        </w:rPr>
        <w:t xml:space="preserve">   </w:t>
      </w:r>
      <w:r w:rsidRPr="00DE4A5F">
        <w:rPr>
          <w:rFonts w:eastAsia="Calibri"/>
          <w:lang w:val="sl-SI" w:eastAsia="en-US"/>
        </w:rPr>
        <w:t xml:space="preserve"> Po zahtjevu za slobodan pristup informaciji donijeto je 3 Rješenja.</w:t>
      </w:r>
    </w:p>
    <w:p w:rsidR="00DE4A5F" w:rsidRPr="00DE4A5F" w:rsidRDefault="00DE4A5F" w:rsidP="00DE4A5F">
      <w:pPr>
        <w:suppressAutoHyphens w:val="0"/>
        <w:spacing w:after="200" w:line="276" w:lineRule="auto"/>
        <w:rPr>
          <w:rFonts w:eastAsia="Calibri"/>
          <w:lang w:val="sl-SI" w:eastAsia="en-US"/>
        </w:rPr>
      </w:pPr>
      <w:r w:rsidRPr="00DE4A5F">
        <w:rPr>
          <w:rFonts w:eastAsia="Calibri"/>
          <w:lang w:val="sl-SI" w:eastAsia="en-US"/>
        </w:rPr>
        <w:t xml:space="preserve">     Iz oblasti iseljenja, u izvještajnom periodu obrađena su tri predmeta, dva su okončana</w:t>
      </w:r>
      <w:r>
        <w:rPr>
          <w:rFonts w:eastAsia="Calibri"/>
          <w:lang w:val="sl-SI" w:eastAsia="en-US"/>
        </w:rPr>
        <w:t>,</w:t>
      </w:r>
      <w:r w:rsidRPr="00DE4A5F">
        <w:rPr>
          <w:rFonts w:eastAsia="Calibri"/>
          <w:lang w:val="sl-SI" w:eastAsia="en-US"/>
        </w:rPr>
        <w:t xml:space="preserve"> a jedan je po tužbi poslat Upravnom sudu.</w:t>
      </w:r>
    </w:p>
    <w:p w:rsidR="00DE4A5F" w:rsidRPr="00DE4A5F" w:rsidRDefault="00DE4A5F" w:rsidP="00DE4A5F">
      <w:pPr>
        <w:suppressAutoHyphens w:val="0"/>
        <w:spacing w:after="200" w:line="276" w:lineRule="auto"/>
        <w:rPr>
          <w:rFonts w:eastAsia="Calibri"/>
          <w:b/>
          <w:bCs/>
          <w:lang w:val="sl-SI" w:eastAsia="en-US"/>
        </w:rPr>
      </w:pPr>
      <w:r w:rsidRPr="00DE4A5F">
        <w:rPr>
          <w:rFonts w:eastAsia="Calibri"/>
          <w:b/>
          <w:bCs/>
          <w:lang w:val="sl-SI" w:eastAsia="en-US"/>
        </w:rPr>
        <w:t xml:space="preserve"> </w:t>
      </w:r>
      <w:r w:rsidRPr="00EB71A6">
        <w:rPr>
          <w:rFonts w:eastAsia="Batang"/>
          <w:lang w:val="sl-SI" w:eastAsia="en-US"/>
        </w:rPr>
        <w:t xml:space="preserve">   Po zahtjevima 8 skupština vlasnika dato je  8 naloga  za plaćanje troškova za tekuće održavanje zgrade (za Opštinsku imovinu) u ukupnom iznosu od  1.210.40 €.</w:t>
      </w:r>
    </w:p>
    <w:p w:rsidR="00DE4A5F" w:rsidRPr="00DE4A5F" w:rsidRDefault="00DE4A5F" w:rsidP="00DE4A5F">
      <w:pPr>
        <w:suppressAutoHyphens w:val="0"/>
        <w:spacing w:after="200" w:line="276" w:lineRule="auto"/>
        <w:rPr>
          <w:rFonts w:eastAsia="Calibri"/>
          <w:b/>
          <w:bCs/>
          <w:lang w:val="sl-SI" w:eastAsia="en-US"/>
        </w:rPr>
      </w:pPr>
      <w:r w:rsidRPr="00DE4A5F">
        <w:rPr>
          <w:rFonts w:eastAsia="Calibri"/>
          <w:b/>
          <w:lang w:val="sl-SI" w:eastAsia="en-US"/>
        </w:rPr>
        <w:t>Planirane aktivnosti</w:t>
      </w:r>
    </w:p>
    <w:p w:rsidR="00DE4A5F" w:rsidRPr="00DE4A5F" w:rsidRDefault="00DE4A5F" w:rsidP="00DE4A5F">
      <w:pPr>
        <w:suppressAutoHyphens w:val="0"/>
        <w:spacing w:after="200" w:line="276" w:lineRule="auto"/>
        <w:rPr>
          <w:rFonts w:eastAsia="Calibri"/>
          <w:lang w:val="sl-SI" w:eastAsia="en-US"/>
        </w:rPr>
      </w:pPr>
      <w:r w:rsidRPr="00DE4A5F">
        <w:rPr>
          <w:rFonts w:eastAsia="Calibri"/>
          <w:lang w:val="sl-SI" w:eastAsia="en-US"/>
        </w:rPr>
        <w:t>1.  Usklađiivanje  opštinskih odluka sa novim Zakonom o održavanju stambenih zgra</w:t>
      </w:r>
      <w:r>
        <w:rPr>
          <w:rFonts w:eastAsia="Calibri"/>
          <w:lang w:val="sl-SI" w:eastAsia="en-US"/>
        </w:rPr>
        <w:t>da</w:t>
      </w:r>
    </w:p>
    <w:p w:rsidR="00DE4A5F" w:rsidRPr="00DE4A5F" w:rsidRDefault="00DE4A5F" w:rsidP="00DE4A5F">
      <w:pPr>
        <w:suppressAutoHyphens w:val="0"/>
        <w:spacing w:after="200" w:line="276" w:lineRule="auto"/>
        <w:rPr>
          <w:rFonts w:eastAsia="Calibri"/>
          <w:lang w:val="sl-SI" w:eastAsia="en-US"/>
        </w:rPr>
      </w:pPr>
      <w:r>
        <w:rPr>
          <w:rFonts w:eastAsia="Calibri"/>
          <w:lang w:val="sl-SI" w:eastAsia="en-US"/>
        </w:rPr>
        <w:t xml:space="preserve">  -Odluka o obimu i vrsti dopuš</w:t>
      </w:r>
      <w:r w:rsidRPr="00DE4A5F">
        <w:rPr>
          <w:rFonts w:eastAsia="Calibri"/>
          <w:lang w:val="sl-SI" w:eastAsia="en-US"/>
        </w:rPr>
        <w:t>tenih radova na spoljnim djelovima stambene zgrade</w:t>
      </w:r>
    </w:p>
    <w:p w:rsidR="00DE4A5F" w:rsidRPr="00DE4A5F" w:rsidRDefault="00DE4A5F" w:rsidP="00DE4A5F">
      <w:pPr>
        <w:suppressAutoHyphens w:val="0"/>
        <w:spacing w:after="200" w:line="276" w:lineRule="auto"/>
        <w:rPr>
          <w:rFonts w:eastAsia="Calibri"/>
          <w:lang w:val="sl-SI" w:eastAsia="en-US"/>
        </w:rPr>
      </w:pPr>
      <w:r w:rsidRPr="00DE4A5F">
        <w:rPr>
          <w:rFonts w:eastAsia="Calibri"/>
          <w:lang w:val="sl-SI" w:eastAsia="en-US"/>
        </w:rPr>
        <w:t xml:space="preserve">  - Odluka o kućnom redu u stambenim zgradam.</w:t>
      </w:r>
    </w:p>
    <w:p w:rsidR="00DE4A5F" w:rsidRPr="00DE4A5F" w:rsidRDefault="00DE4A5F" w:rsidP="00DE4A5F">
      <w:pPr>
        <w:suppressAutoHyphens w:val="0"/>
        <w:spacing w:after="200" w:line="276" w:lineRule="auto"/>
        <w:rPr>
          <w:rFonts w:eastAsia="Calibri"/>
          <w:lang w:val="sl-SI" w:eastAsia="en-US"/>
        </w:rPr>
      </w:pPr>
      <w:r>
        <w:rPr>
          <w:rFonts w:eastAsia="Calibri"/>
          <w:lang w:val="sl-SI" w:eastAsia="en-US"/>
        </w:rPr>
        <w:t>2. I</w:t>
      </w:r>
      <w:r w:rsidRPr="00DE4A5F">
        <w:rPr>
          <w:rFonts w:eastAsia="Calibri"/>
          <w:lang w:val="sl-SI" w:eastAsia="en-US"/>
        </w:rPr>
        <w:t>zrada procedura iz oblasti sta</w:t>
      </w:r>
      <w:r>
        <w:rPr>
          <w:rFonts w:eastAsia="Calibri"/>
          <w:lang w:val="sl-SI" w:eastAsia="en-US"/>
        </w:rPr>
        <w:t>m</w:t>
      </w:r>
      <w:r w:rsidRPr="00DE4A5F">
        <w:rPr>
          <w:rFonts w:eastAsia="Calibri"/>
          <w:lang w:val="sl-SI" w:eastAsia="en-US"/>
        </w:rPr>
        <w:t>benih poslova</w:t>
      </w:r>
    </w:p>
    <w:p w:rsidR="00DE4A5F" w:rsidRPr="00DE4A5F" w:rsidRDefault="00DE4A5F" w:rsidP="00DE4A5F">
      <w:pPr>
        <w:suppressAutoHyphens w:val="0"/>
        <w:spacing w:after="200" w:line="276" w:lineRule="auto"/>
        <w:rPr>
          <w:rFonts w:eastAsia="Calibri"/>
          <w:lang w:val="sl-SI" w:eastAsia="en-US"/>
        </w:rPr>
      </w:pPr>
    </w:p>
    <w:p w:rsidR="00DE4A5F" w:rsidRPr="00DE4A5F" w:rsidRDefault="00DE4A5F" w:rsidP="00DE4A5F">
      <w:pPr>
        <w:suppressAutoHyphens w:val="0"/>
        <w:spacing w:after="200" w:line="276" w:lineRule="auto"/>
        <w:jc w:val="both"/>
        <w:rPr>
          <w:rFonts w:eastAsia="Calibri"/>
          <w:b/>
          <w:u w:val="single"/>
          <w:lang w:val="sr-Latn-CS" w:eastAsia="en-US"/>
        </w:rPr>
      </w:pPr>
      <w:r w:rsidRPr="003E04B7">
        <w:rPr>
          <w:rFonts w:eastAsia="Calibri"/>
          <w:b/>
          <w:u w:val="single"/>
          <w:lang w:val="sr-Latn-CS" w:eastAsia="en-US"/>
        </w:rPr>
        <w:t>Putevi i poslovi saobraćaja</w:t>
      </w:r>
    </w:p>
    <w:p w:rsidR="00DE4A5F" w:rsidRPr="00DE4A5F" w:rsidRDefault="00DE4A5F" w:rsidP="00DE4A5F">
      <w:pPr>
        <w:suppressAutoHyphens w:val="0"/>
        <w:spacing w:after="200" w:line="276" w:lineRule="auto"/>
        <w:ind w:firstLine="708"/>
        <w:jc w:val="both"/>
        <w:rPr>
          <w:rFonts w:eastAsia="Calibri"/>
          <w:lang w:val="sr-Latn-CS" w:eastAsia="en-US"/>
        </w:rPr>
      </w:pPr>
      <w:r w:rsidRPr="00DE4A5F">
        <w:rPr>
          <w:rFonts w:eastAsia="Calibri"/>
          <w:lang w:val="sr-Latn-CS" w:eastAsia="en-US"/>
        </w:rPr>
        <w:t>Sekretarijat za komunalne poslove i saobraćaj, shodno Zakonu o bezbjednosti saobraćaja na putevima i Zakonu o prevozu u drumskom saobraćaju,</w:t>
      </w:r>
      <w:r>
        <w:rPr>
          <w:rFonts w:eastAsia="Calibri"/>
          <w:lang w:val="sr-Latn-CS" w:eastAsia="en-US"/>
        </w:rPr>
        <w:t xml:space="preserve"> </w:t>
      </w:r>
      <w:r w:rsidRPr="00DE4A5F">
        <w:rPr>
          <w:rFonts w:eastAsia="Calibri"/>
          <w:lang w:val="sr-Latn-CS" w:eastAsia="en-US"/>
        </w:rPr>
        <w:t xml:space="preserve"> pratio je stanje vezano za regulaciju saobraćaja na gradskim ulicama i lokalnim putevima, stanje putne mreže kao i prevoz putnika u gradskom i prigradskom linijskom prevozu putnika i auto taxi prevozu.</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 xml:space="preserve">Svjedoci smo saobraćajnih zagušenja, </w:t>
      </w:r>
      <w:r>
        <w:rPr>
          <w:rFonts w:eastAsia="Calibri"/>
          <w:lang w:val="sr-Latn-CS" w:eastAsia="en-US"/>
        </w:rPr>
        <w:t xml:space="preserve"> </w:t>
      </w:r>
      <w:r w:rsidRPr="00DE4A5F">
        <w:rPr>
          <w:rFonts w:eastAsia="Calibri"/>
          <w:lang w:val="sr-Latn-CS" w:eastAsia="en-US"/>
        </w:rPr>
        <w:t xml:space="preserve">naročito u ljetnjem periodu za vrijeme trajanja turističke sezone. </w:t>
      </w:r>
      <w:r w:rsidRPr="00DE4A5F">
        <w:rPr>
          <w:rFonts w:eastAsia="Calibri"/>
          <w:lang w:val="en-GB" w:eastAsia="en-US"/>
        </w:rPr>
        <w:t>Intenzivan</w:t>
      </w:r>
      <w:r w:rsidRPr="00EB71A6">
        <w:rPr>
          <w:rFonts w:eastAsia="Calibri"/>
          <w:lang w:val="sr-Latn-CS" w:eastAsia="en-US"/>
        </w:rPr>
        <w:t xml:space="preserve"> </w:t>
      </w:r>
      <w:r w:rsidRPr="00DE4A5F">
        <w:rPr>
          <w:rFonts w:eastAsia="Calibri"/>
          <w:lang w:val="en-GB" w:eastAsia="en-US"/>
        </w:rPr>
        <w:t>rast</w:t>
      </w:r>
      <w:r w:rsidRPr="00EB71A6">
        <w:rPr>
          <w:rFonts w:eastAsia="Calibri"/>
          <w:lang w:val="sr-Latn-CS" w:eastAsia="en-US"/>
        </w:rPr>
        <w:t xml:space="preserve"> </w:t>
      </w:r>
      <w:r w:rsidRPr="00DE4A5F">
        <w:rPr>
          <w:rFonts w:eastAsia="Calibri"/>
          <w:lang w:val="en-GB" w:eastAsia="en-US"/>
        </w:rPr>
        <w:t>individualne</w:t>
      </w:r>
      <w:r w:rsidRPr="00EB71A6">
        <w:rPr>
          <w:rFonts w:eastAsia="Calibri"/>
          <w:lang w:val="sr-Latn-CS" w:eastAsia="en-US"/>
        </w:rPr>
        <w:t xml:space="preserve"> </w:t>
      </w:r>
      <w:r w:rsidRPr="00DE4A5F">
        <w:rPr>
          <w:rFonts w:eastAsia="Calibri"/>
          <w:lang w:val="en-GB" w:eastAsia="en-US"/>
        </w:rPr>
        <w:t>motorizacije</w:t>
      </w:r>
      <w:r w:rsidRPr="00DE4A5F">
        <w:rPr>
          <w:rFonts w:eastAsia="Calibri"/>
          <w:lang w:val="sr-Latn-CS" w:eastAsia="en-US"/>
        </w:rPr>
        <w:t>, naročito u tranzitu iz godine u godinu se uvećava</w:t>
      </w:r>
      <w:r w:rsidR="0028733E">
        <w:rPr>
          <w:rFonts w:eastAsia="Calibri"/>
          <w:lang w:val="sr-Latn-CS" w:eastAsia="en-US"/>
        </w:rPr>
        <w:t>,</w:t>
      </w:r>
      <w:r w:rsidRPr="00DE4A5F">
        <w:rPr>
          <w:rFonts w:eastAsia="Calibri"/>
          <w:lang w:val="sr-Latn-CS" w:eastAsia="en-US"/>
        </w:rPr>
        <w:t xml:space="preserve"> a postojeća saobraćajna infrastruktura svojim kapacitetom ne može da podrži nastala opterećenja.</w:t>
      </w:r>
    </w:p>
    <w:p w:rsidR="00DE4A5F" w:rsidRPr="00DE4A5F" w:rsidRDefault="00DE4A5F" w:rsidP="0028733E">
      <w:pPr>
        <w:suppressAutoHyphens w:val="0"/>
        <w:spacing w:after="200" w:line="276" w:lineRule="auto"/>
        <w:ind w:firstLine="708"/>
        <w:jc w:val="both"/>
        <w:rPr>
          <w:rFonts w:eastAsia="Calibri"/>
          <w:b/>
          <w:lang w:val="sr-Latn-CS" w:eastAsia="en-US"/>
        </w:rPr>
      </w:pPr>
      <w:r w:rsidRPr="00DE4A5F">
        <w:rPr>
          <w:rFonts w:eastAsia="Calibri"/>
          <w:b/>
          <w:lang w:val="sr-Latn-CS" w:eastAsia="en-US"/>
        </w:rPr>
        <w:t>Stoga smo mišljenja da izgradnja  i proširenje postojeće saobraćajne infrastrukture mora biti prioritet .</w:t>
      </w:r>
    </w:p>
    <w:p w:rsidR="00DE4A5F" w:rsidRPr="00EB71A6" w:rsidRDefault="00DE4A5F" w:rsidP="0028733E">
      <w:pPr>
        <w:suppressAutoHyphens w:val="0"/>
        <w:spacing w:after="200" w:line="276" w:lineRule="auto"/>
        <w:ind w:firstLine="708"/>
        <w:jc w:val="both"/>
        <w:rPr>
          <w:rFonts w:eastAsia="Calibri"/>
          <w:lang w:val="sr-Latn-CS" w:eastAsia="en-US"/>
        </w:rPr>
      </w:pPr>
      <w:r w:rsidRPr="00DE4A5F">
        <w:rPr>
          <w:rFonts w:eastAsia="Calibri"/>
          <w:lang w:val="en-GB" w:eastAsia="en-US"/>
        </w:rPr>
        <w:t>Problem</w:t>
      </w:r>
      <w:r w:rsidRPr="00EB71A6">
        <w:rPr>
          <w:rFonts w:eastAsia="Calibri"/>
          <w:lang w:val="sr-Latn-CS" w:eastAsia="en-US"/>
        </w:rPr>
        <w:t xml:space="preserve"> </w:t>
      </w:r>
      <w:r w:rsidRPr="00DE4A5F">
        <w:rPr>
          <w:rFonts w:eastAsia="Calibri"/>
          <w:lang w:val="en-GB" w:eastAsia="en-US"/>
        </w:rPr>
        <w:t>parkiranja</w:t>
      </w:r>
      <w:r w:rsidRPr="00EB71A6">
        <w:rPr>
          <w:rFonts w:eastAsia="Calibri"/>
          <w:lang w:val="sr-Latn-CS" w:eastAsia="en-US"/>
        </w:rPr>
        <w:t xml:space="preserve"> </w:t>
      </w:r>
      <w:r w:rsidRPr="00DE4A5F">
        <w:rPr>
          <w:rFonts w:eastAsia="Calibri"/>
          <w:lang w:val="en-GB" w:eastAsia="en-US"/>
        </w:rPr>
        <w:t>koji</w:t>
      </w:r>
      <w:r w:rsidRPr="00EB71A6">
        <w:rPr>
          <w:rFonts w:eastAsia="Calibri"/>
          <w:lang w:val="sr-Latn-CS" w:eastAsia="en-US"/>
        </w:rPr>
        <w:t xml:space="preserve"> </w:t>
      </w:r>
      <w:r w:rsidRPr="00DE4A5F">
        <w:rPr>
          <w:rFonts w:eastAsia="Calibri"/>
          <w:lang w:val="en-GB" w:eastAsia="en-US"/>
        </w:rPr>
        <w:t>je</w:t>
      </w:r>
      <w:r w:rsidRPr="00EB71A6">
        <w:rPr>
          <w:rFonts w:eastAsia="Calibri"/>
          <w:lang w:val="sr-Latn-CS" w:eastAsia="en-US"/>
        </w:rPr>
        <w:t xml:space="preserve"> </w:t>
      </w:r>
      <w:r w:rsidRPr="00DE4A5F">
        <w:rPr>
          <w:rFonts w:eastAsia="Calibri"/>
          <w:lang w:val="en-GB" w:eastAsia="en-US"/>
        </w:rPr>
        <w:t>tako</w:t>
      </w:r>
      <w:r w:rsidRPr="00EB71A6">
        <w:rPr>
          <w:rFonts w:eastAsia="Calibri"/>
          <w:lang w:val="sr-Latn-CS" w:eastAsia="en-US"/>
        </w:rPr>
        <w:t>đ</w:t>
      </w:r>
      <w:r w:rsidRPr="00DE4A5F">
        <w:rPr>
          <w:rFonts w:eastAsia="Calibri"/>
          <w:lang w:val="en-GB" w:eastAsia="en-US"/>
        </w:rPr>
        <w:t>e</w:t>
      </w:r>
      <w:r w:rsidRPr="00EB71A6">
        <w:rPr>
          <w:rFonts w:eastAsia="Calibri"/>
          <w:lang w:val="sr-Latn-CS" w:eastAsia="en-US"/>
        </w:rPr>
        <w:t xml:space="preserve"> </w:t>
      </w:r>
      <w:r w:rsidRPr="00DE4A5F">
        <w:rPr>
          <w:rFonts w:eastAsia="Calibri"/>
          <w:lang w:val="en-GB" w:eastAsia="en-US"/>
        </w:rPr>
        <w:t>prisutan</w:t>
      </w:r>
      <w:r w:rsidRPr="00EB71A6">
        <w:rPr>
          <w:rFonts w:eastAsia="Calibri"/>
          <w:lang w:val="sr-Latn-CS" w:eastAsia="en-US"/>
        </w:rPr>
        <w:t xml:space="preserve"> </w:t>
      </w:r>
      <w:r w:rsidRPr="00DE4A5F">
        <w:rPr>
          <w:rFonts w:eastAsia="Calibri"/>
          <w:lang w:val="en-GB" w:eastAsia="en-US"/>
        </w:rPr>
        <w:t>u</w:t>
      </w:r>
      <w:r w:rsidRPr="00EB71A6">
        <w:rPr>
          <w:rFonts w:eastAsia="Calibri"/>
          <w:lang w:val="sr-Latn-CS" w:eastAsia="en-US"/>
        </w:rPr>
        <w:t xml:space="preserve"> </w:t>
      </w:r>
      <w:r w:rsidRPr="00DE4A5F">
        <w:rPr>
          <w:rFonts w:eastAsia="Calibri"/>
          <w:lang w:val="en-GB" w:eastAsia="en-US"/>
        </w:rPr>
        <w:t>na</w:t>
      </w:r>
      <w:r w:rsidRPr="00EB71A6">
        <w:rPr>
          <w:rFonts w:eastAsia="Calibri"/>
          <w:lang w:val="sr-Latn-CS" w:eastAsia="en-US"/>
        </w:rPr>
        <w:t>š</w:t>
      </w:r>
      <w:r w:rsidRPr="00DE4A5F">
        <w:rPr>
          <w:rFonts w:eastAsia="Calibri"/>
          <w:lang w:val="en-GB" w:eastAsia="en-US"/>
        </w:rPr>
        <w:t>em</w:t>
      </w:r>
      <w:r w:rsidRPr="00EB71A6">
        <w:rPr>
          <w:rFonts w:eastAsia="Calibri"/>
          <w:lang w:val="sr-Latn-CS" w:eastAsia="en-US"/>
        </w:rPr>
        <w:t xml:space="preserve"> </w:t>
      </w:r>
      <w:r w:rsidRPr="00DE4A5F">
        <w:rPr>
          <w:rFonts w:eastAsia="Calibri"/>
          <w:lang w:val="en-GB" w:eastAsia="en-US"/>
        </w:rPr>
        <w:t>gradu</w:t>
      </w:r>
      <w:r w:rsidRPr="00EB71A6">
        <w:rPr>
          <w:rFonts w:eastAsia="Calibri"/>
          <w:lang w:val="sr-Latn-CS" w:eastAsia="en-US"/>
        </w:rPr>
        <w:t xml:space="preserve">, </w:t>
      </w:r>
      <w:r w:rsidRPr="00DE4A5F">
        <w:rPr>
          <w:rFonts w:eastAsia="Calibri"/>
          <w:lang w:val="en-GB" w:eastAsia="en-US"/>
        </w:rPr>
        <w:t>zapo</w:t>
      </w:r>
      <w:r w:rsidRPr="00EB71A6">
        <w:rPr>
          <w:rFonts w:eastAsia="Calibri"/>
          <w:lang w:val="sr-Latn-CS" w:eastAsia="en-US"/>
        </w:rPr>
        <w:t>č</w:t>
      </w:r>
      <w:r w:rsidRPr="00DE4A5F">
        <w:rPr>
          <w:rFonts w:eastAsia="Calibri"/>
          <w:lang w:val="en-GB" w:eastAsia="en-US"/>
        </w:rPr>
        <w:t>eli</w:t>
      </w:r>
      <w:r w:rsidRPr="00EB71A6">
        <w:rPr>
          <w:rFonts w:eastAsia="Calibri"/>
          <w:lang w:val="sr-Latn-CS" w:eastAsia="en-US"/>
        </w:rPr>
        <w:t xml:space="preserve"> </w:t>
      </w:r>
      <w:r w:rsidRPr="00DE4A5F">
        <w:rPr>
          <w:rFonts w:eastAsia="Calibri"/>
          <w:lang w:val="en-GB" w:eastAsia="en-US"/>
        </w:rPr>
        <w:t>smo</w:t>
      </w:r>
      <w:r w:rsidRPr="00EB71A6">
        <w:rPr>
          <w:rFonts w:eastAsia="Calibri"/>
          <w:lang w:val="sr-Latn-CS" w:eastAsia="en-US"/>
        </w:rPr>
        <w:t xml:space="preserve"> </w:t>
      </w:r>
      <w:r w:rsidRPr="00DE4A5F">
        <w:rPr>
          <w:rFonts w:eastAsia="Calibri"/>
          <w:lang w:val="en-GB" w:eastAsia="en-US"/>
        </w:rPr>
        <w:t>rje</w:t>
      </w:r>
      <w:r w:rsidRPr="00EB71A6">
        <w:rPr>
          <w:rFonts w:eastAsia="Calibri"/>
          <w:lang w:val="sr-Latn-CS" w:eastAsia="en-US"/>
        </w:rPr>
        <w:t>š</w:t>
      </w:r>
      <w:r w:rsidRPr="00DE4A5F">
        <w:rPr>
          <w:rFonts w:eastAsia="Calibri"/>
          <w:lang w:val="en-GB" w:eastAsia="en-US"/>
        </w:rPr>
        <w:t>avati</w:t>
      </w:r>
      <w:r w:rsidRPr="00EB71A6">
        <w:rPr>
          <w:rFonts w:eastAsia="Calibri"/>
          <w:lang w:val="sr-Latn-CS" w:eastAsia="en-US"/>
        </w:rPr>
        <w:t xml:space="preserve"> </w:t>
      </w:r>
      <w:r w:rsidRPr="00DE4A5F">
        <w:rPr>
          <w:rFonts w:eastAsia="Calibri"/>
          <w:lang w:val="en-GB" w:eastAsia="en-US"/>
        </w:rPr>
        <w:t>kroz</w:t>
      </w:r>
      <w:r w:rsidRPr="00EB71A6">
        <w:rPr>
          <w:rFonts w:eastAsia="Calibri"/>
          <w:lang w:val="sr-Latn-CS" w:eastAsia="en-US"/>
        </w:rPr>
        <w:t xml:space="preserve"> </w:t>
      </w:r>
      <w:r w:rsidRPr="00DE4A5F">
        <w:rPr>
          <w:rFonts w:eastAsia="Calibri"/>
          <w:lang w:val="en-GB" w:eastAsia="en-US"/>
        </w:rPr>
        <w:t>uvo</w:t>
      </w:r>
      <w:r w:rsidRPr="00EB71A6">
        <w:rPr>
          <w:rFonts w:eastAsia="Calibri"/>
          <w:lang w:val="sr-Latn-CS" w:eastAsia="en-US"/>
        </w:rPr>
        <w:t>đ</w:t>
      </w:r>
      <w:r w:rsidRPr="00DE4A5F">
        <w:rPr>
          <w:rFonts w:eastAsia="Calibri"/>
          <w:lang w:val="en-GB" w:eastAsia="en-US"/>
        </w:rPr>
        <w:t>enje</w:t>
      </w:r>
      <w:r w:rsidRPr="00EB71A6">
        <w:rPr>
          <w:rFonts w:eastAsia="Calibri"/>
          <w:lang w:val="sr-Latn-CS" w:eastAsia="en-US"/>
        </w:rPr>
        <w:t xml:space="preserve"> </w:t>
      </w:r>
      <w:r w:rsidRPr="00DE4A5F">
        <w:rPr>
          <w:rFonts w:eastAsia="Calibri"/>
          <w:lang w:val="en-GB" w:eastAsia="en-US"/>
        </w:rPr>
        <w:t>ograni</w:t>
      </w:r>
      <w:r w:rsidRPr="00EB71A6">
        <w:rPr>
          <w:rFonts w:eastAsia="Calibri"/>
          <w:lang w:val="sr-Latn-CS" w:eastAsia="en-US"/>
        </w:rPr>
        <w:t>č</w:t>
      </w:r>
      <w:r w:rsidRPr="00DE4A5F">
        <w:rPr>
          <w:rFonts w:eastAsia="Calibri"/>
          <w:lang w:val="en-GB" w:eastAsia="en-US"/>
        </w:rPr>
        <w:t>enog</w:t>
      </w:r>
      <w:r w:rsidRPr="00EB71A6">
        <w:rPr>
          <w:rFonts w:eastAsia="Calibri"/>
          <w:lang w:val="sr-Latn-CS" w:eastAsia="en-US"/>
        </w:rPr>
        <w:t xml:space="preserve"> </w:t>
      </w:r>
      <w:r w:rsidRPr="00DE4A5F">
        <w:rPr>
          <w:rFonts w:eastAsia="Calibri"/>
          <w:lang w:val="en-GB" w:eastAsia="en-US"/>
        </w:rPr>
        <w:t>vremena</w:t>
      </w:r>
      <w:r w:rsidRPr="00EB71A6">
        <w:rPr>
          <w:rFonts w:eastAsia="Calibri"/>
          <w:lang w:val="sr-Latn-CS" w:eastAsia="en-US"/>
        </w:rPr>
        <w:t xml:space="preserve"> </w:t>
      </w:r>
      <w:r w:rsidRPr="00DE4A5F">
        <w:rPr>
          <w:rFonts w:eastAsia="Calibri"/>
          <w:lang w:val="en-GB" w:eastAsia="en-US"/>
        </w:rPr>
        <w:t>zadr</w:t>
      </w:r>
      <w:r w:rsidRPr="00EB71A6">
        <w:rPr>
          <w:rFonts w:eastAsia="Calibri"/>
          <w:lang w:val="sr-Latn-CS" w:eastAsia="en-US"/>
        </w:rPr>
        <w:t>ž</w:t>
      </w:r>
      <w:r w:rsidRPr="00DE4A5F">
        <w:rPr>
          <w:rFonts w:eastAsia="Calibri"/>
          <w:lang w:val="en-GB" w:eastAsia="en-US"/>
        </w:rPr>
        <w:t>avanja</w:t>
      </w:r>
      <w:r w:rsidRPr="00EB71A6">
        <w:rPr>
          <w:rFonts w:eastAsia="Calibri"/>
          <w:lang w:val="sr-Latn-CS" w:eastAsia="en-US"/>
        </w:rPr>
        <w:t xml:space="preserve"> </w:t>
      </w:r>
      <w:r w:rsidRPr="00DE4A5F">
        <w:rPr>
          <w:rFonts w:eastAsia="Calibri"/>
          <w:lang w:val="en-GB" w:eastAsia="en-US"/>
        </w:rPr>
        <w:t>vozila</w:t>
      </w:r>
      <w:r w:rsidRPr="00EB71A6">
        <w:rPr>
          <w:rFonts w:eastAsia="Calibri"/>
          <w:lang w:val="sr-Latn-CS" w:eastAsia="en-US"/>
        </w:rPr>
        <w:t xml:space="preserve"> </w:t>
      </w:r>
      <w:r w:rsidRPr="00DE4A5F">
        <w:rPr>
          <w:rFonts w:eastAsia="Calibri"/>
          <w:lang w:val="en-GB" w:eastAsia="en-US"/>
        </w:rPr>
        <w:t>na</w:t>
      </w:r>
      <w:r w:rsidRPr="00EB71A6">
        <w:rPr>
          <w:rFonts w:eastAsia="Calibri"/>
          <w:lang w:val="sr-Latn-CS" w:eastAsia="en-US"/>
        </w:rPr>
        <w:t xml:space="preserve"> </w:t>
      </w:r>
      <w:r w:rsidRPr="00DE4A5F">
        <w:rPr>
          <w:rFonts w:eastAsia="Calibri"/>
          <w:lang w:val="en-GB" w:eastAsia="en-US"/>
        </w:rPr>
        <w:t>op</w:t>
      </w:r>
      <w:r w:rsidRPr="00EB71A6">
        <w:rPr>
          <w:rFonts w:eastAsia="Calibri"/>
          <w:lang w:val="sr-Latn-CS" w:eastAsia="en-US"/>
        </w:rPr>
        <w:t>š</w:t>
      </w:r>
      <w:r w:rsidRPr="00DE4A5F">
        <w:rPr>
          <w:rFonts w:eastAsia="Calibri"/>
          <w:lang w:val="en-GB" w:eastAsia="en-US"/>
        </w:rPr>
        <w:t>tim</w:t>
      </w:r>
      <w:r w:rsidRPr="00EB71A6">
        <w:rPr>
          <w:rFonts w:eastAsia="Calibri"/>
          <w:lang w:val="sr-Latn-CS" w:eastAsia="en-US"/>
        </w:rPr>
        <w:t xml:space="preserve"> </w:t>
      </w:r>
      <w:r w:rsidRPr="00DE4A5F">
        <w:rPr>
          <w:rFonts w:eastAsia="Calibri"/>
          <w:lang w:val="en-GB" w:eastAsia="en-US"/>
        </w:rPr>
        <w:t>parkirali</w:t>
      </w:r>
      <w:r w:rsidRPr="00EB71A6">
        <w:rPr>
          <w:rFonts w:eastAsia="Calibri"/>
          <w:lang w:val="sr-Latn-CS" w:eastAsia="en-US"/>
        </w:rPr>
        <w:t>š</w:t>
      </w:r>
      <w:r w:rsidRPr="00DE4A5F">
        <w:rPr>
          <w:rFonts w:eastAsia="Calibri"/>
          <w:lang w:val="en-GB" w:eastAsia="en-US"/>
        </w:rPr>
        <w:t>tima</w:t>
      </w:r>
      <w:r w:rsidRPr="00EB71A6">
        <w:rPr>
          <w:rFonts w:eastAsia="Calibri"/>
          <w:lang w:val="sr-Latn-CS" w:eastAsia="en-US"/>
        </w:rPr>
        <w:t>-</w:t>
      </w:r>
      <w:r w:rsidRPr="00DE4A5F">
        <w:rPr>
          <w:rFonts w:eastAsia="Calibri"/>
          <w:lang w:val="en-GB" w:eastAsia="en-US"/>
        </w:rPr>
        <w:t>ulicama</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javnim</w:t>
      </w:r>
      <w:r w:rsidRPr="00EB71A6">
        <w:rPr>
          <w:rFonts w:eastAsia="Calibri"/>
          <w:lang w:val="sr-Latn-CS" w:eastAsia="en-US"/>
        </w:rPr>
        <w:t xml:space="preserve"> </w:t>
      </w:r>
      <w:r w:rsidRPr="00DE4A5F">
        <w:rPr>
          <w:rFonts w:eastAsia="Calibri"/>
          <w:lang w:val="en-GB" w:eastAsia="en-US"/>
        </w:rPr>
        <w:t>povr</w:t>
      </w:r>
      <w:r w:rsidRPr="00EB71A6">
        <w:rPr>
          <w:rFonts w:eastAsia="Calibri"/>
          <w:lang w:val="sr-Latn-CS" w:eastAsia="en-US"/>
        </w:rPr>
        <w:t>š</w:t>
      </w:r>
      <w:r w:rsidRPr="00DE4A5F">
        <w:rPr>
          <w:rFonts w:eastAsia="Calibri"/>
          <w:lang w:val="en-GB" w:eastAsia="en-US"/>
        </w:rPr>
        <w:t>inama</w:t>
      </w:r>
      <w:r w:rsidRPr="00EB71A6">
        <w:rPr>
          <w:rFonts w:eastAsia="Calibri"/>
          <w:lang w:val="sr-Latn-CS" w:eastAsia="en-US"/>
        </w:rPr>
        <w:t xml:space="preserve">. </w:t>
      </w:r>
      <w:r w:rsidRPr="00DE4A5F">
        <w:rPr>
          <w:rFonts w:eastAsia="Calibri"/>
          <w:lang w:val="en-GB" w:eastAsia="en-US"/>
        </w:rPr>
        <w:t>U</w:t>
      </w:r>
      <w:r w:rsidRPr="00EB71A6">
        <w:rPr>
          <w:rFonts w:eastAsia="Calibri"/>
          <w:lang w:val="sr-Latn-CS" w:eastAsia="en-US"/>
        </w:rPr>
        <w:t xml:space="preserve"> </w:t>
      </w:r>
      <w:r w:rsidRPr="00DE4A5F">
        <w:rPr>
          <w:rFonts w:eastAsia="Calibri"/>
          <w:lang w:val="en-GB" w:eastAsia="en-US"/>
        </w:rPr>
        <w:t>tu</w:t>
      </w:r>
      <w:r w:rsidRPr="00EB71A6">
        <w:rPr>
          <w:rFonts w:eastAsia="Calibri"/>
          <w:lang w:val="sr-Latn-CS" w:eastAsia="en-US"/>
        </w:rPr>
        <w:t xml:space="preserve"> </w:t>
      </w:r>
      <w:r w:rsidRPr="00DE4A5F">
        <w:rPr>
          <w:rFonts w:eastAsia="Calibri"/>
          <w:lang w:val="en-GB" w:eastAsia="en-US"/>
        </w:rPr>
        <w:t>svrhu</w:t>
      </w:r>
      <w:r w:rsidRPr="00EB71A6">
        <w:rPr>
          <w:rFonts w:eastAsia="Calibri"/>
          <w:lang w:val="sr-Latn-CS" w:eastAsia="en-US"/>
        </w:rPr>
        <w:t xml:space="preserve"> </w:t>
      </w:r>
      <w:r w:rsidRPr="00DE4A5F">
        <w:rPr>
          <w:rFonts w:eastAsia="Calibri"/>
          <w:lang w:val="en-GB" w:eastAsia="en-US"/>
        </w:rPr>
        <w:t>osnovano</w:t>
      </w:r>
      <w:r w:rsidRPr="00EB71A6">
        <w:rPr>
          <w:rFonts w:eastAsia="Calibri"/>
          <w:lang w:val="sr-Latn-CS" w:eastAsia="en-US"/>
        </w:rPr>
        <w:t xml:space="preserve"> </w:t>
      </w:r>
      <w:r w:rsidRPr="00DE4A5F">
        <w:rPr>
          <w:rFonts w:eastAsia="Calibri"/>
          <w:lang w:val="en-GB" w:eastAsia="en-US"/>
        </w:rPr>
        <w:t>je</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preduze</w:t>
      </w:r>
      <w:r w:rsidRPr="00EB71A6">
        <w:rPr>
          <w:rFonts w:eastAsia="Calibri"/>
          <w:lang w:val="sr-Latn-CS" w:eastAsia="en-US"/>
        </w:rPr>
        <w:t>ć</w:t>
      </w:r>
      <w:r w:rsidRPr="00DE4A5F">
        <w:rPr>
          <w:rFonts w:eastAsia="Calibri"/>
          <w:lang w:val="en-GB" w:eastAsia="en-US"/>
        </w:rPr>
        <w:t>e</w:t>
      </w:r>
      <w:r w:rsidRPr="00EB71A6">
        <w:rPr>
          <w:rFonts w:eastAsia="Calibri"/>
          <w:lang w:val="sr-Latn-CS" w:eastAsia="en-US"/>
        </w:rPr>
        <w:t xml:space="preserve"> </w:t>
      </w:r>
      <w:r w:rsidRPr="00DE4A5F">
        <w:rPr>
          <w:rFonts w:eastAsia="Calibri"/>
          <w:lang w:val="en-GB" w:eastAsia="en-US"/>
        </w:rPr>
        <w:t>Parking</w:t>
      </w:r>
      <w:r w:rsidRPr="00EB71A6">
        <w:rPr>
          <w:rFonts w:eastAsia="Calibri"/>
          <w:lang w:val="sr-Latn-CS" w:eastAsia="en-US"/>
        </w:rPr>
        <w:t xml:space="preserve"> </w:t>
      </w:r>
      <w:r w:rsidRPr="00DE4A5F">
        <w:rPr>
          <w:rFonts w:eastAsia="Calibri"/>
          <w:lang w:val="en-GB" w:eastAsia="en-US"/>
        </w:rPr>
        <w:t>Servis</w:t>
      </w:r>
      <w:r w:rsidRPr="00EB71A6">
        <w:rPr>
          <w:rFonts w:eastAsia="Calibri"/>
          <w:lang w:val="sr-Latn-CS" w:eastAsia="en-US"/>
        </w:rPr>
        <w:t xml:space="preserve"> </w:t>
      </w:r>
      <w:r w:rsidRPr="00DE4A5F">
        <w:rPr>
          <w:rFonts w:eastAsia="Calibri"/>
          <w:lang w:val="en-GB" w:eastAsia="en-US"/>
        </w:rPr>
        <w:t>Tivat</w:t>
      </w:r>
      <w:r w:rsidRPr="00EB71A6">
        <w:rPr>
          <w:rFonts w:eastAsia="Calibri"/>
          <w:lang w:val="sr-Latn-CS" w:eastAsia="en-US"/>
        </w:rPr>
        <w:t xml:space="preserve">, </w:t>
      </w:r>
      <w:r w:rsidR="0028733E" w:rsidRPr="00EB71A6">
        <w:rPr>
          <w:rFonts w:eastAsia="Calibri"/>
          <w:lang w:val="sr-Latn-CS" w:eastAsia="en-US"/>
        </w:rPr>
        <w:t xml:space="preserve"> </w:t>
      </w:r>
      <w:r w:rsidRPr="00DE4A5F">
        <w:rPr>
          <w:rFonts w:eastAsia="Calibri"/>
          <w:lang w:val="en-GB" w:eastAsia="en-US"/>
        </w:rPr>
        <w:t>koje</w:t>
      </w:r>
      <w:r w:rsidRPr="00EB71A6">
        <w:rPr>
          <w:rFonts w:eastAsia="Calibri"/>
          <w:lang w:val="sr-Latn-CS" w:eastAsia="en-US"/>
        </w:rPr>
        <w:t xml:space="preserve"> ć</w:t>
      </w:r>
      <w:r w:rsidRPr="00DE4A5F">
        <w:rPr>
          <w:rFonts w:eastAsia="Calibri"/>
          <w:lang w:val="en-GB" w:eastAsia="en-US"/>
        </w:rPr>
        <w:t>e</w:t>
      </w:r>
      <w:r w:rsidRPr="00EB71A6">
        <w:rPr>
          <w:rFonts w:eastAsia="Calibri"/>
          <w:lang w:val="sr-Latn-CS" w:eastAsia="en-US"/>
        </w:rPr>
        <w:t xml:space="preserve"> </w:t>
      </w:r>
      <w:r w:rsidRPr="00DE4A5F">
        <w:rPr>
          <w:rFonts w:eastAsia="Calibri"/>
          <w:lang w:val="en-GB" w:eastAsia="en-US"/>
        </w:rPr>
        <w:t>u</w:t>
      </w:r>
      <w:r w:rsidRPr="00EB71A6">
        <w:rPr>
          <w:rFonts w:eastAsia="Calibri"/>
          <w:lang w:val="sr-Latn-CS" w:eastAsia="en-US"/>
        </w:rPr>
        <w:t xml:space="preserve"> </w:t>
      </w:r>
      <w:r w:rsidRPr="00DE4A5F">
        <w:rPr>
          <w:rFonts w:eastAsia="Calibri"/>
          <w:lang w:val="en-GB" w:eastAsia="en-US"/>
        </w:rPr>
        <w:t>skladu</w:t>
      </w:r>
      <w:r w:rsidRPr="00EB71A6">
        <w:rPr>
          <w:rFonts w:eastAsia="Calibri"/>
          <w:lang w:val="sr-Latn-CS" w:eastAsia="en-US"/>
        </w:rPr>
        <w:t xml:space="preserve"> </w:t>
      </w:r>
      <w:r w:rsidRPr="00DE4A5F">
        <w:rPr>
          <w:rFonts w:eastAsia="Calibri"/>
          <w:lang w:val="en-GB" w:eastAsia="en-US"/>
        </w:rPr>
        <w:t>sa</w:t>
      </w:r>
      <w:r w:rsidRPr="00EB71A6">
        <w:rPr>
          <w:rFonts w:eastAsia="Calibri"/>
          <w:lang w:val="sr-Latn-CS" w:eastAsia="en-US"/>
        </w:rPr>
        <w:t xml:space="preserve"> </w:t>
      </w:r>
      <w:r w:rsidRPr="00DE4A5F">
        <w:rPr>
          <w:rFonts w:eastAsia="Calibri"/>
          <w:lang w:val="en-GB" w:eastAsia="en-US"/>
        </w:rPr>
        <w:t>Zakonom</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podzakonskim</w:t>
      </w:r>
      <w:r w:rsidRPr="00EB71A6">
        <w:rPr>
          <w:rFonts w:eastAsia="Calibri"/>
          <w:lang w:val="sr-Latn-CS" w:eastAsia="en-US"/>
        </w:rPr>
        <w:t xml:space="preserve"> </w:t>
      </w:r>
      <w:r w:rsidRPr="00DE4A5F">
        <w:rPr>
          <w:rFonts w:eastAsia="Calibri"/>
          <w:lang w:val="en-GB" w:eastAsia="en-US"/>
        </w:rPr>
        <w:t>aktima</w:t>
      </w:r>
      <w:r w:rsidRPr="00EB71A6">
        <w:rPr>
          <w:rFonts w:eastAsia="Calibri"/>
          <w:lang w:val="sr-Latn-CS" w:eastAsia="en-US"/>
        </w:rPr>
        <w:t xml:space="preserve"> </w:t>
      </w:r>
      <w:r w:rsidRPr="00DE4A5F">
        <w:rPr>
          <w:rFonts w:eastAsia="Calibri"/>
          <w:lang w:val="en-GB" w:eastAsia="en-US"/>
        </w:rPr>
        <w:t>raditi</w:t>
      </w:r>
      <w:r w:rsidRPr="00EB71A6">
        <w:rPr>
          <w:rFonts w:eastAsia="Calibri"/>
          <w:lang w:val="sr-Latn-CS" w:eastAsia="en-US"/>
        </w:rPr>
        <w:t xml:space="preserve"> </w:t>
      </w:r>
      <w:r w:rsidRPr="00DE4A5F">
        <w:rPr>
          <w:rFonts w:eastAsia="Calibri"/>
          <w:lang w:val="en-GB" w:eastAsia="en-US"/>
        </w:rPr>
        <w:t>na</w:t>
      </w:r>
      <w:r w:rsidRPr="00EB71A6">
        <w:rPr>
          <w:rFonts w:eastAsia="Calibri"/>
          <w:lang w:val="sr-Latn-CS" w:eastAsia="en-US"/>
        </w:rPr>
        <w:t xml:space="preserve"> </w:t>
      </w:r>
      <w:r w:rsidRPr="00DE4A5F">
        <w:rPr>
          <w:rFonts w:eastAsia="Calibri"/>
          <w:lang w:val="en-GB" w:eastAsia="en-US"/>
        </w:rPr>
        <w:t>uvo</w:t>
      </w:r>
      <w:r w:rsidRPr="00EB71A6">
        <w:rPr>
          <w:rFonts w:eastAsia="Calibri"/>
          <w:lang w:val="sr-Latn-CS" w:eastAsia="en-US"/>
        </w:rPr>
        <w:t>đ</w:t>
      </w:r>
      <w:r w:rsidRPr="00DE4A5F">
        <w:rPr>
          <w:rFonts w:eastAsia="Calibri"/>
          <w:lang w:val="en-GB" w:eastAsia="en-US"/>
        </w:rPr>
        <w:t>enju</w:t>
      </w:r>
      <w:r w:rsidRPr="00EB71A6">
        <w:rPr>
          <w:rFonts w:eastAsia="Calibri"/>
          <w:lang w:val="sr-Latn-CS" w:eastAsia="en-US"/>
        </w:rPr>
        <w:t xml:space="preserve"> </w:t>
      </w:r>
      <w:r w:rsidRPr="00DE4A5F">
        <w:rPr>
          <w:rFonts w:eastAsia="Calibri"/>
          <w:lang w:val="en-GB" w:eastAsia="en-US"/>
        </w:rPr>
        <w:t>reda</w:t>
      </w:r>
      <w:r w:rsidRPr="00EB71A6">
        <w:rPr>
          <w:rFonts w:eastAsia="Calibri"/>
          <w:lang w:val="sr-Latn-CS" w:eastAsia="en-US"/>
        </w:rPr>
        <w:t xml:space="preserve"> </w:t>
      </w:r>
      <w:r w:rsidRPr="00DE4A5F">
        <w:rPr>
          <w:rFonts w:eastAsia="Calibri"/>
          <w:lang w:val="en-GB" w:eastAsia="en-US"/>
        </w:rPr>
        <w:t>u</w:t>
      </w:r>
      <w:r w:rsidRPr="00EB71A6">
        <w:rPr>
          <w:rFonts w:eastAsia="Calibri"/>
          <w:lang w:val="sr-Latn-CS" w:eastAsia="en-US"/>
        </w:rPr>
        <w:t xml:space="preserve"> </w:t>
      </w:r>
      <w:r w:rsidRPr="00DE4A5F">
        <w:rPr>
          <w:rFonts w:eastAsia="Calibri"/>
          <w:lang w:val="en-GB" w:eastAsia="en-US"/>
        </w:rPr>
        <w:t>ovoj</w:t>
      </w:r>
      <w:r w:rsidRPr="00EB71A6">
        <w:rPr>
          <w:rFonts w:eastAsia="Calibri"/>
          <w:lang w:val="sr-Latn-CS" w:eastAsia="en-US"/>
        </w:rPr>
        <w:t xml:space="preserve"> </w:t>
      </w:r>
      <w:r w:rsidRPr="00DE4A5F">
        <w:rPr>
          <w:rFonts w:eastAsia="Calibri"/>
          <w:lang w:val="en-GB" w:eastAsia="en-US"/>
        </w:rPr>
        <w:t>oblasti</w:t>
      </w:r>
      <w:r w:rsidRPr="00EB71A6">
        <w:rPr>
          <w:rFonts w:eastAsia="Calibri"/>
          <w:lang w:val="sr-Latn-CS" w:eastAsia="en-US"/>
        </w:rPr>
        <w:t xml:space="preserve"> </w:t>
      </w:r>
      <w:r w:rsidR="0028733E">
        <w:rPr>
          <w:rFonts w:eastAsia="Calibri"/>
          <w:lang w:val="en-GB" w:eastAsia="en-US"/>
        </w:rPr>
        <w:t>i</w:t>
      </w:r>
      <w:r w:rsidRPr="00EB71A6">
        <w:rPr>
          <w:rFonts w:eastAsia="Calibri"/>
          <w:lang w:val="sr-Latn-CS" w:eastAsia="en-US"/>
        </w:rPr>
        <w:t xml:space="preserve"> </w:t>
      </w:r>
      <w:r w:rsidRPr="00DE4A5F">
        <w:rPr>
          <w:rFonts w:eastAsia="Calibri"/>
          <w:lang w:val="en-GB" w:eastAsia="en-US"/>
        </w:rPr>
        <w:t>stvarati</w:t>
      </w:r>
      <w:r w:rsidRPr="00EB71A6">
        <w:rPr>
          <w:rFonts w:eastAsia="Calibri"/>
          <w:lang w:val="sr-Latn-CS" w:eastAsia="en-US"/>
        </w:rPr>
        <w:t xml:space="preserve"> </w:t>
      </w:r>
      <w:r w:rsidRPr="00DE4A5F">
        <w:rPr>
          <w:rFonts w:eastAsia="Calibri"/>
          <w:lang w:val="en-GB" w:eastAsia="en-US"/>
        </w:rPr>
        <w:t>uslove</w:t>
      </w:r>
      <w:r w:rsidRPr="00EB71A6">
        <w:rPr>
          <w:rFonts w:eastAsia="Calibri"/>
          <w:lang w:val="sr-Latn-CS" w:eastAsia="en-US"/>
        </w:rPr>
        <w:t xml:space="preserve"> </w:t>
      </w:r>
      <w:r w:rsidRPr="00DE4A5F">
        <w:rPr>
          <w:rFonts w:eastAsia="Calibri"/>
          <w:lang w:val="en-GB" w:eastAsia="en-US"/>
        </w:rPr>
        <w:t>za</w:t>
      </w:r>
      <w:r w:rsidRPr="00EB71A6">
        <w:rPr>
          <w:rFonts w:eastAsia="Calibri"/>
          <w:lang w:val="sr-Latn-CS" w:eastAsia="en-US"/>
        </w:rPr>
        <w:t xml:space="preserve"> </w:t>
      </w:r>
      <w:r w:rsidRPr="00DE4A5F">
        <w:rPr>
          <w:rFonts w:eastAsia="Calibri"/>
          <w:lang w:val="en-GB" w:eastAsia="en-US"/>
        </w:rPr>
        <w:t>efikasnije</w:t>
      </w:r>
      <w:r w:rsidRPr="00EB71A6">
        <w:rPr>
          <w:rFonts w:eastAsia="Calibri"/>
          <w:lang w:val="sr-Latn-CS" w:eastAsia="en-US"/>
        </w:rPr>
        <w:t xml:space="preserve"> </w:t>
      </w:r>
      <w:r w:rsidRPr="00DE4A5F">
        <w:rPr>
          <w:rFonts w:eastAsia="Calibri"/>
          <w:lang w:val="en-GB" w:eastAsia="en-US"/>
        </w:rPr>
        <w:t>kori</w:t>
      </w:r>
      <w:r w:rsidRPr="00EB71A6">
        <w:rPr>
          <w:rFonts w:eastAsia="Calibri"/>
          <w:lang w:val="sr-Latn-CS" w:eastAsia="en-US"/>
        </w:rPr>
        <w:t>šć</w:t>
      </w:r>
      <w:r w:rsidRPr="00DE4A5F">
        <w:rPr>
          <w:rFonts w:eastAsia="Calibri"/>
          <w:lang w:val="en-GB" w:eastAsia="en-US"/>
        </w:rPr>
        <w:t>enje</w:t>
      </w:r>
      <w:r w:rsidRPr="00EB71A6">
        <w:rPr>
          <w:rFonts w:eastAsia="Calibri"/>
          <w:lang w:val="sr-Latn-CS" w:eastAsia="en-US"/>
        </w:rPr>
        <w:t xml:space="preserve"> </w:t>
      </w:r>
      <w:r w:rsidRPr="00DE4A5F">
        <w:rPr>
          <w:rFonts w:eastAsia="Calibri"/>
          <w:lang w:val="en-GB" w:eastAsia="en-US"/>
        </w:rPr>
        <w:t>parkinga</w:t>
      </w:r>
      <w:r w:rsidRPr="00EB71A6">
        <w:rPr>
          <w:rFonts w:eastAsia="Calibri"/>
          <w:lang w:val="sr-Latn-CS" w:eastAsia="en-US"/>
        </w:rPr>
        <w:t xml:space="preserve">. </w:t>
      </w:r>
    </w:p>
    <w:p w:rsidR="00DE4A5F" w:rsidRPr="00DE4A5F" w:rsidRDefault="00DE4A5F" w:rsidP="0028733E">
      <w:pPr>
        <w:suppressAutoHyphens w:val="0"/>
        <w:spacing w:after="200" w:line="276" w:lineRule="auto"/>
        <w:ind w:firstLine="708"/>
        <w:jc w:val="both"/>
        <w:rPr>
          <w:rFonts w:eastAsia="Calibri"/>
          <w:lang w:val="sr-Latn-CS" w:eastAsia="en-US"/>
        </w:rPr>
      </w:pPr>
      <w:r w:rsidRPr="00DE4A5F">
        <w:rPr>
          <w:rFonts w:eastAsia="Calibri"/>
          <w:lang w:val="sr-Latn-CS" w:eastAsia="en-US"/>
        </w:rPr>
        <w:t>U  skladu sa Glavnim projektom vođenja i regulisanja saobraćajnih tokova u Tivtu, obilježavana je putna mreže horizontalnom i vertikalnom saobraćajnom signalizacijom.</w:t>
      </w:r>
    </w:p>
    <w:p w:rsidR="00DE4A5F" w:rsidRPr="00DE4A5F" w:rsidRDefault="00DE4A5F" w:rsidP="0028733E">
      <w:pPr>
        <w:suppressAutoHyphens w:val="0"/>
        <w:spacing w:after="200" w:line="276" w:lineRule="auto"/>
        <w:ind w:firstLine="708"/>
        <w:jc w:val="both"/>
        <w:rPr>
          <w:rFonts w:eastAsia="Calibri"/>
          <w:lang w:val="sr-Latn-CS" w:eastAsia="en-US"/>
        </w:rPr>
      </w:pPr>
      <w:r w:rsidRPr="00DE4A5F">
        <w:rPr>
          <w:rFonts w:eastAsia="Calibri"/>
          <w:lang w:val="sr-Latn-CS" w:eastAsia="en-US"/>
        </w:rPr>
        <w:t xml:space="preserve">U postupku je izrada II faze Projekta regulacije saobraćaja u obuhvatu od Lepetana do Gradiošnice iznad magistrale. </w:t>
      </w:r>
    </w:p>
    <w:p w:rsidR="00DE4A5F" w:rsidRPr="00EB71A6" w:rsidRDefault="00DE4A5F" w:rsidP="0028733E">
      <w:pPr>
        <w:suppressAutoHyphens w:val="0"/>
        <w:spacing w:after="200" w:line="276" w:lineRule="auto"/>
        <w:ind w:firstLine="708"/>
        <w:jc w:val="both"/>
        <w:rPr>
          <w:rFonts w:eastAsia="Calibri"/>
          <w:b/>
          <w:lang w:val="sr-Latn-CS" w:eastAsia="en-US"/>
        </w:rPr>
      </w:pPr>
      <w:bookmarkStart w:id="1" w:name="_Hlk495660979"/>
      <w:r w:rsidRPr="00DE4A5F">
        <w:rPr>
          <w:rFonts w:eastAsia="Calibri"/>
          <w:lang w:val="en-GB" w:eastAsia="en-US"/>
        </w:rPr>
        <w:t>Nakon</w:t>
      </w:r>
      <w:r w:rsidRPr="00EB71A6">
        <w:rPr>
          <w:rFonts w:eastAsia="Calibri"/>
          <w:lang w:val="sr-Latn-CS" w:eastAsia="en-US"/>
        </w:rPr>
        <w:t xml:space="preserve"> </w:t>
      </w:r>
      <w:r w:rsidRPr="00DE4A5F">
        <w:rPr>
          <w:rFonts w:eastAsia="Calibri"/>
          <w:lang w:val="en-GB" w:eastAsia="en-US"/>
        </w:rPr>
        <w:t>usvajanja</w:t>
      </w:r>
      <w:r w:rsidRPr="00EB71A6">
        <w:rPr>
          <w:rFonts w:eastAsia="Calibri"/>
          <w:lang w:val="sr-Latn-CS" w:eastAsia="en-US"/>
        </w:rPr>
        <w:t xml:space="preserve"> </w:t>
      </w:r>
      <w:r w:rsidRPr="00DE4A5F">
        <w:rPr>
          <w:rFonts w:eastAsia="Calibri"/>
          <w:lang w:val="en-GB" w:eastAsia="en-US"/>
        </w:rPr>
        <w:t>Zakon</w:t>
      </w:r>
      <w:r w:rsidRPr="00EB71A6">
        <w:rPr>
          <w:rFonts w:eastAsia="Calibri"/>
          <w:lang w:val="sr-Latn-CS" w:eastAsia="en-US"/>
        </w:rPr>
        <w:t xml:space="preserve"> </w:t>
      </w:r>
      <w:r w:rsidRPr="00DE4A5F">
        <w:rPr>
          <w:rFonts w:eastAsia="Calibri"/>
          <w:lang w:val="en-GB" w:eastAsia="en-US"/>
        </w:rPr>
        <w:t>o</w:t>
      </w:r>
      <w:r w:rsidRPr="00EB71A6">
        <w:rPr>
          <w:rFonts w:eastAsia="Calibri"/>
          <w:lang w:val="sr-Latn-CS" w:eastAsia="en-US"/>
        </w:rPr>
        <w:t xml:space="preserve"> </w:t>
      </w:r>
      <w:r w:rsidRPr="00DE4A5F">
        <w:rPr>
          <w:rFonts w:eastAsia="Calibri"/>
          <w:lang w:val="en-GB" w:eastAsia="en-US"/>
        </w:rPr>
        <w:t>prevozu</w:t>
      </w:r>
      <w:r w:rsidRPr="00EB71A6">
        <w:rPr>
          <w:rFonts w:eastAsia="Calibri"/>
          <w:lang w:val="sr-Latn-CS" w:eastAsia="en-US"/>
        </w:rPr>
        <w:t xml:space="preserve"> </w:t>
      </w:r>
      <w:r w:rsidRPr="00DE4A5F">
        <w:rPr>
          <w:rFonts w:eastAsia="Calibri"/>
          <w:lang w:val="en-GB" w:eastAsia="en-US"/>
        </w:rPr>
        <w:t>u</w:t>
      </w:r>
      <w:r w:rsidRPr="00EB71A6">
        <w:rPr>
          <w:rFonts w:eastAsia="Calibri"/>
          <w:lang w:val="sr-Latn-CS" w:eastAsia="en-US"/>
        </w:rPr>
        <w:t xml:space="preserve"> </w:t>
      </w:r>
      <w:r w:rsidRPr="00DE4A5F">
        <w:rPr>
          <w:rFonts w:eastAsia="Calibri"/>
          <w:lang w:val="en-GB" w:eastAsia="en-US"/>
        </w:rPr>
        <w:t>drumskom</w:t>
      </w:r>
      <w:r w:rsidRPr="00EB71A6">
        <w:rPr>
          <w:rFonts w:eastAsia="Calibri"/>
          <w:lang w:val="sr-Latn-CS" w:eastAsia="en-US"/>
        </w:rPr>
        <w:t xml:space="preserve"> </w:t>
      </w:r>
      <w:r w:rsidRPr="00DE4A5F">
        <w:rPr>
          <w:rFonts w:eastAsia="Calibri"/>
          <w:lang w:val="en-GB" w:eastAsia="en-US"/>
        </w:rPr>
        <w:t>saobra</w:t>
      </w:r>
      <w:r w:rsidRPr="00EB71A6">
        <w:rPr>
          <w:rFonts w:eastAsia="Calibri"/>
          <w:lang w:val="sr-Latn-CS" w:eastAsia="en-US"/>
        </w:rPr>
        <w:t>ć</w:t>
      </w:r>
      <w:r w:rsidRPr="00DE4A5F">
        <w:rPr>
          <w:rFonts w:eastAsia="Calibri"/>
          <w:lang w:val="en-GB" w:eastAsia="en-US"/>
        </w:rPr>
        <w:t>aju</w:t>
      </w:r>
      <w:r w:rsidRPr="00EB71A6">
        <w:rPr>
          <w:rFonts w:eastAsia="Calibri"/>
          <w:lang w:val="sr-Latn-CS" w:eastAsia="en-US"/>
        </w:rPr>
        <w:t>,</w:t>
      </w:r>
      <w:r w:rsidR="0028733E" w:rsidRPr="00EB71A6">
        <w:rPr>
          <w:rFonts w:eastAsia="Calibri"/>
          <w:lang w:val="sr-Latn-CS" w:eastAsia="en-US"/>
        </w:rPr>
        <w:t xml:space="preserve"> </w:t>
      </w:r>
      <w:r w:rsidRPr="00DE4A5F">
        <w:rPr>
          <w:rFonts w:eastAsia="Calibri"/>
          <w:lang w:val="en-GB" w:eastAsia="en-US"/>
        </w:rPr>
        <w:t>koji</w:t>
      </w:r>
      <w:r w:rsidRPr="00EB71A6">
        <w:rPr>
          <w:rFonts w:eastAsia="Calibri"/>
          <w:lang w:val="sr-Latn-CS" w:eastAsia="en-US"/>
        </w:rPr>
        <w:t xml:space="preserve"> </w:t>
      </w:r>
      <w:r w:rsidRPr="00DE4A5F">
        <w:rPr>
          <w:rFonts w:eastAsia="Calibri"/>
          <w:lang w:val="en-GB" w:eastAsia="en-US"/>
        </w:rPr>
        <w:t>je</w:t>
      </w:r>
      <w:r w:rsidRPr="00EB71A6">
        <w:rPr>
          <w:rFonts w:eastAsia="Calibri"/>
          <w:lang w:val="sr-Latn-CS" w:eastAsia="en-US"/>
        </w:rPr>
        <w:t xml:space="preserve"> </w:t>
      </w:r>
      <w:r w:rsidRPr="00DE4A5F">
        <w:rPr>
          <w:rFonts w:eastAsia="Calibri"/>
          <w:lang w:val="en-GB" w:eastAsia="en-US"/>
        </w:rPr>
        <w:t>u</w:t>
      </w:r>
      <w:r w:rsidRPr="00EB71A6">
        <w:rPr>
          <w:rFonts w:eastAsia="Calibri"/>
          <w:lang w:val="sr-Latn-CS" w:eastAsia="en-US"/>
        </w:rPr>
        <w:t xml:space="preserve"> </w:t>
      </w:r>
      <w:r w:rsidRPr="00DE4A5F">
        <w:rPr>
          <w:rFonts w:eastAsia="Calibri"/>
          <w:lang w:val="en-GB" w:eastAsia="en-US"/>
        </w:rPr>
        <w:t>proceduri</w:t>
      </w:r>
      <w:r w:rsidRPr="00EB71A6">
        <w:rPr>
          <w:rFonts w:eastAsia="Calibri"/>
          <w:lang w:val="sr-Latn-CS" w:eastAsia="en-US"/>
        </w:rPr>
        <w:t xml:space="preserve">, </w:t>
      </w:r>
      <w:r w:rsidRPr="00DE4A5F">
        <w:rPr>
          <w:rFonts w:eastAsia="Calibri"/>
          <w:lang w:val="en-GB" w:eastAsia="en-US"/>
        </w:rPr>
        <w:t>Sekretarijat</w:t>
      </w:r>
      <w:r w:rsidRPr="00EB71A6">
        <w:rPr>
          <w:rFonts w:eastAsia="Calibri"/>
          <w:lang w:val="sr-Latn-CS" w:eastAsia="en-US"/>
        </w:rPr>
        <w:t xml:space="preserve"> </w:t>
      </w:r>
      <w:r w:rsidRPr="00DE4A5F">
        <w:rPr>
          <w:rFonts w:eastAsia="Calibri"/>
          <w:lang w:val="en-GB" w:eastAsia="en-US"/>
        </w:rPr>
        <w:t>za</w:t>
      </w:r>
      <w:r w:rsidRPr="00EB71A6">
        <w:rPr>
          <w:rFonts w:eastAsia="Calibri"/>
          <w:lang w:val="sr-Latn-CS" w:eastAsia="en-US"/>
        </w:rPr>
        <w:t xml:space="preserve"> </w:t>
      </w:r>
      <w:r w:rsidRPr="00DE4A5F">
        <w:rPr>
          <w:rFonts w:eastAsia="Calibri"/>
          <w:lang w:val="en-GB" w:eastAsia="en-US"/>
        </w:rPr>
        <w:t>komunalne</w:t>
      </w:r>
      <w:r w:rsidRPr="00EB71A6">
        <w:rPr>
          <w:rFonts w:eastAsia="Calibri"/>
          <w:lang w:val="sr-Latn-CS" w:eastAsia="en-US"/>
        </w:rPr>
        <w:t xml:space="preserve"> </w:t>
      </w:r>
      <w:r w:rsidRPr="00DE4A5F">
        <w:rPr>
          <w:rFonts w:eastAsia="Calibri"/>
          <w:lang w:val="en-GB" w:eastAsia="en-US"/>
        </w:rPr>
        <w:t>poslove</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saobra</w:t>
      </w:r>
      <w:r w:rsidRPr="00EB71A6">
        <w:rPr>
          <w:rFonts w:eastAsia="Calibri"/>
          <w:lang w:val="sr-Latn-CS" w:eastAsia="en-US"/>
        </w:rPr>
        <w:t>ć</w:t>
      </w:r>
      <w:r w:rsidRPr="00DE4A5F">
        <w:rPr>
          <w:rFonts w:eastAsia="Calibri"/>
          <w:lang w:val="en-GB" w:eastAsia="en-US"/>
        </w:rPr>
        <w:t>aj</w:t>
      </w:r>
      <w:r w:rsidRPr="00EB71A6">
        <w:rPr>
          <w:rFonts w:eastAsia="Calibri"/>
          <w:lang w:val="sr-Latn-CS" w:eastAsia="en-US"/>
        </w:rPr>
        <w:t xml:space="preserve"> </w:t>
      </w:r>
      <w:r w:rsidRPr="00DE4A5F">
        <w:rPr>
          <w:rFonts w:eastAsia="Calibri"/>
          <w:lang w:val="en-GB" w:eastAsia="en-US"/>
        </w:rPr>
        <w:t>pristupi</w:t>
      </w:r>
      <w:r w:rsidRPr="00EB71A6">
        <w:rPr>
          <w:rFonts w:eastAsia="Calibri"/>
          <w:lang w:val="sr-Latn-CS" w:eastAsia="en-US"/>
        </w:rPr>
        <w:t>ć</w:t>
      </w:r>
      <w:r w:rsidRPr="00DE4A5F">
        <w:rPr>
          <w:rFonts w:eastAsia="Calibri"/>
          <w:lang w:val="en-GB" w:eastAsia="en-US"/>
        </w:rPr>
        <w:t>e</w:t>
      </w:r>
      <w:r w:rsidRPr="00EB71A6">
        <w:rPr>
          <w:rFonts w:eastAsia="Calibri"/>
          <w:lang w:val="sr-Latn-CS" w:eastAsia="en-US"/>
        </w:rPr>
        <w:t xml:space="preserve"> </w:t>
      </w:r>
      <w:r w:rsidRPr="00DE4A5F">
        <w:rPr>
          <w:rFonts w:eastAsia="Calibri"/>
          <w:lang w:val="en-GB" w:eastAsia="en-US"/>
        </w:rPr>
        <w:t>izradi</w:t>
      </w:r>
      <w:r w:rsidRPr="00EB71A6">
        <w:rPr>
          <w:rFonts w:eastAsia="Calibri"/>
          <w:lang w:val="sr-Latn-CS" w:eastAsia="en-US"/>
        </w:rPr>
        <w:t xml:space="preserve"> </w:t>
      </w:r>
      <w:r w:rsidRPr="00DE4A5F">
        <w:rPr>
          <w:rFonts w:eastAsia="Calibri"/>
          <w:lang w:val="en-GB" w:eastAsia="en-US"/>
        </w:rPr>
        <w:t>nove</w:t>
      </w:r>
      <w:r w:rsidRPr="00EB71A6">
        <w:rPr>
          <w:rFonts w:eastAsia="Calibri"/>
          <w:lang w:val="sr-Latn-CS" w:eastAsia="en-US"/>
        </w:rPr>
        <w:t xml:space="preserve"> </w:t>
      </w:r>
      <w:r w:rsidRPr="00DE4A5F">
        <w:rPr>
          <w:rFonts w:eastAsia="Calibri"/>
          <w:lang w:val="en-GB" w:eastAsia="en-US"/>
        </w:rPr>
        <w:t>Odluke</w:t>
      </w:r>
      <w:r w:rsidRPr="00EB71A6">
        <w:rPr>
          <w:rFonts w:eastAsia="Calibri"/>
          <w:lang w:val="sr-Latn-CS" w:eastAsia="en-US"/>
        </w:rPr>
        <w:t xml:space="preserve"> </w:t>
      </w:r>
      <w:r w:rsidRPr="00DE4A5F">
        <w:rPr>
          <w:rFonts w:eastAsia="Calibri"/>
          <w:lang w:val="en-GB" w:eastAsia="en-US"/>
        </w:rPr>
        <w:t>o</w:t>
      </w:r>
      <w:r w:rsidRPr="00EB71A6">
        <w:rPr>
          <w:rFonts w:eastAsia="Calibri"/>
          <w:lang w:val="sr-Latn-CS" w:eastAsia="en-US"/>
        </w:rPr>
        <w:t xml:space="preserve"> </w:t>
      </w:r>
      <w:r w:rsidRPr="00DE4A5F">
        <w:rPr>
          <w:rFonts w:eastAsia="Calibri"/>
          <w:lang w:val="en-GB" w:eastAsia="en-US"/>
        </w:rPr>
        <w:t>auto</w:t>
      </w:r>
      <w:r w:rsidRPr="00EB71A6">
        <w:rPr>
          <w:rFonts w:eastAsia="Calibri"/>
          <w:lang w:val="sr-Latn-CS" w:eastAsia="en-US"/>
        </w:rPr>
        <w:t>-</w:t>
      </w:r>
      <w:r w:rsidRPr="00DE4A5F">
        <w:rPr>
          <w:rFonts w:eastAsia="Calibri"/>
          <w:lang w:val="en-GB" w:eastAsia="en-US"/>
        </w:rPr>
        <w:t>taxi</w:t>
      </w:r>
      <w:r w:rsidRPr="00EB71A6">
        <w:rPr>
          <w:rFonts w:eastAsia="Calibri"/>
          <w:lang w:val="sr-Latn-CS" w:eastAsia="en-US"/>
        </w:rPr>
        <w:t xml:space="preserve"> </w:t>
      </w:r>
      <w:r w:rsidRPr="00DE4A5F">
        <w:rPr>
          <w:rFonts w:eastAsia="Calibri"/>
          <w:lang w:val="en-GB" w:eastAsia="en-US"/>
        </w:rPr>
        <w:t>prevozu</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Odluke</w:t>
      </w:r>
      <w:r w:rsidRPr="00EB71A6">
        <w:rPr>
          <w:rFonts w:eastAsia="Calibri"/>
          <w:lang w:val="sr-Latn-CS" w:eastAsia="en-US"/>
        </w:rPr>
        <w:t xml:space="preserve"> </w:t>
      </w:r>
      <w:r w:rsidRPr="00DE4A5F">
        <w:rPr>
          <w:rFonts w:eastAsia="Calibri"/>
          <w:lang w:val="en-GB" w:eastAsia="en-US"/>
        </w:rPr>
        <w:t>o</w:t>
      </w:r>
      <w:r w:rsidRPr="00EB71A6">
        <w:rPr>
          <w:rFonts w:eastAsia="Calibri"/>
          <w:lang w:val="sr-Latn-CS" w:eastAsia="en-US"/>
        </w:rPr>
        <w:t xml:space="preserve"> </w:t>
      </w:r>
      <w:r w:rsidRPr="00DE4A5F">
        <w:rPr>
          <w:rFonts w:eastAsia="Calibri"/>
          <w:lang w:val="en-GB" w:eastAsia="en-US"/>
        </w:rPr>
        <w:t>gradskom</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prigradskom</w:t>
      </w:r>
      <w:r w:rsidRPr="00EB71A6">
        <w:rPr>
          <w:rFonts w:eastAsia="Calibri"/>
          <w:lang w:val="sr-Latn-CS" w:eastAsia="en-US"/>
        </w:rPr>
        <w:t xml:space="preserve"> </w:t>
      </w:r>
      <w:r w:rsidRPr="00DE4A5F">
        <w:rPr>
          <w:rFonts w:eastAsia="Calibri"/>
          <w:lang w:val="en-GB" w:eastAsia="en-US"/>
        </w:rPr>
        <w:t>linijskom</w:t>
      </w:r>
      <w:r w:rsidRPr="00EB71A6">
        <w:rPr>
          <w:rFonts w:eastAsia="Calibri"/>
          <w:lang w:val="sr-Latn-CS" w:eastAsia="en-US"/>
        </w:rPr>
        <w:t xml:space="preserve"> </w:t>
      </w:r>
      <w:r w:rsidRPr="00DE4A5F">
        <w:rPr>
          <w:rFonts w:eastAsia="Calibri"/>
          <w:lang w:val="en-GB" w:eastAsia="en-US"/>
        </w:rPr>
        <w:t>prevozu</w:t>
      </w:r>
      <w:r w:rsidRPr="00EB71A6">
        <w:rPr>
          <w:rFonts w:eastAsia="Calibri"/>
          <w:lang w:val="sr-Latn-CS" w:eastAsia="en-US"/>
        </w:rPr>
        <w:t xml:space="preserve"> </w:t>
      </w:r>
      <w:r w:rsidRPr="00DE4A5F">
        <w:rPr>
          <w:rFonts w:eastAsia="Calibri"/>
          <w:lang w:val="en-GB" w:eastAsia="en-US"/>
        </w:rPr>
        <w:t>putnika</w:t>
      </w:r>
      <w:r w:rsidRPr="00EB71A6">
        <w:rPr>
          <w:rFonts w:eastAsia="Calibri"/>
          <w:lang w:val="sr-Latn-CS" w:eastAsia="en-US"/>
        </w:rPr>
        <w:t>.</w:t>
      </w:r>
    </w:p>
    <w:p w:rsidR="00DE4A5F" w:rsidRPr="00DE4A5F" w:rsidRDefault="00DE4A5F" w:rsidP="0028733E">
      <w:pPr>
        <w:suppressAutoHyphens w:val="0"/>
        <w:spacing w:after="200" w:line="276" w:lineRule="auto"/>
        <w:ind w:firstLine="708"/>
        <w:jc w:val="both"/>
        <w:rPr>
          <w:rFonts w:eastAsia="Calibri"/>
          <w:lang w:val="sr-Latn-CS" w:eastAsia="en-US"/>
        </w:rPr>
      </w:pPr>
      <w:bookmarkStart w:id="2" w:name="_Hlk495661080"/>
      <w:bookmarkEnd w:id="1"/>
      <w:r w:rsidRPr="00DE4A5F">
        <w:rPr>
          <w:rFonts w:eastAsia="Calibri"/>
          <w:lang w:val="sr-Latn-CS" w:eastAsia="en-US"/>
        </w:rPr>
        <w:t xml:space="preserve">Linijski prevoz putnika povjeren je putem tendera  prevozniku „BLU LINE“ d.o.o. Herceg Novi. Ugovor ističe u januaru naredne godine. </w:t>
      </w:r>
    </w:p>
    <w:p w:rsidR="00DE4A5F" w:rsidRPr="00DE4A5F" w:rsidRDefault="00DE4A5F" w:rsidP="0028733E">
      <w:pPr>
        <w:suppressAutoHyphens w:val="0"/>
        <w:spacing w:after="200" w:line="276" w:lineRule="auto"/>
        <w:ind w:firstLine="708"/>
        <w:jc w:val="both"/>
        <w:rPr>
          <w:rFonts w:eastAsia="Calibri"/>
          <w:lang w:val="sr-Latn-CS" w:eastAsia="en-US"/>
        </w:rPr>
      </w:pPr>
      <w:r w:rsidRPr="00DE4A5F">
        <w:rPr>
          <w:rFonts w:eastAsia="Calibri"/>
          <w:lang w:val="sr-Latn-CS" w:eastAsia="en-US"/>
        </w:rPr>
        <w:t>Sekretarijat za komunalne poslove i saobraćaj u obavezi je da krajem godine raspiše novi tender.</w:t>
      </w:r>
    </w:p>
    <w:bookmarkEnd w:id="2"/>
    <w:p w:rsidR="00DE4A5F" w:rsidRPr="00EB71A6" w:rsidRDefault="00DE4A5F" w:rsidP="0028733E">
      <w:pPr>
        <w:suppressAutoHyphens w:val="0"/>
        <w:spacing w:after="200" w:line="276" w:lineRule="auto"/>
        <w:ind w:firstLine="708"/>
        <w:jc w:val="both"/>
        <w:rPr>
          <w:rFonts w:eastAsia="Calibri"/>
          <w:lang w:val="sr-Latn-CS" w:eastAsia="en-US"/>
        </w:rPr>
      </w:pPr>
      <w:r w:rsidRPr="00DE4A5F">
        <w:rPr>
          <w:rFonts w:eastAsia="Calibri"/>
          <w:lang w:val="en-GB" w:eastAsia="en-US"/>
        </w:rPr>
        <w:t>Radi</w:t>
      </w:r>
      <w:r w:rsidRPr="00EB71A6">
        <w:rPr>
          <w:rFonts w:eastAsia="Calibri"/>
          <w:lang w:val="sr-Latn-CS" w:eastAsia="en-US"/>
        </w:rPr>
        <w:t xml:space="preserve"> </w:t>
      </w:r>
      <w:r w:rsidRPr="00DE4A5F">
        <w:rPr>
          <w:rFonts w:eastAsia="Calibri"/>
          <w:lang w:val="en-GB" w:eastAsia="en-US"/>
        </w:rPr>
        <w:t>boljeg</w:t>
      </w:r>
      <w:r w:rsidRPr="00EB71A6">
        <w:rPr>
          <w:rFonts w:eastAsia="Calibri"/>
          <w:lang w:val="sr-Latn-CS" w:eastAsia="en-US"/>
        </w:rPr>
        <w:t xml:space="preserve"> </w:t>
      </w:r>
      <w:r w:rsidRPr="00DE4A5F">
        <w:rPr>
          <w:rFonts w:eastAsia="Calibri"/>
          <w:lang w:val="en-GB" w:eastAsia="en-US"/>
        </w:rPr>
        <w:t>organizovanja</w:t>
      </w:r>
      <w:r w:rsidRPr="00EB71A6">
        <w:rPr>
          <w:rFonts w:eastAsia="Calibri"/>
          <w:lang w:val="sr-Latn-CS" w:eastAsia="en-US"/>
        </w:rPr>
        <w:t xml:space="preserve"> </w:t>
      </w:r>
      <w:r w:rsidRPr="00DE4A5F">
        <w:rPr>
          <w:rFonts w:eastAsia="Calibri"/>
          <w:lang w:val="en-GB" w:eastAsia="en-US"/>
        </w:rPr>
        <w:t>Auto</w:t>
      </w:r>
      <w:r w:rsidRPr="00EB71A6">
        <w:rPr>
          <w:rFonts w:eastAsia="Calibri"/>
          <w:lang w:val="sr-Latn-CS" w:eastAsia="en-US"/>
        </w:rPr>
        <w:t xml:space="preserve"> </w:t>
      </w:r>
      <w:r w:rsidRPr="00DE4A5F">
        <w:rPr>
          <w:rFonts w:eastAsia="Calibri"/>
          <w:lang w:val="en-GB" w:eastAsia="en-US"/>
        </w:rPr>
        <w:t>taksi</w:t>
      </w:r>
      <w:r w:rsidRPr="00EB71A6">
        <w:rPr>
          <w:rFonts w:eastAsia="Calibri"/>
          <w:lang w:val="sr-Latn-CS" w:eastAsia="en-US"/>
        </w:rPr>
        <w:t xml:space="preserve"> </w:t>
      </w:r>
      <w:r w:rsidRPr="00DE4A5F">
        <w:rPr>
          <w:rFonts w:eastAsia="Calibri"/>
          <w:lang w:val="en-GB" w:eastAsia="en-US"/>
        </w:rPr>
        <w:t>prevoza</w:t>
      </w:r>
      <w:r w:rsidRPr="00EB71A6">
        <w:rPr>
          <w:rFonts w:eastAsia="Calibri"/>
          <w:lang w:val="sr-Latn-CS" w:eastAsia="en-US"/>
        </w:rPr>
        <w:t xml:space="preserve"> </w:t>
      </w:r>
      <w:r w:rsidRPr="00DE4A5F">
        <w:rPr>
          <w:rFonts w:eastAsia="Calibri"/>
          <w:lang w:val="en-GB" w:eastAsia="en-US"/>
        </w:rPr>
        <w:t>i</w:t>
      </w:r>
      <w:r w:rsidRPr="00EB71A6">
        <w:rPr>
          <w:rFonts w:eastAsia="Calibri"/>
          <w:lang w:val="sr-Latn-CS" w:eastAsia="en-US"/>
        </w:rPr>
        <w:t xml:space="preserve"> </w:t>
      </w:r>
      <w:r w:rsidRPr="00DE4A5F">
        <w:rPr>
          <w:rFonts w:eastAsia="Calibri"/>
          <w:lang w:val="en-GB" w:eastAsia="en-US"/>
        </w:rPr>
        <w:t>pru</w:t>
      </w:r>
      <w:r w:rsidRPr="00EB71A6">
        <w:rPr>
          <w:rFonts w:eastAsia="Calibri"/>
          <w:lang w:val="sr-Latn-CS" w:eastAsia="en-US"/>
        </w:rPr>
        <w:t>ž</w:t>
      </w:r>
      <w:r w:rsidRPr="00DE4A5F">
        <w:rPr>
          <w:rFonts w:eastAsia="Calibri"/>
          <w:lang w:val="en-GB" w:eastAsia="en-US"/>
        </w:rPr>
        <w:t>anja</w:t>
      </w:r>
      <w:r w:rsidRPr="00EB71A6">
        <w:rPr>
          <w:rFonts w:eastAsia="Calibri"/>
          <w:lang w:val="sr-Latn-CS" w:eastAsia="en-US"/>
        </w:rPr>
        <w:t xml:space="preserve"> </w:t>
      </w:r>
      <w:r w:rsidRPr="00DE4A5F">
        <w:rPr>
          <w:rFonts w:eastAsia="Calibri"/>
          <w:lang w:val="en-GB" w:eastAsia="en-US"/>
        </w:rPr>
        <w:t>kvalitetnije</w:t>
      </w:r>
      <w:r w:rsidRPr="00EB71A6">
        <w:rPr>
          <w:rFonts w:eastAsia="Calibri"/>
          <w:lang w:val="sr-Latn-CS" w:eastAsia="en-US"/>
        </w:rPr>
        <w:t xml:space="preserve"> </w:t>
      </w:r>
      <w:r w:rsidRPr="00DE4A5F">
        <w:rPr>
          <w:rFonts w:eastAsia="Calibri"/>
          <w:lang w:val="en-GB" w:eastAsia="en-US"/>
        </w:rPr>
        <w:t>usluge</w:t>
      </w:r>
      <w:r w:rsidRPr="00EB71A6">
        <w:rPr>
          <w:rFonts w:eastAsia="Calibri"/>
          <w:lang w:val="sr-Latn-CS" w:eastAsia="en-US"/>
        </w:rPr>
        <w:t xml:space="preserve">, </w:t>
      </w:r>
      <w:r w:rsidRPr="00DE4A5F">
        <w:rPr>
          <w:rFonts w:eastAsia="Calibri"/>
          <w:lang w:val="en-GB" w:eastAsia="en-US"/>
        </w:rPr>
        <w:t>na</w:t>
      </w:r>
      <w:r w:rsidRPr="00EB71A6">
        <w:rPr>
          <w:rFonts w:eastAsia="Calibri"/>
          <w:lang w:val="sr-Latn-CS" w:eastAsia="en-US"/>
        </w:rPr>
        <w:t xml:space="preserve"> </w:t>
      </w:r>
      <w:r w:rsidRPr="00DE4A5F">
        <w:rPr>
          <w:rFonts w:eastAsia="Calibri"/>
          <w:lang w:val="en-GB" w:eastAsia="en-US"/>
        </w:rPr>
        <w:t>osnovu</w:t>
      </w:r>
      <w:r w:rsidRPr="00EB71A6">
        <w:rPr>
          <w:rFonts w:eastAsia="Calibri"/>
          <w:lang w:val="sr-Latn-CS" w:eastAsia="en-US"/>
        </w:rPr>
        <w:t xml:space="preserve"> </w:t>
      </w:r>
      <w:r w:rsidRPr="00DE4A5F">
        <w:rPr>
          <w:rFonts w:eastAsia="Calibri"/>
          <w:lang w:val="en-GB" w:eastAsia="en-US"/>
        </w:rPr>
        <w:t>odluke</w:t>
      </w:r>
      <w:r w:rsidRPr="00EB71A6">
        <w:rPr>
          <w:rFonts w:eastAsia="Calibri"/>
          <w:lang w:val="sr-Latn-CS" w:eastAsia="en-US"/>
        </w:rPr>
        <w:t xml:space="preserve"> </w:t>
      </w:r>
      <w:r w:rsidRPr="00DE4A5F">
        <w:rPr>
          <w:rFonts w:eastAsia="Calibri"/>
          <w:lang w:val="en-GB" w:eastAsia="en-US"/>
        </w:rPr>
        <w:t>o</w:t>
      </w:r>
      <w:r w:rsidRPr="00EB71A6">
        <w:rPr>
          <w:rFonts w:eastAsia="Calibri"/>
          <w:lang w:val="sr-Latn-CS" w:eastAsia="en-US"/>
        </w:rPr>
        <w:t xml:space="preserve"> </w:t>
      </w:r>
      <w:r w:rsidRPr="00DE4A5F">
        <w:rPr>
          <w:rFonts w:eastAsia="Calibri"/>
          <w:lang w:val="en-GB" w:eastAsia="en-US"/>
        </w:rPr>
        <w:t>auto</w:t>
      </w:r>
      <w:r w:rsidRPr="00EB71A6">
        <w:rPr>
          <w:rFonts w:eastAsia="Calibri"/>
          <w:lang w:val="sr-Latn-CS" w:eastAsia="en-US"/>
        </w:rPr>
        <w:t xml:space="preserve"> </w:t>
      </w:r>
      <w:r w:rsidRPr="00DE4A5F">
        <w:rPr>
          <w:rFonts w:eastAsia="Calibri"/>
          <w:lang w:val="en-GB" w:eastAsia="en-US"/>
        </w:rPr>
        <w:t>taksi</w:t>
      </w:r>
      <w:r w:rsidRPr="00EB71A6">
        <w:rPr>
          <w:rFonts w:eastAsia="Calibri"/>
          <w:lang w:val="sr-Latn-CS" w:eastAsia="en-US"/>
        </w:rPr>
        <w:t xml:space="preserve"> </w:t>
      </w:r>
      <w:r w:rsidRPr="00DE4A5F">
        <w:rPr>
          <w:rFonts w:eastAsia="Calibri"/>
          <w:lang w:val="en-GB" w:eastAsia="en-US"/>
        </w:rPr>
        <w:t>prevozu</w:t>
      </w:r>
      <w:r w:rsidRPr="00EB71A6">
        <w:rPr>
          <w:rFonts w:eastAsia="Calibri"/>
          <w:lang w:val="sr-Latn-CS" w:eastAsia="en-US"/>
        </w:rPr>
        <w:t xml:space="preserve">,  </w:t>
      </w:r>
      <w:r w:rsidRPr="00DE4A5F">
        <w:rPr>
          <w:rFonts w:eastAsia="Calibri"/>
          <w:lang w:val="en-GB" w:eastAsia="en-US"/>
        </w:rPr>
        <w:t>donijet</w:t>
      </w:r>
      <w:r w:rsidRPr="00EB71A6">
        <w:rPr>
          <w:rFonts w:eastAsia="Calibri"/>
          <w:lang w:val="sr-Latn-CS" w:eastAsia="en-US"/>
        </w:rPr>
        <w:t xml:space="preserve"> </w:t>
      </w:r>
      <w:r w:rsidRPr="00DE4A5F">
        <w:rPr>
          <w:rFonts w:eastAsia="Calibri"/>
          <w:lang w:val="en-GB" w:eastAsia="en-US"/>
        </w:rPr>
        <w:t>je</w:t>
      </w:r>
      <w:r w:rsidRPr="00EB71A6">
        <w:rPr>
          <w:rFonts w:eastAsia="Calibri"/>
          <w:lang w:val="sr-Latn-CS" w:eastAsia="en-US"/>
        </w:rPr>
        <w:t xml:space="preserve"> </w:t>
      </w:r>
      <w:r w:rsidRPr="00DE4A5F">
        <w:rPr>
          <w:rFonts w:eastAsia="Calibri"/>
          <w:lang w:val="en-GB" w:eastAsia="en-US"/>
        </w:rPr>
        <w:t>Program</w:t>
      </w:r>
      <w:r w:rsidRPr="00EB71A6">
        <w:rPr>
          <w:rFonts w:eastAsia="Calibri"/>
          <w:lang w:val="sr-Latn-CS" w:eastAsia="en-US"/>
        </w:rPr>
        <w:t xml:space="preserve">  </w:t>
      </w:r>
      <w:r w:rsidRPr="00DE4A5F">
        <w:rPr>
          <w:rFonts w:eastAsia="Calibri"/>
          <w:lang w:val="en-GB" w:eastAsia="en-US"/>
        </w:rPr>
        <w:t>organizovanja</w:t>
      </w:r>
      <w:r w:rsidRPr="00EB71A6">
        <w:rPr>
          <w:rFonts w:eastAsia="Calibri"/>
          <w:lang w:val="sr-Latn-CS" w:eastAsia="en-US"/>
        </w:rPr>
        <w:t xml:space="preserve"> </w:t>
      </w:r>
      <w:r w:rsidRPr="00DE4A5F">
        <w:rPr>
          <w:rFonts w:eastAsia="Calibri"/>
          <w:lang w:val="en-GB" w:eastAsia="en-US"/>
        </w:rPr>
        <w:t>taksi</w:t>
      </w:r>
      <w:r w:rsidRPr="00EB71A6">
        <w:rPr>
          <w:rFonts w:eastAsia="Calibri"/>
          <w:lang w:val="sr-Latn-CS" w:eastAsia="en-US"/>
        </w:rPr>
        <w:t xml:space="preserve"> </w:t>
      </w:r>
      <w:r w:rsidRPr="00DE4A5F">
        <w:rPr>
          <w:rFonts w:eastAsia="Calibri"/>
          <w:lang w:val="en-GB" w:eastAsia="en-US"/>
        </w:rPr>
        <w:t>prevoza</w:t>
      </w:r>
      <w:r w:rsidRPr="00EB71A6">
        <w:rPr>
          <w:rFonts w:eastAsia="Calibri"/>
          <w:lang w:val="sr-Latn-CS" w:eastAsia="en-US"/>
        </w:rPr>
        <w:t xml:space="preserve"> </w:t>
      </w:r>
      <w:r w:rsidRPr="00DE4A5F">
        <w:rPr>
          <w:rFonts w:eastAsia="Calibri"/>
          <w:lang w:val="en-GB" w:eastAsia="en-US"/>
        </w:rPr>
        <w:t>na</w:t>
      </w:r>
      <w:r w:rsidRPr="00EB71A6">
        <w:rPr>
          <w:rFonts w:eastAsia="Calibri"/>
          <w:lang w:val="sr-Latn-CS" w:eastAsia="en-US"/>
        </w:rPr>
        <w:t xml:space="preserve"> </w:t>
      </w:r>
      <w:r w:rsidRPr="00DE4A5F">
        <w:rPr>
          <w:rFonts w:eastAsia="Calibri"/>
          <w:lang w:val="en-GB" w:eastAsia="en-US"/>
        </w:rPr>
        <w:t>teritoriji</w:t>
      </w:r>
      <w:r w:rsidRPr="00EB71A6">
        <w:rPr>
          <w:rFonts w:eastAsia="Calibri"/>
          <w:lang w:val="sr-Latn-CS" w:eastAsia="en-US"/>
        </w:rPr>
        <w:t xml:space="preserve"> </w:t>
      </w:r>
      <w:r w:rsidRPr="00DE4A5F">
        <w:rPr>
          <w:rFonts w:eastAsia="Calibri"/>
          <w:lang w:val="en-GB" w:eastAsia="en-US"/>
        </w:rPr>
        <w:t>op</w:t>
      </w:r>
      <w:r w:rsidRPr="00EB71A6">
        <w:rPr>
          <w:rFonts w:eastAsia="Calibri"/>
          <w:lang w:val="sr-Latn-CS" w:eastAsia="en-US"/>
        </w:rPr>
        <w:t>š</w:t>
      </w:r>
      <w:r w:rsidRPr="00DE4A5F">
        <w:rPr>
          <w:rFonts w:eastAsia="Calibri"/>
          <w:lang w:val="en-GB" w:eastAsia="en-US"/>
        </w:rPr>
        <w:t>tine</w:t>
      </w:r>
      <w:r w:rsidRPr="00EB71A6">
        <w:rPr>
          <w:rFonts w:eastAsia="Calibri"/>
          <w:lang w:val="sr-Latn-CS" w:eastAsia="en-US"/>
        </w:rPr>
        <w:t xml:space="preserve"> </w:t>
      </w:r>
      <w:r w:rsidRPr="00DE4A5F">
        <w:rPr>
          <w:rFonts w:eastAsia="Calibri"/>
          <w:lang w:val="en-GB" w:eastAsia="en-US"/>
        </w:rPr>
        <w:t>Tivat</w:t>
      </w:r>
      <w:r w:rsidRPr="00EB71A6">
        <w:rPr>
          <w:rFonts w:eastAsia="Calibri"/>
          <w:lang w:val="sr-Latn-CS" w:eastAsia="en-US"/>
        </w:rPr>
        <w:t xml:space="preserve"> </w:t>
      </w:r>
      <w:r w:rsidRPr="00DE4A5F">
        <w:rPr>
          <w:rFonts w:eastAsia="Calibri"/>
          <w:lang w:val="en-GB" w:eastAsia="en-US"/>
        </w:rPr>
        <w:t>za</w:t>
      </w:r>
      <w:r w:rsidRPr="00EB71A6">
        <w:rPr>
          <w:rFonts w:eastAsia="Calibri"/>
          <w:lang w:val="sr-Latn-CS" w:eastAsia="en-US"/>
        </w:rPr>
        <w:t xml:space="preserve"> </w:t>
      </w:r>
      <w:r w:rsidRPr="00DE4A5F">
        <w:rPr>
          <w:rFonts w:eastAsia="Calibri"/>
          <w:lang w:val="en-GB" w:eastAsia="en-US"/>
        </w:rPr>
        <w:t>period</w:t>
      </w:r>
      <w:r w:rsidRPr="00EB71A6">
        <w:rPr>
          <w:rFonts w:eastAsia="Calibri"/>
          <w:lang w:val="sr-Latn-CS" w:eastAsia="en-US"/>
        </w:rPr>
        <w:t xml:space="preserve"> 2017</w:t>
      </w:r>
      <w:r w:rsidR="0028733E" w:rsidRPr="00EB71A6">
        <w:rPr>
          <w:rFonts w:eastAsia="Calibri"/>
          <w:lang w:val="sr-Latn-CS" w:eastAsia="en-US"/>
        </w:rPr>
        <w:t xml:space="preserve">. </w:t>
      </w:r>
      <w:r w:rsidRPr="00EB71A6">
        <w:rPr>
          <w:rFonts w:eastAsia="Calibri"/>
          <w:lang w:val="sr-Latn-CS" w:eastAsia="en-US"/>
        </w:rPr>
        <w:t>-</w:t>
      </w:r>
      <w:r w:rsidR="0028733E" w:rsidRPr="00EB71A6">
        <w:rPr>
          <w:rFonts w:eastAsia="Calibri"/>
          <w:lang w:val="sr-Latn-CS" w:eastAsia="en-US"/>
        </w:rPr>
        <w:t xml:space="preserve"> </w:t>
      </w:r>
      <w:r w:rsidRPr="00EB71A6">
        <w:rPr>
          <w:rFonts w:eastAsia="Calibri"/>
          <w:lang w:val="sr-Latn-CS" w:eastAsia="en-US"/>
        </w:rPr>
        <w:t>2019.</w:t>
      </w:r>
      <w:r w:rsidRPr="00DE4A5F">
        <w:rPr>
          <w:rFonts w:eastAsia="Calibri"/>
          <w:lang w:val="en-GB" w:eastAsia="en-US"/>
        </w:rPr>
        <w:t>godina</w:t>
      </w:r>
    </w:p>
    <w:p w:rsidR="00DE4A5F" w:rsidRPr="00DE4A5F" w:rsidRDefault="00DE4A5F" w:rsidP="0028733E">
      <w:pPr>
        <w:suppressAutoHyphens w:val="0"/>
        <w:ind w:firstLine="708"/>
        <w:jc w:val="both"/>
        <w:rPr>
          <w:lang w:val="sr-Latn-RS" w:eastAsia="en-US"/>
        </w:rPr>
      </w:pPr>
      <w:r w:rsidRPr="00DE4A5F">
        <w:rPr>
          <w:lang w:val="sr-Latn-RS" w:eastAsia="en-US"/>
        </w:rPr>
        <w:t>Ukupan broj obilježenih taksi stajališta na teritoriji Opštine Tivat je 15, sa 57 parking mjesta.</w:t>
      </w:r>
    </w:p>
    <w:p w:rsidR="00DE4A5F" w:rsidRPr="00DE4A5F" w:rsidRDefault="00DE4A5F" w:rsidP="00DE4A5F">
      <w:pPr>
        <w:suppressAutoHyphens w:val="0"/>
        <w:jc w:val="both"/>
        <w:rPr>
          <w:lang w:val="sr-Latn-RS" w:eastAsia="en-US"/>
        </w:rPr>
      </w:pPr>
      <w:r w:rsidRPr="00DE4A5F">
        <w:rPr>
          <w:lang w:val="sr-Latn-RS" w:eastAsia="en-US"/>
        </w:rPr>
        <w:t>Dakle, ide se na optimalni broj</w:t>
      </w:r>
      <w:r w:rsidR="0028733E">
        <w:rPr>
          <w:lang w:val="sr-Latn-RS" w:eastAsia="en-US"/>
        </w:rPr>
        <w:t xml:space="preserve"> </w:t>
      </w:r>
      <w:r w:rsidRPr="00DE4A5F">
        <w:rPr>
          <w:lang w:val="sr-Latn-RS" w:eastAsia="en-US"/>
        </w:rPr>
        <w:t>to da se postepeno smanjuje broj taksi vozila sve dok se ne postigne optimalni broj.</w:t>
      </w:r>
    </w:p>
    <w:p w:rsidR="00DE4A5F" w:rsidRPr="00DE4A5F" w:rsidRDefault="00DE4A5F" w:rsidP="00DE4A5F">
      <w:pPr>
        <w:suppressAutoHyphens w:val="0"/>
        <w:jc w:val="both"/>
        <w:rPr>
          <w:lang w:val="sr-Latn-RS" w:eastAsia="en-US"/>
        </w:rPr>
      </w:pPr>
      <w:r w:rsidRPr="00DE4A5F">
        <w:rPr>
          <w:lang w:val="sr-Latn-RS" w:eastAsia="en-US"/>
        </w:rPr>
        <w:t xml:space="preserve"> </w:t>
      </w:r>
    </w:p>
    <w:p w:rsidR="00DE4A5F" w:rsidRPr="00DE4A5F" w:rsidRDefault="00DE4A5F" w:rsidP="0028733E">
      <w:pPr>
        <w:suppressAutoHyphens w:val="0"/>
        <w:spacing w:after="200" w:line="276" w:lineRule="auto"/>
        <w:ind w:firstLine="708"/>
        <w:jc w:val="both"/>
        <w:rPr>
          <w:rFonts w:eastAsia="Calibri"/>
          <w:lang w:val="sr-Latn-CS" w:eastAsia="en-US"/>
        </w:rPr>
      </w:pPr>
      <w:r w:rsidRPr="00DE4A5F">
        <w:rPr>
          <w:rFonts w:eastAsia="Calibri"/>
          <w:lang w:val="sr-Latn-CS" w:eastAsia="en-US"/>
        </w:rPr>
        <w:t>I dalje je izražen problem da izgradnju objekata ne prati planska izgradnja ulične mreže.</w:t>
      </w:r>
      <w:r w:rsidR="0028733E">
        <w:rPr>
          <w:rFonts w:eastAsia="Calibri"/>
          <w:lang w:val="sr-Latn-CS" w:eastAsia="en-US"/>
        </w:rPr>
        <w:t xml:space="preserve"> </w:t>
      </w:r>
      <w:r w:rsidRPr="00DE4A5F">
        <w:rPr>
          <w:rFonts w:eastAsia="Calibri"/>
          <w:lang w:val="sr-Latn-CS" w:eastAsia="en-US"/>
        </w:rPr>
        <w:t>Pa tako imamo umjesto ulica, prilaze i prolaze, na kojima se otežano odvija saobraćaj. Takav primjer su naselja iznad magistrale.</w:t>
      </w:r>
    </w:p>
    <w:p w:rsidR="00DE4A5F" w:rsidRPr="00DE4A5F" w:rsidRDefault="00DE4A5F" w:rsidP="0028733E">
      <w:pPr>
        <w:suppressAutoHyphens w:val="0"/>
        <w:spacing w:after="200" w:line="276" w:lineRule="auto"/>
        <w:ind w:firstLine="708"/>
        <w:jc w:val="both"/>
        <w:rPr>
          <w:rFonts w:eastAsia="Calibri"/>
          <w:lang w:val="sr-Latn-CS" w:eastAsia="en-US"/>
        </w:rPr>
      </w:pPr>
      <w:r w:rsidRPr="00DE4A5F">
        <w:rPr>
          <w:rFonts w:eastAsia="Calibri"/>
          <w:lang w:val="sr-Latn-CS" w:eastAsia="en-US"/>
        </w:rPr>
        <w:t>Održavanje puteva stalni je zadatak</w:t>
      </w:r>
      <w:r w:rsidR="0028733E">
        <w:rPr>
          <w:rFonts w:eastAsia="Calibri"/>
          <w:lang w:val="sr-Latn-CS" w:eastAsia="en-US"/>
        </w:rPr>
        <w:tab/>
      </w:r>
      <w:r w:rsidRPr="00DE4A5F">
        <w:rPr>
          <w:rFonts w:eastAsia="Calibri"/>
          <w:lang w:val="sr-Latn-CS" w:eastAsia="en-US"/>
        </w:rPr>
        <w:t xml:space="preserve"> i vrši se tokom cijele godine. </w:t>
      </w:r>
    </w:p>
    <w:p w:rsidR="00DE4A5F" w:rsidRPr="00DE4A5F" w:rsidRDefault="00DE4A5F" w:rsidP="0028733E">
      <w:pPr>
        <w:suppressAutoHyphens w:val="0"/>
        <w:spacing w:after="200" w:line="276" w:lineRule="auto"/>
        <w:ind w:firstLine="708"/>
        <w:jc w:val="both"/>
        <w:rPr>
          <w:rFonts w:eastAsia="Calibri"/>
          <w:lang w:val="sr-Latn-CS" w:eastAsia="en-US"/>
        </w:rPr>
      </w:pPr>
      <w:r w:rsidRPr="00DE4A5F">
        <w:rPr>
          <w:rFonts w:eastAsia="Calibri"/>
          <w:lang w:val="sr-Latn-CS" w:eastAsia="en-US"/>
        </w:rPr>
        <w:t>Poslovi  redovnog održavanj</w:t>
      </w:r>
      <w:r w:rsidR="0028733E">
        <w:rPr>
          <w:rFonts w:eastAsia="Calibri"/>
          <w:lang w:val="sr-Latn-CS" w:eastAsia="en-US"/>
        </w:rPr>
        <w:t>a</w:t>
      </w:r>
      <w:r w:rsidRPr="00DE4A5F">
        <w:rPr>
          <w:rFonts w:eastAsia="Calibri"/>
          <w:lang w:val="sr-Latn-CS" w:eastAsia="en-US"/>
        </w:rPr>
        <w:t xml:space="preserve"> puteva, povjereni su preduzeću „Komunalno“ d.o.o. Tivat.</w:t>
      </w:r>
    </w:p>
    <w:p w:rsidR="00DE4A5F" w:rsidRPr="00DE4A5F" w:rsidRDefault="00DE4A5F" w:rsidP="003E04B7">
      <w:pPr>
        <w:suppressAutoHyphens w:val="0"/>
        <w:spacing w:after="200" w:line="276" w:lineRule="auto"/>
        <w:ind w:firstLine="708"/>
        <w:jc w:val="both"/>
        <w:rPr>
          <w:rFonts w:eastAsia="Calibri"/>
          <w:lang w:val="sr-Latn-CS" w:eastAsia="en-US"/>
        </w:rPr>
      </w:pPr>
      <w:r w:rsidRPr="00DE4A5F">
        <w:rPr>
          <w:rFonts w:eastAsia="Calibri"/>
          <w:lang w:val="sr-Latn-CS" w:eastAsia="en-US"/>
        </w:rPr>
        <w:t>U okviru raspoloživih financijskih sredstava, radilo se na poboljšanju kolovozne konstrukcije</w:t>
      </w:r>
      <w:r w:rsidR="0028733E">
        <w:rPr>
          <w:rFonts w:eastAsia="Calibri"/>
          <w:lang w:val="sr-Latn-CS" w:eastAsia="en-US"/>
        </w:rPr>
        <w:t>.</w:t>
      </w:r>
      <w:r w:rsidRPr="00DE4A5F">
        <w:rPr>
          <w:rFonts w:eastAsia="Calibri"/>
          <w:lang w:val="sr-Latn-CS" w:eastAsia="en-US"/>
        </w:rPr>
        <w:t xml:space="preserve"> Sanirala su se manja oštećenja u trupu puta, vršeno je čišćenje osulinskog materijala na lokalnim putevima, čišćenje rigola, krčenje i košenje gustog raslinja i trave u putnom pojasu. Sačinjene su 43 službene zabilje</w:t>
      </w:r>
      <w:r w:rsidR="0028733E">
        <w:rPr>
          <w:rFonts w:eastAsia="Calibri"/>
          <w:lang w:val="sr-Latn-CS" w:eastAsia="en-US"/>
        </w:rPr>
        <w:t>š</w:t>
      </w:r>
      <w:r w:rsidRPr="00DE4A5F">
        <w:rPr>
          <w:rFonts w:eastAsia="Calibri"/>
          <w:lang w:val="sr-Latn-CS" w:eastAsia="en-US"/>
        </w:rPr>
        <w:t>ke koje su proslijeđene Preduzeću, a na osnovu kojih se na 50 lokacija sanirao kolovozni zastor, zamjenjeno je 25 betonskih ploča na kanalima, popravljeno 25 željeznih rešetki, na 152 saobraćajna znaka izvršene popravke, postavljeno 25 novih, na zahtjev građana na 8 lokacija postavljena ogledala – saobraćajna oprema.</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Akcenat je dat na prilagođavanje saobraćajnih površina licima sa invaliditetom.</w:t>
      </w:r>
    </w:p>
    <w:p w:rsidR="00DE4A5F" w:rsidRPr="00DE4A5F" w:rsidRDefault="00DE4A5F" w:rsidP="00DE4A5F">
      <w:pPr>
        <w:suppressAutoHyphens w:val="0"/>
        <w:spacing w:after="200" w:line="276" w:lineRule="auto"/>
        <w:jc w:val="both"/>
        <w:rPr>
          <w:rFonts w:eastAsia="Calibri"/>
          <w:b/>
          <w:lang w:val="sr-Latn-CS" w:eastAsia="en-US"/>
        </w:rPr>
      </w:pPr>
      <w:r w:rsidRPr="00DE4A5F">
        <w:rPr>
          <w:rFonts w:eastAsia="Calibri"/>
          <w:lang w:val="sr-Latn-CS" w:eastAsia="en-US"/>
        </w:rPr>
        <w:t>Stupanjem na snagu Pravilnika o označavanju mjesta za parkiranje vozila lica sa invaliditetom i izgledu znaka pristupačno</w:t>
      </w:r>
      <w:r w:rsidR="0028733E">
        <w:rPr>
          <w:rFonts w:eastAsia="Calibri"/>
          <w:lang w:val="sr-Latn-CS" w:eastAsia="en-US"/>
        </w:rPr>
        <w:t xml:space="preserve">sti </w:t>
      </w:r>
      <w:r w:rsidRPr="00DE4A5F">
        <w:rPr>
          <w:rFonts w:eastAsia="Calibri"/>
          <w:lang w:val="sr-Latn-CS" w:eastAsia="en-US"/>
        </w:rPr>
        <w:t xml:space="preserve"> k</w:t>
      </w:r>
      <w:r w:rsidR="0028733E">
        <w:rPr>
          <w:rFonts w:eastAsia="Calibri"/>
          <w:lang w:val="sr-Latn-CS" w:eastAsia="en-US"/>
        </w:rPr>
        <w:t>ojima se obilježavaju vozila lic</w:t>
      </w:r>
      <w:r w:rsidRPr="00DE4A5F">
        <w:rPr>
          <w:rFonts w:eastAsia="Calibri"/>
          <w:lang w:val="sr-Latn-CS" w:eastAsia="en-US"/>
        </w:rPr>
        <w:t>a sa invaliditetom, Sekretarijat je, nakon sprovedene procedure javnih nabavki, počeo sa izdavanjem znaka pristupačnosti licima sa invaliditetom.</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U oblasti saobraćaja,  za gore navedeni period izdato je:</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Rješenje-Saglasnosti na tehničko rješenje priključka UP na opštinski put</w:t>
      </w:r>
      <w:r w:rsidR="003E04B7">
        <w:rPr>
          <w:rFonts w:eastAsia="Calibri"/>
          <w:lang w:val="sr-Latn-CS" w:eastAsia="en-US"/>
        </w:rPr>
        <w:t>.............</w:t>
      </w:r>
      <w:r w:rsidRPr="00DE4A5F">
        <w:rPr>
          <w:rFonts w:eastAsia="Calibri"/>
          <w:lang w:val="sr-Latn-CS" w:eastAsia="en-US"/>
        </w:rPr>
        <w:t>.40</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Saobraćajno tehnički uslovi za izradu tehničke dokumentacije.......................</w:t>
      </w:r>
      <w:r w:rsidR="003E04B7">
        <w:rPr>
          <w:rFonts w:eastAsia="Calibri"/>
          <w:lang w:val="sr-Latn-CS" w:eastAsia="en-US"/>
        </w:rPr>
        <w:t>...</w:t>
      </w:r>
      <w:r w:rsidR="0028733E">
        <w:rPr>
          <w:rFonts w:eastAsia="Calibri"/>
          <w:lang w:val="sr-Latn-CS" w:eastAsia="en-US"/>
        </w:rPr>
        <w:t>........</w:t>
      </w:r>
      <w:r w:rsidRPr="00DE4A5F">
        <w:rPr>
          <w:rFonts w:eastAsia="Calibri"/>
          <w:lang w:val="sr-Latn-CS" w:eastAsia="en-US"/>
        </w:rPr>
        <w:t>5</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Rješenja o izmjenjenom režimu saobraćaja i privremenoj obustavi saobraćaja..</w:t>
      </w:r>
      <w:r w:rsidR="003E04B7">
        <w:rPr>
          <w:rFonts w:eastAsia="Calibri"/>
          <w:lang w:val="sr-Latn-CS" w:eastAsia="en-US"/>
        </w:rPr>
        <w:t>...</w:t>
      </w:r>
      <w:r w:rsidRPr="00DE4A5F">
        <w:rPr>
          <w:rFonts w:eastAsia="Calibri"/>
          <w:lang w:val="sr-Latn-CS" w:eastAsia="en-US"/>
        </w:rPr>
        <w:t>..7</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Rješenja za izdavanje znaka pristupačnosti..........................</w:t>
      </w:r>
      <w:r w:rsidR="003E04B7">
        <w:rPr>
          <w:rFonts w:eastAsia="Calibri"/>
          <w:lang w:val="sr-Latn-CS" w:eastAsia="en-US"/>
        </w:rPr>
        <w:t>......</w:t>
      </w:r>
      <w:r w:rsidRPr="00DE4A5F">
        <w:rPr>
          <w:rFonts w:eastAsia="Calibri"/>
          <w:lang w:val="sr-Latn-CS" w:eastAsia="en-US"/>
        </w:rPr>
        <w:t>...</w:t>
      </w:r>
      <w:r w:rsidR="003E04B7">
        <w:rPr>
          <w:rFonts w:eastAsia="Calibri"/>
          <w:lang w:val="sr-Latn-CS" w:eastAsia="en-US"/>
        </w:rPr>
        <w:t>.</w:t>
      </w:r>
      <w:r w:rsidRPr="00DE4A5F">
        <w:rPr>
          <w:rFonts w:eastAsia="Calibri"/>
          <w:lang w:val="sr-Latn-CS" w:eastAsia="en-US"/>
        </w:rPr>
        <w:t>.....................</w:t>
      </w:r>
      <w:r w:rsidR="003E04B7">
        <w:rPr>
          <w:rFonts w:eastAsia="Calibri"/>
          <w:lang w:val="sr-Latn-CS" w:eastAsia="en-US"/>
        </w:rPr>
        <w:t>...</w:t>
      </w:r>
      <w:r w:rsidRPr="00DE4A5F">
        <w:rPr>
          <w:rFonts w:eastAsia="Calibri"/>
          <w:lang w:val="sr-Latn-CS" w:eastAsia="en-US"/>
        </w:rPr>
        <w:t>........3</w:t>
      </w:r>
    </w:p>
    <w:p w:rsidR="00DE4A5F" w:rsidRPr="00DE4A5F" w:rsidRDefault="00DE4A5F" w:rsidP="00DE4A5F">
      <w:pPr>
        <w:suppressAutoHyphens w:val="0"/>
        <w:spacing w:after="200" w:line="276" w:lineRule="auto"/>
        <w:jc w:val="both"/>
        <w:rPr>
          <w:rFonts w:eastAsia="Calibri"/>
          <w:color w:val="FF0000"/>
          <w:lang w:val="sr-Latn-CS" w:eastAsia="en-US"/>
        </w:rPr>
      </w:pPr>
      <w:r w:rsidRPr="00DE4A5F">
        <w:rPr>
          <w:rFonts w:eastAsia="Calibri"/>
          <w:lang w:val="sr-Latn-CS" w:eastAsia="en-US"/>
        </w:rPr>
        <w:t>Rješenja za vanredni prevoz tereta..............................................</w:t>
      </w:r>
      <w:r w:rsidR="003E04B7">
        <w:rPr>
          <w:rFonts w:eastAsia="Calibri"/>
          <w:lang w:val="sr-Latn-CS" w:eastAsia="en-US"/>
        </w:rPr>
        <w:t>......</w:t>
      </w:r>
      <w:r w:rsidRPr="00DE4A5F">
        <w:rPr>
          <w:rFonts w:eastAsia="Calibri"/>
          <w:lang w:val="sr-Latn-CS" w:eastAsia="en-US"/>
        </w:rPr>
        <w:t>.....</w:t>
      </w:r>
      <w:r w:rsidR="0028733E">
        <w:rPr>
          <w:rFonts w:eastAsia="Calibri"/>
          <w:lang w:val="sr-Latn-CS" w:eastAsia="en-US"/>
        </w:rPr>
        <w:t>..</w:t>
      </w:r>
      <w:r w:rsidRPr="00DE4A5F">
        <w:rPr>
          <w:rFonts w:eastAsia="Calibri"/>
          <w:lang w:val="sr-Latn-CS" w:eastAsia="en-US"/>
        </w:rPr>
        <w:t>............</w:t>
      </w:r>
      <w:r w:rsidR="003E04B7">
        <w:rPr>
          <w:rFonts w:eastAsia="Calibri"/>
          <w:lang w:val="sr-Latn-CS" w:eastAsia="en-US"/>
        </w:rPr>
        <w:t>...</w:t>
      </w:r>
      <w:r w:rsidRPr="00DE4A5F">
        <w:rPr>
          <w:rFonts w:eastAsia="Calibri"/>
          <w:lang w:val="sr-Latn-CS" w:eastAsia="en-US"/>
        </w:rPr>
        <w:t>........1</w:t>
      </w:r>
    </w:p>
    <w:p w:rsidR="00DE4A5F" w:rsidRPr="00DE4A5F" w:rsidRDefault="00DE4A5F" w:rsidP="00DE4A5F">
      <w:pPr>
        <w:suppressAutoHyphens w:val="0"/>
        <w:spacing w:after="200" w:line="276" w:lineRule="auto"/>
        <w:jc w:val="both"/>
        <w:rPr>
          <w:rFonts w:eastAsia="Calibri"/>
          <w:color w:val="FF0000"/>
          <w:lang w:val="sr-Latn-CS" w:eastAsia="en-US"/>
        </w:rPr>
      </w:pPr>
      <w:r w:rsidRPr="00DE4A5F">
        <w:rPr>
          <w:rFonts w:eastAsia="Calibri"/>
          <w:lang w:val="sr-Latn-CS" w:eastAsia="en-US"/>
        </w:rPr>
        <w:t>Rješenja kojima se dozvoljava prekopavanje javnih površina....</w:t>
      </w:r>
      <w:r w:rsidR="003E04B7">
        <w:rPr>
          <w:rFonts w:eastAsia="Calibri"/>
          <w:lang w:val="sr-Latn-CS" w:eastAsia="en-US"/>
        </w:rPr>
        <w:t>......</w:t>
      </w:r>
      <w:r w:rsidRPr="00DE4A5F">
        <w:rPr>
          <w:rFonts w:eastAsia="Calibri"/>
          <w:lang w:val="sr-Latn-CS" w:eastAsia="en-US"/>
        </w:rPr>
        <w:t>..............</w:t>
      </w:r>
      <w:r w:rsidR="003E04B7">
        <w:rPr>
          <w:rFonts w:eastAsia="Calibri"/>
          <w:lang w:val="sr-Latn-CS" w:eastAsia="en-US"/>
        </w:rPr>
        <w:t>...</w:t>
      </w:r>
      <w:r w:rsidRPr="00DE4A5F">
        <w:rPr>
          <w:rFonts w:eastAsia="Calibri"/>
          <w:lang w:val="sr-Latn-CS" w:eastAsia="en-US"/>
        </w:rPr>
        <w:t>........</w:t>
      </w:r>
      <w:r w:rsidRPr="00DE4A5F">
        <w:rPr>
          <w:rFonts w:eastAsia="Calibri"/>
          <w:color w:val="FF0000"/>
          <w:lang w:val="sr-Latn-CS" w:eastAsia="en-US"/>
        </w:rPr>
        <w:t xml:space="preserve"> </w:t>
      </w:r>
      <w:r w:rsidRPr="00DE4A5F">
        <w:rPr>
          <w:rFonts w:eastAsia="Calibri"/>
          <w:lang w:val="sr-Latn-CS" w:eastAsia="en-US"/>
        </w:rPr>
        <w:t>7</w:t>
      </w:r>
    </w:p>
    <w:p w:rsidR="00DE4A5F" w:rsidRPr="00DE4A5F" w:rsidRDefault="00DE4A5F" w:rsidP="00DE4A5F">
      <w:pPr>
        <w:suppressAutoHyphens w:val="0"/>
        <w:spacing w:after="200" w:line="276" w:lineRule="auto"/>
        <w:rPr>
          <w:rFonts w:eastAsia="Calibri"/>
          <w:lang w:val="sr-Latn-CS" w:eastAsia="en-US"/>
        </w:rPr>
      </w:pPr>
      <w:r w:rsidRPr="00DE4A5F">
        <w:rPr>
          <w:rFonts w:eastAsia="Calibri"/>
          <w:lang w:val="sr-Latn-CS" w:eastAsia="en-US"/>
        </w:rPr>
        <w:t>Mišljenja na plansku dokumentaciju i lokacije za privremene objekte .</w:t>
      </w:r>
      <w:r w:rsidR="003E04B7">
        <w:rPr>
          <w:rFonts w:eastAsia="Calibri"/>
          <w:lang w:val="sr-Latn-CS" w:eastAsia="en-US"/>
        </w:rPr>
        <w:t>.....</w:t>
      </w:r>
      <w:r w:rsidRPr="00DE4A5F">
        <w:rPr>
          <w:rFonts w:eastAsia="Calibri"/>
          <w:lang w:val="sr-Latn-CS" w:eastAsia="en-US"/>
        </w:rPr>
        <w:t>.....</w:t>
      </w:r>
      <w:r w:rsidR="003E04B7">
        <w:rPr>
          <w:rFonts w:eastAsia="Calibri"/>
          <w:lang w:val="sr-Latn-CS" w:eastAsia="en-US"/>
        </w:rPr>
        <w:t>...</w:t>
      </w:r>
      <w:r w:rsidRPr="00DE4A5F">
        <w:rPr>
          <w:rFonts w:eastAsia="Calibri"/>
          <w:lang w:val="sr-Latn-CS" w:eastAsia="en-US"/>
        </w:rPr>
        <w:t>...........3</w:t>
      </w:r>
    </w:p>
    <w:p w:rsidR="00DE4A5F" w:rsidRPr="00DE4A5F" w:rsidRDefault="00DE4A5F" w:rsidP="00DE4A5F">
      <w:pPr>
        <w:suppressAutoHyphens w:val="0"/>
        <w:spacing w:after="200" w:line="276" w:lineRule="auto"/>
        <w:jc w:val="both"/>
        <w:rPr>
          <w:rFonts w:eastAsia="Calibri"/>
          <w:lang w:val="sr-Latn-CS" w:eastAsia="en-US"/>
        </w:rPr>
      </w:pPr>
      <w:r w:rsidRPr="00DE4A5F">
        <w:rPr>
          <w:rFonts w:eastAsia="Calibri"/>
          <w:lang w:val="sr-Latn-CS" w:eastAsia="en-US"/>
        </w:rPr>
        <w:t>Odgovori po zahtjevu građana...................................................................</w:t>
      </w:r>
      <w:r w:rsidR="003E04B7">
        <w:rPr>
          <w:rFonts w:eastAsia="Calibri"/>
          <w:lang w:val="sr-Latn-CS" w:eastAsia="en-US"/>
        </w:rPr>
        <w:t>.....</w:t>
      </w:r>
      <w:r w:rsidRPr="00DE4A5F">
        <w:rPr>
          <w:rFonts w:eastAsia="Calibri"/>
          <w:lang w:val="sr-Latn-CS" w:eastAsia="en-US"/>
        </w:rPr>
        <w:t>...</w:t>
      </w:r>
      <w:r w:rsidR="003E04B7">
        <w:rPr>
          <w:rFonts w:eastAsia="Calibri"/>
          <w:lang w:val="sr-Latn-CS" w:eastAsia="en-US"/>
        </w:rPr>
        <w:t>...</w:t>
      </w:r>
      <w:r w:rsidR="0028733E">
        <w:rPr>
          <w:rFonts w:eastAsia="Calibri"/>
          <w:lang w:val="sr-Latn-CS" w:eastAsia="en-US"/>
        </w:rPr>
        <w:t>..</w:t>
      </w:r>
      <w:r w:rsidRPr="00DE4A5F">
        <w:rPr>
          <w:rFonts w:eastAsia="Calibri"/>
          <w:lang w:val="sr-Latn-CS" w:eastAsia="en-US"/>
        </w:rPr>
        <w:t>......13</w:t>
      </w:r>
    </w:p>
    <w:p w:rsidR="002F07F6" w:rsidRPr="008A50BA" w:rsidRDefault="002F07F6" w:rsidP="00CC1E32">
      <w:pPr>
        <w:suppressAutoHyphens w:val="0"/>
        <w:ind w:firstLine="720"/>
        <w:jc w:val="both"/>
        <w:rPr>
          <w:rFonts w:eastAsia="MS Mincho"/>
          <w:lang w:val="pl-PL" w:eastAsia="en-US"/>
        </w:rPr>
      </w:pPr>
    </w:p>
    <w:p w:rsidR="001F07F9" w:rsidRPr="008A50BA" w:rsidRDefault="001F07F9" w:rsidP="002916D3">
      <w:pPr>
        <w:widowControl w:val="0"/>
        <w:ind w:left="480"/>
        <w:jc w:val="both"/>
        <w:rPr>
          <w:b/>
          <w:kern w:val="1"/>
          <w:lang w:val="sr-Latn-CS"/>
        </w:rPr>
      </w:pPr>
      <w:r w:rsidRPr="008A50BA">
        <w:rPr>
          <w:b/>
          <w:kern w:val="1"/>
          <w:lang w:val="pl-PL"/>
        </w:rPr>
        <w:t>Elektro</w:t>
      </w:r>
      <w:r w:rsidRPr="008A50BA">
        <w:rPr>
          <w:b/>
          <w:kern w:val="1"/>
          <w:lang w:val="sr-Latn-CS"/>
        </w:rPr>
        <w:t xml:space="preserve"> </w:t>
      </w:r>
      <w:r w:rsidRPr="008A50BA">
        <w:rPr>
          <w:b/>
          <w:kern w:val="1"/>
          <w:lang w:val="pl-PL"/>
        </w:rPr>
        <w:t>energetska</w:t>
      </w:r>
      <w:r w:rsidRPr="008A50BA">
        <w:rPr>
          <w:b/>
          <w:kern w:val="1"/>
          <w:lang w:val="sr-Latn-CS"/>
        </w:rPr>
        <w:t xml:space="preserve"> </w:t>
      </w:r>
      <w:r w:rsidRPr="008A50BA">
        <w:rPr>
          <w:b/>
          <w:kern w:val="1"/>
          <w:lang w:val="pl-PL"/>
        </w:rPr>
        <w:t>mre</w:t>
      </w:r>
      <w:r w:rsidRPr="008A50BA">
        <w:rPr>
          <w:b/>
          <w:kern w:val="1"/>
          <w:lang w:val="sr-Latn-CS"/>
        </w:rPr>
        <w:t>ž</w:t>
      </w:r>
      <w:r w:rsidRPr="008A50BA">
        <w:rPr>
          <w:b/>
          <w:kern w:val="1"/>
          <w:lang w:val="pl-PL"/>
        </w:rPr>
        <w:t>a</w:t>
      </w:r>
    </w:p>
    <w:p w:rsidR="00637BB7" w:rsidRPr="008A50BA" w:rsidRDefault="00637BB7" w:rsidP="004A61F7">
      <w:pPr>
        <w:pStyle w:val="NoSpacing"/>
        <w:rPr>
          <w:rFonts w:ascii="Times New Roman" w:hAnsi="Times New Roman" w:cs="Times New Roman"/>
          <w:sz w:val="24"/>
          <w:szCs w:val="24"/>
          <w:lang w:val="sr-Latn-CS" w:eastAsia="en-US"/>
        </w:rPr>
      </w:pPr>
    </w:p>
    <w:p w:rsidR="00637BB7" w:rsidRPr="008A50BA" w:rsidRDefault="00637BB7" w:rsidP="004A61F7">
      <w:pPr>
        <w:pStyle w:val="NoSpacing"/>
        <w:ind w:firstLine="480"/>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Spisak radova koje je Region 5 (Elektrodistribucija Tivat) izve</w:t>
      </w:r>
      <w:r w:rsidR="003C4BAF" w:rsidRPr="008A50BA">
        <w:rPr>
          <w:rFonts w:ascii="Times New Roman" w:hAnsi="Times New Roman" w:cs="Times New Roman"/>
          <w:sz w:val="24"/>
          <w:szCs w:val="24"/>
          <w:lang w:val="sr-Latn-CS" w:eastAsia="en-US"/>
        </w:rPr>
        <w:t>o</w:t>
      </w:r>
      <w:r w:rsidRPr="008A50BA">
        <w:rPr>
          <w:rFonts w:ascii="Times New Roman" w:hAnsi="Times New Roman" w:cs="Times New Roman"/>
          <w:sz w:val="24"/>
          <w:szCs w:val="24"/>
          <w:lang w:val="sr-Latn-CS" w:eastAsia="en-US"/>
        </w:rPr>
        <w:t xml:space="preserve"> na teritoriji opštine Tivat u toku 201</w:t>
      </w:r>
      <w:r w:rsidR="003C4BAF" w:rsidRPr="008A50BA">
        <w:rPr>
          <w:rFonts w:ascii="Times New Roman" w:hAnsi="Times New Roman" w:cs="Times New Roman"/>
          <w:sz w:val="24"/>
          <w:szCs w:val="24"/>
          <w:lang w:val="sr-Latn-CS" w:eastAsia="en-US"/>
        </w:rPr>
        <w:t>7</w:t>
      </w:r>
      <w:r w:rsidRPr="008A50BA">
        <w:rPr>
          <w:rFonts w:ascii="Times New Roman" w:hAnsi="Times New Roman" w:cs="Times New Roman"/>
          <w:sz w:val="24"/>
          <w:szCs w:val="24"/>
          <w:lang w:val="sr-Latn-CS" w:eastAsia="en-US"/>
        </w:rPr>
        <w:t>.godine:</w:t>
      </w:r>
    </w:p>
    <w:p w:rsidR="003C4BAF" w:rsidRDefault="003C4BAF" w:rsidP="004A61F7">
      <w:pPr>
        <w:pStyle w:val="NoSpacing"/>
        <w:jc w:val="both"/>
        <w:rPr>
          <w:rFonts w:ascii="Times New Roman" w:hAnsi="Times New Roman" w:cs="Times New Roman"/>
          <w:color w:val="FF0000"/>
          <w:sz w:val="24"/>
          <w:szCs w:val="24"/>
          <w:lang w:val="sr-Latn-CS" w:eastAsia="en-US"/>
        </w:rPr>
      </w:pPr>
    </w:p>
    <w:p w:rsidR="003C4BAF" w:rsidRPr="00C5648C" w:rsidRDefault="003C4BAF" w:rsidP="003C4BAF">
      <w:pPr>
        <w:pStyle w:val="NoSpacing"/>
        <w:jc w:val="both"/>
        <w:rPr>
          <w:rFonts w:ascii="Times New Roman" w:hAnsi="Times New Roman" w:cs="Times New Roman"/>
          <w:color w:val="FF0000"/>
          <w:sz w:val="24"/>
          <w:szCs w:val="24"/>
          <w:lang w:val="sr-Latn-CS" w:eastAsia="en-US"/>
        </w:rPr>
      </w:pPr>
      <w:r w:rsidRPr="00C5648C">
        <w:rPr>
          <w:rFonts w:ascii="Times New Roman" w:hAnsi="Times New Roman" w:cs="Times New Roman"/>
          <w:color w:val="FF0000"/>
          <w:sz w:val="24"/>
          <w:szCs w:val="24"/>
          <w:lang w:val="sr-Latn-CS" w:eastAsia="en-US"/>
        </w:rPr>
        <w:t>-</w:t>
      </w:r>
      <w:r w:rsidRPr="003C4BAF">
        <w:rPr>
          <w:rFonts w:ascii="Times New Roman" w:hAnsi="Times New Roman" w:cs="Times New Roman"/>
          <w:sz w:val="24"/>
          <w:szCs w:val="24"/>
          <w:lang w:val="sr-Latn-CS" w:eastAsia="en-US"/>
        </w:rPr>
        <w:t>Rekonstrukcija MBTS “Pod Kuk“ u dijelu SN bloka;</w:t>
      </w:r>
    </w:p>
    <w:p w:rsidR="003C4BAF" w:rsidRPr="003C4BAF" w:rsidRDefault="003C4BAF" w:rsidP="003C4BAF">
      <w:pPr>
        <w:pStyle w:val="NoSpacing"/>
        <w:jc w:val="both"/>
        <w:rPr>
          <w:rFonts w:ascii="Times New Roman" w:hAnsi="Times New Roman" w:cs="Times New Roman"/>
          <w:sz w:val="24"/>
          <w:szCs w:val="24"/>
          <w:lang w:val="sr-Latn-CS" w:eastAsia="en-US"/>
        </w:rPr>
      </w:pPr>
      <w:r w:rsidRPr="003C4BAF">
        <w:rPr>
          <w:rFonts w:ascii="Times New Roman" w:hAnsi="Times New Roman" w:cs="Times New Roman"/>
          <w:sz w:val="24"/>
          <w:szCs w:val="24"/>
          <w:lang w:val="sr-Latn-CS" w:eastAsia="en-US"/>
        </w:rPr>
        <w:t>-Rekonstrukcija TS “Školski Centar“ u dijelu SN bloka;</w:t>
      </w:r>
    </w:p>
    <w:p w:rsidR="003C4BAF" w:rsidRPr="00C5648C" w:rsidRDefault="003C4BAF" w:rsidP="003C4BAF">
      <w:pPr>
        <w:pStyle w:val="NoSpacing"/>
        <w:jc w:val="both"/>
        <w:rPr>
          <w:rFonts w:ascii="Times New Roman" w:hAnsi="Times New Roman" w:cs="Times New Roman"/>
          <w:color w:val="FF0000"/>
          <w:sz w:val="24"/>
          <w:szCs w:val="24"/>
          <w:lang w:val="sr-Latn-CS" w:eastAsia="en-US"/>
        </w:rPr>
      </w:pPr>
      <w:r w:rsidRPr="003C4BAF">
        <w:rPr>
          <w:rFonts w:ascii="Times New Roman" w:hAnsi="Times New Roman" w:cs="Times New Roman"/>
          <w:sz w:val="24"/>
          <w:szCs w:val="24"/>
          <w:lang w:val="sr-Latn-CS" w:eastAsia="en-US"/>
        </w:rPr>
        <w:t>-Rekonstrukcija MBTS “Radovići Škola“ u  dijelu SN bloka</w:t>
      </w:r>
      <w:r w:rsidRPr="00C5648C">
        <w:rPr>
          <w:rFonts w:ascii="Times New Roman" w:hAnsi="Times New Roman" w:cs="Times New Roman"/>
          <w:color w:val="FF0000"/>
          <w:sz w:val="24"/>
          <w:szCs w:val="24"/>
          <w:lang w:val="sr-Latn-CS" w:eastAsia="en-US"/>
        </w:rPr>
        <w:t>;</w:t>
      </w:r>
    </w:p>
    <w:p w:rsidR="003C4BAF" w:rsidRDefault="003C4BAF" w:rsidP="003C4BAF">
      <w:pPr>
        <w:pStyle w:val="NoSpacing"/>
        <w:jc w:val="both"/>
        <w:rPr>
          <w:rFonts w:ascii="Times New Roman" w:hAnsi="Times New Roman" w:cs="Times New Roman"/>
          <w:sz w:val="24"/>
          <w:szCs w:val="24"/>
          <w:lang w:val="sr-Latn-CS" w:eastAsia="en-US"/>
        </w:rPr>
      </w:pPr>
      <w:r w:rsidRPr="003C4BAF">
        <w:rPr>
          <w:rFonts w:ascii="Times New Roman" w:hAnsi="Times New Roman" w:cs="Times New Roman"/>
          <w:sz w:val="24"/>
          <w:szCs w:val="24"/>
          <w:lang w:val="sr-Latn-CS" w:eastAsia="en-US"/>
        </w:rPr>
        <w:t xml:space="preserve">-Rekonstrukcija TS “Vračar“ u dijelu </w:t>
      </w:r>
      <w:r>
        <w:rPr>
          <w:rFonts w:ascii="Times New Roman" w:hAnsi="Times New Roman" w:cs="Times New Roman"/>
          <w:sz w:val="24"/>
          <w:szCs w:val="24"/>
          <w:lang w:val="sr-Latn-CS" w:eastAsia="en-US"/>
        </w:rPr>
        <w:t>S</w:t>
      </w:r>
      <w:r w:rsidRPr="003C4BAF">
        <w:rPr>
          <w:rFonts w:ascii="Times New Roman" w:hAnsi="Times New Roman" w:cs="Times New Roman"/>
          <w:sz w:val="24"/>
          <w:szCs w:val="24"/>
          <w:lang w:val="sr-Latn-CS" w:eastAsia="en-US"/>
        </w:rPr>
        <w:t>N bloka;</w:t>
      </w:r>
    </w:p>
    <w:p w:rsidR="003C4BAF" w:rsidRPr="003C4BAF" w:rsidRDefault="003C4BAF" w:rsidP="003C4BAF">
      <w:pPr>
        <w:pStyle w:val="NoSpacing"/>
        <w:jc w:val="both"/>
        <w:rPr>
          <w:rFonts w:ascii="Times New Roman" w:hAnsi="Times New Roman" w:cs="Times New Roman"/>
          <w:sz w:val="24"/>
          <w:szCs w:val="24"/>
          <w:lang w:val="sr-Latn-CS" w:eastAsia="en-US"/>
        </w:rPr>
      </w:pPr>
      <w:r>
        <w:rPr>
          <w:rFonts w:ascii="Times New Roman" w:hAnsi="Times New Roman" w:cs="Times New Roman"/>
          <w:sz w:val="24"/>
          <w:szCs w:val="24"/>
          <w:lang w:val="sr-Latn-CS" w:eastAsia="en-US"/>
        </w:rPr>
        <w:t>- Rekonstrukcija MBTS „Lepetane“</w:t>
      </w:r>
      <w:r w:rsidRPr="003C4BAF">
        <w:rPr>
          <w:rFonts w:ascii="Times New Roman" w:hAnsi="Times New Roman" w:cs="Times New Roman"/>
          <w:sz w:val="24"/>
          <w:szCs w:val="24"/>
          <w:lang w:val="sr-Latn-CS" w:eastAsia="en-US"/>
        </w:rPr>
        <w:t xml:space="preserve"> u dijelu </w:t>
      </w:r>
      <w:r>
        <w:rPr>
          <w:rFonts w:ascii="Times New Roman" w:hAnsi="Times New Roman" w:cs="Times New Roman"/>
          <w:sz w:val="24"/>
          <w:szCs w:val="24"/>
          <w:lang w:val="sr-Latn-CS" w:eastAsia="en-US"/>
        </w:rPr>
        <w:t>S</w:t>
      </w:r>
      <w:r w:rsidRPr="003C4BAF">
        <w:rPr>
          <w:rFonts w:ascii="Times New Roman" w:hAnsi="Times New Roman" w:cs="Times New Roman"/>
          <w:sz w:val="24"/>
          <w:szCs w:val="24"/>
          <w:lang w:val="sr-Latn-CS" w:eastAsia="en-US"/>
        </w:rPr>
        <w:t>N bloka</w:t>
      </w:r>
      <w:r>
        <w:rPr>
          <w:rFonts w:ascii="Times New Roman" w:hAnsi="Times New Roman" w:cs="Times New Roman"/>
          <w:sz w:val="24"/>
          <w:szCs w:val="24"/>
          <w:lang w:val="sr-Latn-CS" w:eastAsia="en-US"/>
        </w:rPr>
        <w:t>;</w:t>
      </w:r>
    </w:p>
    <w:p w:rsidR="00637BB7" w:rsidRPr="008A50BA" w:rsidRDefault="00637BB7" w:rsidP="008A50BA">
      <w:pPr>
        <w:pStyle w:val="NoSpacing"/>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 xml:space="preserve">-Redovno održavanje i servisiranje elektro energetske mreže i postrojenja </w:t>
      </w:r>
      <w:r w:rsidR="008A50BA" w:rsidRPr="008A50BA">
        <w:rPr>
          <w:rFonts w:ascii="Times New Roman" w:hAnsi="Times New Roman" w:cs="Times New Roman"/>
          <w:sz w:val="24"/>
          <w:szCs w:val="24"/>
          <w:lang w:val="sr-Latn-CS" w:eastAsia="en-US"/>
        </w:rPr>
        <w:t>(</w:t>
      </w:r>
      <w:r w:rsidRPr="008A50BA">
        <w:rPr>
          <w:rFonts w:ascii="Times New Roman" w:hAnsi="Times New Roman" w:cs="Times New Roman"/>
          <w:sz w:val="24"/>
          <w:szCs w:val="24"/>
          <w:lang w:val="sr-Latn-CS" w:eastAsia="en-US"/>
        </w:rPr>
        <w:t>ugra</w:t>
      </w:r>
      <w:r w:rsidR="008A50BA" w:rsidRPr="008A50BA">
        <w:rPr>
          <w:rFonts w:ascii="Times New Roman" w:hAnsi="Times New Roman" w:cs="Times New Roman"/>
          <w:sz w:val="24"/>
          <w:szCs w:val="24"/>
          <w:lang w:val="sr-Latn-CS" w:eastAsia="en-US"/>
        </w:rPr>
        <w:t xml:space="preserve">dnja </w:t>
      </w:r>
      <w:r w:rsidRPr="008A50BA">
        <w:rPr>
          <w:rFonts w:ascii="Times New Roman" w:hAnsi="Times New Roman" w:cs="Times New Roman"/>
          <w:sz w:val="24"/>
          <w:szCs w:val="24"/>
          <w:lang w:val="sr-Latn-CS" w:eastAsia="en-US"/>
        </w:rPr>
        <w:t>betonskih stubova, drvenih stubova,</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raznih kablova i ostalog sitnog materijala</w:t>
      </w:r>
      <w:r w:rsidR="008A50BA"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Rekonstrukcijom gore navedenih objekata</w:t>
      </w:r>
      <w:r w:rsidR="004A61F7" w:rsidRPr="008A50BA">
        <w:rPr>
          <w:rFonts w:ascii="Times New Roman" w:hAnsi="Times New Roman" w:cs="Times New Roman"/>
          <w:sz w:val="24"/>
          <w:szCs w:val="24"/>
          <w:lang w:val="sr-Latn-CS" w:eastAsia="en-US"/>
        </w:rPr>
        <w:t>,</w:t>
      </w:r>
      <w:r w:rsidRPr="008A50BA">
        <w:rPr>
          <w:rFonts w:ascii="Times New Roman" w:hAnsi="Times New Roman" w:cs="Times New Roman"/>
          <w:sz w:val="24"/>
          <w:szCs w:val="24"/>
          <w:lang w:val="sr-Latn-CS" w:eastAsia="en-US"/>
        </w:rPr>
        <w:t xml:space="preserve">  redovnim održavanjem svih objekata,</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bitno se uticalo na povećanje sigurnosti snadbijevanja potrošača električnom energijom ,</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kao i na povećanje kvaliteta isporučene energije.</w:t>
      </w:r>
    </w:p>
    <w:p w:rsidR="00637BB7" w:rsidRPr="008A50BA" w:rsidRDefault="00637BB7" w:rsidP="004A61F7">
      <w:pPr>
        <w:pStyle w:val="NoSpacing"/>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 xml:space="preserve"> </w:t>
      </w:r>
      <w:r w:rsidR="003E04B7">
        <w:rPr>
          <w:rFonts w:ascii="Times New Roman" w:hAnsi="Times New Roman" w:cs="Times New Roman"/>
          <w:sz w:val="24"/>
          <w:szCs w:val="24"/>
          <w:lang w:val="sr-Latn-CS" w:eastAsia="en-US"/>
        </w:rPr>
        <w:tab/>
      </w:r>
      <w:r w:rsidRPr="008A50BA">
        <w:rPr>
          <w:rFonts w:ascii="Times New Roman" w:hAnsi="Times New Roman" w:cs="Times New Roman"/>
          <w:sz w:val="24"/>
          <w:szCs w:val="24"/>
          <w:lang w:val="sr-Latn-CS" w:eastAsia="en-US"/>
        </w:rPr>
        <w:t xml:space="preserve"> </w:t>
      </w:r>
      <w:r w:rsidR="008A50BA" w:rsidRPr="008A50BA">
        <w:rPr>
          <w:rFonts w:ascii="Times New Roman" w:hAnsi="Times New Roman" w:cs="Times New Roman"/>
          <w:sz w:val="24"/>
          <w:szCs w:val="24"/>
          <w:lang w:val="sr-Latn-CS" w:eastAsia="en-US"/>
        </w:rPr>
        <w:t>U postupku dobijanja građevinske dozvole i sprovođenje tenderskih postupaka su:</w:t>
      </w:r>
    </w:p>
    <w:p w:rsidR="00637BB7" w:rsidRPr="008A50BA" w:rsidRDefault="004A61F7" w:rsidP="004A61F7">
      <w:pPr>
        <w:pStyle w:val="NoSpacing"/>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w:t>
      </w:r>
      <w:r w:rsidR="00637BB7" w:rsidRPr="008A50BA">
        <w:rPr>
          <w:rFonts w:ascii="Times New Roman" w:hAnsi="Times New Roman" w:cs="Times New Roman"/>
          <w:sz w:val="24"/>
          <w:szCs w:val="24"/>
          <w:lang w:val="sr-Latn-CS" w:eastAsia="en-US"/>
        </w:rPr>
        <w:t xml:space="preserve">Izgradnja 35 </w:t>
      </w:r>
      <w:r w:rsidRPr="008A50BA">
        <w:rPr>
          <w:rFonts w:ascii="Times New Roman" w:hAnsi="Times New Roman" w:cs="Times New Roman"/>
          <w:sz w:val="24"/>
          <w:szCs w:val="24"/>
          <w:lang w:val="sr-Latn-CS" w:eastAsia="en-US"/>
        </w:rPr>
        <w:t>k</w:t>
      </w:r>
      <w:r w:rsidR="00637BB7" w:rsidRPr="008A50BA">
        <w:rPr>
          <w:rFonts w:ascii="Times New Roman" w:hAnsi="Times New Roman" w:cs="Times New Roman"/>
          <w:sz w:val="24"/>
          <w:szCs w:val="24"/>
          <w:lang w:val="sr-Latn-CS" w:eastAsia="en-US"/>
        </w:rPr>
        <w:t>V  podzemnog voda Gradišnica-Račica L=5</w:t>
      </w:r>
      <w:r w:rsidRPr="008A50BA">
        <w:rPr>
          <w:rFonts w:ascii="Times New Roman" w:hAnsi="Times New Roman" w:cs="Times New Roman"/>
          <w:sz w:val="24"/>
          <w:szCs w:val="24"/>
          <w:lang w:val="sr-Latn-CS" w:eastAsia="en-US"/>
        </w:rPr>
        <w:t>.</w:t>
      </w:r>
      <w:r w:rsidR="00637BB7" w:rsidRPr="008A50BA">
        <w:rPr>
          <w:rFonts w:ascii="Times New Roman" w:hAnsi="Times New Roman" w:cs="Times New Roman"/>
          <w:sz w:val="24"/>
          <w:szCs w:val="24"/>
          <w:lang w:val="sr-Latn-CS" w:eastAsia="en-US"/>
        </w:rPr>
        <w:t>100</w:t>
      </w:r>
      <w:r w:rsidRPr="008A50BA">
        <w:rPr>
          <w:rFonts w:ascii="Times New Roman" w:hAnsi="Times New Roman" w:cs="Times New Roman"/>
          <w:sz w:val="24"/>
          <w:szCs w:val="24"/>
          <w:lang w:val="sr-Latn-CS" w:eastAsia="en-US"/>
        </w:rPr>
        <w:t xml:space="preserve"> </w:t>
      </w:r>
      <w:r w:rsidR="00637BB7" w:rsidRPr="008A50BA">
        <w:rPr>
          <w:rFonts w:ascii="Times New Roman" w:hAnsi="Times New Roman" w:cs="Times New Roman"/>
          <w:sz w:val="24"/>
          <w:szCs w:val="24"/>
          <w:lang w:val="sr-Latn-CS" w:eastAsia="en-US"/>
        </w:rPr>
        <w:t>m;</w:t>
      </w:r>
    </w:p>
    <w:p w:rsidR="00637BB7" w:rsidRPr="008A50BA" w:rsidRDefault="00637BB7" w:rsidP="004A61F7">
      <w:pPr>
        <w:pStyle w:val="NoSpacing"/>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 xml:space="preserve">-Izgradnja nove NDTS „Vrijes“ od 630 </w:t>
      </w:r>
      <w:r w:rsidR="004A61F7" w:rsidRPr="008A50BA">
        <w:rPr>
          <w:rFonts w:ascii="Times New Roman" w:hAnsi="Times New Roman" w:cs="Times New Roman"/>
          <w:sz w:val="24"/>
          <w:szCs w:val="24"/>
          <w:lang w:val="sr-Latn-CS" w:eastAsia="en-US"/>
        </w:rPr>
        <w:t>k</w:t>
      </w:r>
      <w:r w:rsidRPr="008A50BA">
        <w:rPr>
          <w:rFonts w:ascii="Times New Roman" w:hAnsi="Times New Roman" w:cs="Times New Roman"/>
          <w:sz w:val="24"/>
          <w:szCs w:val="24"/>
          <w:lang w:val="sr-Latn-CS" w:eastAsia="en-US"/>
        </w:rPr>
        <w:t>VA;</w:t>
      </w:r>
    </w:p>
    <w:p w:rsidR="00637BB7" w:rsidRPr="008A50BA" w:rsidRDefault="00637BB7" w:rsidP="004A61F7">
      <w:pPr>
        <w:pStyle w:val="NoSpacing"/>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 xml:space="preserve">-Izgradnja 10 </w:t>
      </w:r>
      <w:r w:rsidR="004A61F7" w:rsidRPr="008A50BA">
        <w:rPr>
          <w:rFonts w:ascii="Times New Roman" w:hAnsi="Times New Roman" w:cs="Times New Roman"/>
          <w:sz w:val="24"/>
          <w:szCs w:val="24"/>
          <w:lang w:val="sr-Latn-CS" w:eastAsia="en-US"/>
        </w:rPr>
        <w:t>k</w:t>
      </w:r>
      <w:r w:rsidRPr="008A50BA">
        <w:rPr>
          <w:rFonts w:ascii="Times New Roman" w:hAnsi="Times New Roman" w:cs="Times New Roman"/>
          <w:sz w:val="24"/>
          <w:szCs w:val="24"/>
          <w:lang w:val="sr-Latn-CS" w:eastAsia="en-US"/>
        </w:rPr>
        <w:t>V podzemnog voda Mažina-Kalimanj</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I</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 xml:space="preserve"> L=850 m;</w:t>
      </w:r>
    </w:p>
    <w:p w:rsidR="00637BB7" w:rsidRPr="008A50BA" w:rsidRDefault="00637BB7" w:rsidP="004A61F7">
      <w:pPr>
        <w:pStyle w:val="NoSpacing"/>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 xml:space="preserve">-Izgradnja 10 </w:t>
      </w:r>
      <w:r w:rsidR="004A61F7" w:rsidRPr="008A50BA">
        <w:rPr>
          <w:rFonts w:ascii="Times New Roman" w:hAnsi="Times New Roman" w:cs="Times New Roman"/>
          <w:sz w:val="24"/>
          <w:szCs w:val="24"/>
          <w:lang w:val="sr-Latn-CS" w:eastAsia="en-US"/>
        </w:rPr>
        <w:t>kV</w:t>
      </w:r>
      <w:r w:rsidRPr="008A50BA">
        <w:rPr>
          <w:rFonts w:ascii="Times New Roman" w:hAnsi="Times New Roman" w:cs="Times New Roman"/>
          <w:sz w:val="24"/>
          <w:szCs w:val="24"/>
          <w:lang w:val="sr-Latn-CS" w:eastAsia="en-US"/>
        </w:rPr>
        <w:t xml:space="preserve"> voda  Krašići II/1</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Krašići II/2 ,</w:t>
      </w:r>
      <w:r w:rsidR="004A61F7" w:rsidRPr="008A50BA">
        <w:rPr>
          <w:rFonts w:ascii="Times New Roman" w:hAnsi="Times New Roman" w:cs="Times New Roman"/>
          <w:sz w:val="24"/>
          <w:szCs w:val="24"/>
          <w:lang w:val="sr-Latn-CS" w:eastAsia="en-US"/>
        </w:rPr>
        <w:t xml:space="preserve"> </w:t>
      </w:r>
      <w:r w:rsidRPr="008A50BA">
        <w:rPr>
          <w:rFonts w:ascii="Times New Roman" w:hAnsi="Times New Roman" w:cs="Times New Roman"/>
          <w:sz w:val="24"/>
          <w:szCs w:val="24"/>
          <w:lang w:val="sr-Latn-CS" w:eastAsia="en-US"/>
        </w:rPr>
        <w:t>L=710 m.</w:t>
      </w:r>
    </w:p>
    <w:p w:rsidR="00637BB7" w:rsidRPr="008A50BA" w:rsidRDefault="004A61F7" w:rsidP="004A61F7">
      <w:pPr>
        <w:pStyle w:val="NoSpacing"/>
        <w:ind w:firstLine="708"/>
        <w:jc w:val="both"/>
        <w:rPr>
          <w:rFonts w:ascii="Times New Roman" w:hAnsi="Times New Roman" w:cs="Times New Roman"/>
          <w:sz w:val="24"/>
          <w:szCs w:val="24"/>
          <w:lang w:val="sr-Latn-CS" w:eastAsia="en-US"/>
        </w:rPr>
      </w:pPr>
      <w:r w:rsidRPr="008A50BA">
        <w:rPr>
          <w:rFonts w:ascii="Times New Roman" w:hAnsi="Times New Roman" w:cs="Times New Roman"/>
          <w:sz w:val="24"/>
          <w:szCs w:val="24"/>
          <w:lang w:val="sr-Latn-CS" w:eastAsia="en-US"/>
        </w:rPr>
        <w:t>Može se k</w:t>
      </w:r>
      <w:r w:rsidR="00637BB7" w:rsidRPr="008A50BA">
        <w:rPr>
          <w:rFonts w:ascii="Times New Roman" w:hAnsi="Times New Roman" w:cs="Times New Roman"/>
          <w:sz w:val="24"/>
          <w:szCs w:val="24"/>
          <w:lang w:val="sr-Latn-CS" w:eastAsia="en-US"/>
        </w:rPr>
        <w:t>onstat</w:t>
      </w:r>
      <w:r w:rsidRPr="008A50BA">
        <w:rPr>
          <w:rFonts w:ascii="Times New Roman" w:hAnsi="Times New Roman" w:cs="Times New Roman"/>
          <w:sz w:val="24"/>
          <w:szCs w:val="24"/>
          <w:lang w:val="sr-Latn-CS" w:eastAsia="en-US"/>
        </w:rPr>
        <w:t xml:space="preserve">ovati </w:t>
      </w:r>
      <w:r w:rsidR="00637BB7" w:rsidRPr="008A50BA">
        <w:rPr>
          <w:rFonts w:ascii="Times New Roman" w:hAnsi="Times New Roman" w:cs="Times New Roman"/>
          <w:sz w:val="24"/>
          <w:szCs w:val="24"/>
          <w:lang w:val="sr-Latn-CS" w:eastAsia="en-US"/>
        </w:rPr>
        <w:t xml:space="preserve"> da je stanje uređenja prostora po pitanju el.energetske infrastrukture na teritoriji opštine Tivat korektno i u skladu sa potrebama potrošača.</w:t>
      </w:r>
    </w:p>
    <w:p w:rsidR="00FD3D80" w:rsidRDefault="00FD3D80" w:rsidP="00FD3D80">
      <w:pPr>
        <w:widowControl w:val="0"/>
        <w:ind w:left="1200"/>
        <w:jc w:val="both"/>
        <w:rPr>
          <w:b/>
          <w:kern w:val="1"/>
          <w:lang w:val="hr-HR"/>
        </w:rPr>
      </w:pPr>
    </w:p>
    <w:p w:rsidR="00545790" w:rsidRPr="008A50BA" w:rsidRDefault="00545790" w:rsidP="00FD3D80">
      <w:pPr>
        <w:widowControl w:val="0"/>
        <w:ind w:left="1200"/>
        <w:jc w:val="both"/>
        <w:rPr>
          <w:b/>
          <w:kern w:val="1"/>
          <w:lang w:val="hr-HR"/>
        </w:rPr>
      </w:pPr>
    </w:p>
    <w:p w:rsidR="00FD3D80" w:rsidRPr="00EB71A6" w:rsidRDefault="00FD3D80" w:rsidP="005C0039">
      <w:pPr>
        <w:widowControl w:val="0"/>
        <w:numPr>
          <w:ilvl w:val="0"/>
          <w:numId w:val="9"/>
        </w:numPr>
        <w:jc w:val="both"/>
        <w:rPr>
          <w:b/>
          <w:kern w:val="1"/>
          <w:lang w:val="da-DK"/>
        </w:rPr>
      </w:pPr>
      <w:r w:rsidRPr="00EB71A6">
        <w:rPr>
          <w:b/>
          <w:kern w:val="1"/>
          <w:lang w:val="da-DK"/>
        </w:rPr>
        <w:t>Rad Službe zaštite i spašavanja</w:t>
      </w:r>
    </w:p>
    <w:p w:rsidR="003E04B7" w:rsidRPr="003E04B7" w:rsidRDefault="003E04B7" w:rsidP="003E04B7">
      <w:pPr>
        <w:suppressAutoHyphens w:val="0"/>
        <w:ind w:firstLine="708"/>
        <w:jc w:val="both"/>
        <w:rPr>
          <w:rFonts w:eastAsia="Calibri"/>
          <w:lang w:val="sr-Latn-ME" w:eastAsia="sr-Latn-ME"/>
        </w:rPr>
      </w:pPr>
      <w:r w:rsidRPr="003E04B7">
        <w:rPr>
          <w:rFonts w:eastAsia="Calibri"/>
          <w:lang w:val="sr-Latn-ME" w:eastAsia="sr-Latn-ME"/>
        </w:rPr>
        <w:t xml:space="preserve">Aktivnosti SZS se ogledaju u svakodnevnom i konstantnom radu, obuci i usavršavanju znanja kao i preventivnom radu na terenu. 2017.godina je godina u kojoj je SZS Tivat iskazala veliki rad, požrtvovanje, upornost i hrabrost u savlađivanju vatrene stihije koja se ne pamti na ovim terenima. Zahvaljujući menadžmentu Opštine i prepoznatim potrebama za rad ove Službe ona je u mnogome usavršila svoj rad. </w:t>
      </w:r>
    </w:p>
    <w:p w:rsidR="003E04B7" w:rsidRPr="003E04B7" w:rsidRDefault="003E04B7" w:rsidP="003E04B7">
      <w:pPr>
        <w:suppressAutoHyphens w:val="0"/>
        <w:jc w:val="both"/>
        <w:rPr>
          <w:rFonts w:eastAsia="Calibri"/>
          <w:lang w:val="sr-Latn-ME" w:eastAsia="sr-Latn-ME"/>
        </w:rPr>
      </w:pPr>
    </w:p>
    <w:p w:rsidR="003E04B7" w:rsidRPr="003E04B7" w:rsidRDefault="003E04B7" w:rsidP="003E04B7">
      <w:pPr>
        <w:suppressAutoHyphens w:val="0"/>
        <w:jc w:val="both"/>
        <w:rPr>
          <w:rFonts w:eastAsia="Calibri"/>
          <w:lang w:val="sr-Latn-ME" w:eastAsia="sr-Latn-ME"/>
        </w:rPr>
      </w:pPr>
      <w:r w:rsidRPr="003E04B7">
        <w:rPr>
          <w:rFonts w:eastAsia="Calibri"/>
          <w:lang w:val="sr-Latn-ME" w:eastAsia="sr-Latn-ME"/>
        </w:rPr>
        <w:t>Važnije aktivnosti koje su se odvijale u 2017.godini:</w:t>
      </w:r>
    </w:p>
    <w:p w:rsidR="003E04B7" w:rsidRPr="003E04B7" w:rsidRDefault="003E04B7" w:rsidP="003E04B7">
      <w:pPr>
        <w:suppressAutoHyphens w:val="0"/>
        <w:jc w:val="both"/>
        <w:rPr>
          <w:rFonts w:eastAsia="Calibri"/>
          <w:lang w:val="sr-Latn-ME" w:eastAsia="sr-Latn-ME"/>
        </w:rPr>
      </w:pP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 xml:space="preserve"> Stalna obuka i trening pripadnika u zemlji i inostranstvu.</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Servis boca za komprimirani vazduh (oko 2000e)</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Ustupanje vatrogasnog vozila iz Porto Montenegra za potrebe Službe i njegova reparacija, remont i dovođenje u operativno stanje.</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Servis aparata za mjerenje opasnih i štetnih materija (oko 450e)</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Servis i remont vozila i opreme. (oko 10000e)</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Poboljšanje hidrantske mreže u gradu. (oko 2100e)</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Ljekarski pregledi za pripadnike ove Službe (oko 2000)</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Velika angažovanost na požarima tokom jula i avgusta i koordinacija sa Opštinskim službama. Troškovi intervencije su bili oko (20000e).</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Stalna briga i oprema za DVD „Krtoli“ oko (4000e troškovi i oprema)</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Stalno zaposlena dva pripadnika SZS na poslovima u DVD „Krtoli“.</w:t>
      </w:r>
    </w:p>
    <w:p w:rsidR="003E04B7" w:rsidRPr="003E04B7" w:rsidRDefault="003E04B7" w:rsidP="003E04B7">
      <w:pPr>
        <w:numPr>
          <w:ilvl w:val="0"/>
          <w:numId w:val="31"/>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Najveći uspjeh menadžmenta Opštine je svakako jedan ogroman doprinos i upornost kako bi se obezbjedio realni lični dohodak pripadnicima ove Službe a što se ogledalo u usklađivanju LD sa novim Zakonom o „Zaštiti i Spasavanju“.</w:t>
      </w:r>
    </w:p>
    <w:p w:rsidR="003E04B7" w:rsidRPr="003E04B7" w:rsidRDefault="003E04B7" w:rsidP="003E04B7">
      <w:pPr>
        <w:suppressAutoHyphens w:val="0"/>
        <w:jc w:val="both"/>
        <w:rPr>
          <w:rFonts w:eastAsia="Calibri"/>
          <w:lang w:val="sr-Latn-ME" w:eastAsia="sr-Latn-ME"/>
        </w:rPr>
      </w:pPr>
    </w:p>
    <w:p w:rsidR="003E04B7" w:rsidRPr="003E04B7" w:rsidRDefault="003E04B7" w:rsidP="003E04B7">
      <w:pPr>
        <w:suppressAutoHyphens w:val="0"/>
        <w:jc w:val="both"/>
        <w:rPr>
          <w:rFonts w:eastAsia="Calibri"/>
          <w:lang w:val="sr-Latn-ME" w:eastAsia="sr-Latn-ME"/>
        </w:rPr>
      </w:pPr>
      <w:r w:rsidRPr="003E04B7">
        <w:rPr>
          <w:rFonts w:eastAsia="Calibri"/>
          <w:lang w:val="sr-Latn-ME" w:eastAsia="sr-Latn-ME"/>
        </w:rPr>
        <w:t>Naredne aktivnosti ove Službe.</w:t>
      </w:r>
    </w:p>
    <w:p w:rsidR="003E04B7" w:rsidRPr="003E04B7" w:rsidRDefault="003E04B7" w:rsidP="003E04B7">
      <w:pPr>
        <w:suppressAutoHyphens w:val="0"/>
        <w:jc w:val="both"/>
        <w:rPr>
          <w:rFonts w:eastAsia="Calibri"/>
          <w:lang w:val="sr-Latn-ME" w:eastAsia="sr-Latn-ME"/>
        </w:rPr>
      </w:pPr>
    </w:p>
    <w:p w:rsidR="003E04B7" w:rsidRPr="003E04B7" w:rsidRDefault="003E04B7" w:rsidP="003E04B7">
      <w:pPr>
        <w:numPr>
          <w:ilvl w:val="0"/>
          <w:numId w:val="32"/>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Obuka i trening pripadnika, kao i preventivno djelovanje u oči grejne sezone.</w:t>
      </w:r>
    </w:p>
    <w:p w:rsidR="003E04B7" w:rsidRPr="003E04B7" w:rsidRDefault="003E04B7" w:rsidP="003E04B7">
      <w:pPr>
        <w:numPr>
          <w:ilvl w:val="0"/>
          <w:numId w:val="32"/>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Formiranje budžeta za 2018.godinu.</w:t>
      </w:r>
    </w:p>
    <w:p w:rsidR="003E04B7" w:rsidRPr="003E04B7" w:rsidRDefault="003E04B7" w:rsidP="003E04B7">
      <w:pPr>
        <w:numPr>
          <w:ilvl w:val="0"/>
          <w:numId w:val="32"/>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Završni radovi na izradi vatrogasnog broda za potrebe Porto Montenegra i pravljenje operativnih procedura za upotrebu istog.</w:t>
      </w:r>
    </w:p>
    <w:p w:rsidR="003E04B7" w:rsidRPr="003E04B7" w:rsidRDefault="003E04B7" w:rsidP="003E04B7">
      <w:pPr>
        <w:suppressAutoHyphens w:val="0"/>
        <w:jc w:val="both"/>
        <w:rPr>
          <w:rFonts w:eastAsia="Calibri"/>
          <w:lang w:val="sr-Latn-ME" w:eastAsia="sr-Latn-ME"/>
        </w:rPr>
      </w:pPr>
    </w:p>
    <w:p w:rsidR="003E04B7" w:rsidRPr="003E04B7" w:rsidRDefault="003E04B7" w:rsidP="003E04B7">
      <w:pPr>
        <w:suppressAutoHyphens w:val="0"/>
        <w:jc w:val="both"/>
        <w:rPr>
          <w:rFonts w:eastAsia="Calibri"/>
          <w:lang w:val="sr-Latn-ME" w:eastAsia="sr-Latn-ME"/>
        </w:rPr>
      </w:pPr>
      <w:r w:rsidRPr="003E04B7">
        <w:rPr>
          <w:rFonts w:eastAsia="Calibri"/>
          <w:lang w:val="sr-Latn-ME" w:eastAsia="sr-Latn-ME"/>
        </w:rPr>
        <w:t xml:space="preserve">     Od potrebnih finansijskih sredstava za 2018.godinu posebno bi is</w:t>
      </w:r>
      <w:r>
        <w:rPr>
          <w:rFonts w:eastAsia="Calibri"/>
          <w:lang w:val="sr-Latn-ME" w:eastAsia="sr-Latn-ME"/>
        </w:rPr>
        <w:t>t</w:t>
      </w:r>
      <w:r w:rsidRPr="003E04B7">
        <w:rPr>
          <w:rFonts w:eastAsia="Calibri"/>
          <w:lang w:val="sr-Latn-ME" w:eastAsia="sr-Latn-ME"/>
        </w:rPr>
        <w:t>akli:</w:t>
      </w:r>
    </w:p>
    <w:p w:rsidR="003E04B7" w:rsidRPr="003E04B7" w:rsidRDefault="003E04B7" w:rsidP="003E04B7">
      <w:pPr>
        <w:numPr>
          <w:ilvl w:val="0"/>
          <w:numId w:val="33"/>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Remont opreme na vozilu SCANIA (ugradnja i zamjena vatrogasne pumpe i ostale opreme na vozilu) vrijednosti oko 30</w:t>
      </w:r>
      <w:r>
        <w:rPr>
          <w:rFonts w:eastAsia="Calibri"/>
          <w:lang w:val="sr-Latn-ME" w:eastAsia="sr-Latn-ME"/>
        </w:rPr>
        <w:t>.</w:t>
      </w:r>
      <w:r w:rsidRPr="003E04B7">
        <w:rPr>
          <w:rFonts w:eastAsia="Calibri"/>
          <w:lang w:val="sr-Latn-ME" w:eastAsia="sr-Latn-ME"/>
        </w:rPr>
        <w:t>000</w:t>
      </w:r>
      <w:r>
        <w:rPr>
          <w:rFonts w:eastAsia="Calibri"/>
          <w:lang w:val="sr-Latn-ME" w:eastAsia="sr-Latn-ME"/>
        </w:rPr>
        <w:t xml:space="preserve"> €</w:t>
      </w:r>
      <w:r w:rsidRPr="003E04B7">
        <w:rPr>
          <w:rFonts w:eastAsia="Calibri"/>
          <w:lang w:val="sr-Latn-ME" w:eastAsia="sr-Latn-ME"/>
        </w:rPr>
        <w:t>.</w:t>
      </w:r>
    </w:p>
    <w:p w:rsidR="003E04B7" w:rsidRPr="003E04B7" w:rsidRDefault="003E04B7" w:rsidP="003E04B7">
      <w:pPr>
        <w:numPr>
          <w:ilvl w:val="0"/>
          <w:numId w:val="33"/>
        </w:numPr>
        <w:suppressAutoHyphens w:val="0"/>
        <w:spacing w:after="200" w:line="276" w:lineRule="auto"/>
        <w:contextualSpacing/>
        <w:jc w:val="both"/>
        <w:rPr>
          <w:rFonts w:eastAsia="Calibri"/>
          <w:lang w:val="sr-Latn-ME" w:eastAsia="sr-Latn-ME"/>
        </w:rPr>
      </w:pPr>
      <w:r w:rsidRPr="003E04B7">
        <w:rPr>
          <w:rFonts w:eastAsia="Calibri"/>
          <w:lang w:val="sr-Latn-ME" w:eastAsia="sr-Latn-ME"/>
        </w:rPr>
        <w:t>Nabavka vozila sa hidrauličnim skalama „Skylift“ visine do 25</w:t>
      </w:r>
      <w:r>
        <w:rPr>
          <w:rFonts w:eastAsia="Calibri"/>
          <w:lang w:val="sr-Latn-ME" w:eastAsia="sr-Latn-ME"/>
        </w:rPr>
        <w:t xml:space="preserve"> </w:t>
      </w:r>
      <w:r w:rsidRPr="003E04B7">
        <w:rPr>
          <w:rFonts w:eastAsia="Calibri"/>
          <w:lang w:val="sr-Latn-ME" w:eastAsia="sr-Latn-ME"/>
        </w:rPr>
        <w:t>m. Ovakvo vozilo ima cijenu oko 700</w:t>
      </w:r>
      <w:r>
        <w:rPr>
          <w:rFonts w:eastAsia="Calibri"/>
          <w:lang w:val="sr-Latn-ME" w:eastAsia="sr-Latn-ME"/>
        </w:rPr>
        <w:t>.</w:t>
      </w:r>
      <w:r w:rsidRPr="003E04B7">
        <w:rPr>
          <w:rFonts w:eastAsia="Calibri"/>
          <w:lang w:val="sr-Latn-ME" w:eastAsia="sr-Latn-ME"/>
        </w:rPr>
        <w:t>000</w:t>
      </w:r>
      <w:r>
        <w:rPr>
          <w:rFonts w:eastAsia="Calibri"/>
          <w:lang w:val="sr-Latn-ME" w:eastAsia="sr-Latn-ME"/>
        </w:rPr>
        <w:t xml:space="preserve"> €,</w:t>
      </w:r>
      <w:r w:rsidRPr="003E04B7">
        <w:rPr>
          <w:rFonts w:eastAsia="Calibri"/>
          <w:lang w:val="sr-Latn-ME" w:eastAsia="sr-Latn-ME"/>
        </w:rPr>
        <w:t xml:space="preserve"> a remontovano i dobro polovno vozilo oko 300</w:t>
      </w:r>
      <w:r>
        <w:rPr>
          <w:rFonts w:eastAsia="Calibri"/>
          <w:lang w:val="sr-Latn-ME" w:eastAsia="sr-Latn-ME"/>
        </w:rPr>
        <w:t>.000 €</w:t>
      </w:r>
      <w:r w:rsidRPr="003E04B7">
        <w:rPr>
          <w:rFonts w:eastAsia="Calibri"/>
          <w:lang w:val="sr-Latn-ME" w:eastAsia="sr-Latn-ME"/>
        </w:rPr>
        <w:t>. To je ne</w:t>
      </w:r>
      <w:r>
        <w:rPr>
          <w:rFonts w:eastAsia="Calibri"/>
          <w:lang w:val="sr-Latn-ME" w:eastAsia="sr-Latn-ME"/>
        </w:rPr>
        <w:t>ophodno iz razloga što u našem g</w:t>
      </w:r>
      <w:r w:rsidRPr="003E04B7">
        <w:rPr>
          <w:rFonts w:eastAsia="Calibri"/>
          <w:lang w:val="sr-Latn-ME" w:eastAsia="sr-Latn-ME"/>
        </w:rPr>
        <w:t>radu ima sve više visočijih objekata</w:t>
      </w:r>
      <w:r>
        <w:rPr>
          <w:rFonts w:eastAsia="Calibri"/>
          <w:lang w:val="sr-Latn-ME" w:eastAsia="sr-Latn-ME"/>
        </w:rPr>
        <w:t>,</w:t>
      </w:r>
      <w:r w:rsidRPr="003E04B7">
        <w:rPr>
          <w:rFonts w:eastAsia="Calibri"/>
          <w:lang w:val="sr-Latn-ME" w:eastAsia="sr-Latn-ME"/>
        </w:rPr>
        <w:t xml:space="preserve"> a takođe ovo vozilo se koristi i za gašenje plovnih objekata uz kopno kao i rezervara za gorivo.</w:t>
      </w:r>
    </w:p>
    <w:p w:rsidR="003E04B7" w:rsidRPr="003E04B7" w:rsidRDefault="003E04B7" w:rsidP="003E04B7">
      <w:pPr>
        <w:suppressAutoHyphens w:val="0"/>
        <w:jc w:val="both"/>
        <w:rPr>
          <w:rFonts w:eastAsia="Calibri"/>
          <w:lang w:val="sr-Latn-ME" w:eastAsia="sr-Latn-ME"/>
        </w:rPr>
      </w:pPr>
    </w:p>
    <w:p w:rsidR="00EB71A6" w:rsidRPr="00EB71A6" w:rsidRDefault="00EB71A6" w:rsidP="00EB71A6">
      <w:pPr>
        <w:widowControl w:val="0"/>
        <w:numPr>
          <w:ilvl w:val="0"/>
          <w:numId w:val="9"/>
        </w:numPr>
        <w:jc w:val="both"/>
        <w:rPr>
          <w:b/>
          <w:kern w:val="1"/>
          <w:lang w:val="da-DK"/>
        </w:rPr>
      </w:pPr>
      <w:r w:rsidRPr="00EB71A6">
        <w:rPr>
          <w:b/>
          <w:kern w:val="1"/>
          <w:lang w:val="da-DK"/>
        </w:rPr>
        <w:t xml:space="preserve">Rad </w:t>
      </w:r>
      <w:r>
        <w:rPr>
          <w:b/>
          <w:kern w:val="1"/>
          <w:lang w:val="da-DK"/>
        </w:rPr>
        <w:t>Komunalne policije</w:t>
      </w:r>
    </w:p>
    <w:p w:rsidR="002F07F6" w:rsidRPr="00C5648C" w:rsidRDefault="002F07F6" w:rsidP="002916D3">
      <w:pPr>
        <w:widowControl w:val="0"/>
        <w:rPr>
          <w:color w:val="FF0000"/>
          <w:kern w:val="1"/>
          <w:lang w:val="hr-HR"/>
        </w:rPr>
      </w:pPr>
    </w:p>
    <w:p w:rsidR="00EB71A6" w:rsidRPr="00435FE4" w:rsidRDefault="00EB71A6" w:rsidP="00EB71A6">
      <w:pPr>
        <w:suppressAutoHyphens w:val="0"/>
        <w:spacing w:line="259" w:lineRule="auto"/>
        <w:ind w:firstLine="708"/>
        <w:jc w:val="both"/>
        <w:rPr>
          <w:rFonts w:eastAsia="Calibri"/>
          <w:lang w:val="sr-Latn-ME" w:eastAsia="en-US"/>
        </w:rPr>
      </w:pPr>
      <w:r w:rsidRPr="00435FE4">
        <w:rPr>
          <w:rFonts w:eastAsia="Calibri"/>
          <w:lang w:val="sr-Latn-ME" w:eastAsia="en-US"/>
        </w:rPr>
        <w:t>Od 01.01.2017.godine Služba komunalne policije opštine Tivat imala je niz aktivnosti i to posebno vezano za nepropisno parkiranje po kom osnovu je izdala ukupno 2.102 prekršajnih naloga.Po tom osnovu izrečeno je ukupno  105.100,00 € novčanih kazni.</w:t>
      </w:r>
    </w:p>
    <w:p w:rsidR="00EB71A6" w:rsidRDefault="00EB71A6" w:rsidP="00EB71A6">
      <w:pPr>
        <w:suppressAutoHyphens w:val="0"/>
        <w:spacing w:line="259" w:lineRule="auto"/>
        <w:ind w:firstLine="708"/>
        <w:jc w:val="both"/>
        <w:rPr>
          <w:rFonts w:eastAsia="Calibri"/>
          <w:lang w:val="sr-Latn-ME" w:eastAsia="en-US"/>
        </w:rPr>
      </w:pPr>
    </w:p>
    <w:p w:rsidR="00545790" w:rsidRDefault="00545790" w:rsidP="00EB71A6">
      <w:pPr>
        <w:suppressAutoHyphens w:val="0"/>
        <w:spacing w:line="259" w:lineRule="auto"/>
        <w:ind w:firstLine="708"/>
        <w:jc w:val="both"/>
        <w:rPr>
          <w:rFonts w:eastAsia="Calibri"/>
          <w:lang w:val="sr-Latn-ME" w:eastAsia="en-US"/>
        </w:rPr>
      </w:pPr>
    </w:p>
    <w:p w:rsidR="00545790" w:rsidRPr="00435FE4" w:rsidRDefault="00545790" w:rsidP="00EB71A6">
      <w:pPr>
        <w:suppressAutoHyphens w:val="0"/>
        <w:spacing w:line="259" w:lineRule="auto"/>
        <w:ind w:firstLine="708"/>
        <w:jc w:val="both"/>
        <w:rPr>
          <w:rFonts w:eastAsia="Calibri"/>
          <w:lang w:val="sr-Latn-ME" w:eastAsia="en-US"/>
        </w:rPr>
      </w:pPr>
    </w:p>
    <w:p w:rsidR="00545790" w:rsidRDefault="00EB71A6" w:rsidP="00EB71A6">
      <w:pPr>
        <w:suppressAutoHyphens w:val="0"/>
        <w:spacing w:line="259" w:lineRule="auto"/>
        <w:jc w:val="both"/>
        <w:rPr>
          <w:rFonts w:eastAsia="Calibri"/>
          <w:lang w:val="sr-Latn-ME" w:eastAsia="en-US"/>
        </w:rPr>
      </w:pPr>
      <w:r w:rsidRPr="00435FE4">
        <w:rPr>
          <w:rFonts w:eastAsia="Calibri"/>
          <w:lang w:val="sr-Latn-ME" w:eastAsia="en-US"/>
        </w:rPr>
        <w:t xml:space="preserve">          </w:t>
      </w:r>
    </w:p>
    <w:p w:rsidR="00EB71A6" w:rsidRPr="00435FE4" w:rsidRDefault="00EB71A6" w:rsidP="00545790">
      <w:pPr>
        <w:suppressAutoHyphens w:val="0"/>
        <w:spacing w:line="259" w:lineRule="auto"/>
        <w:ind w:firstLine="708"/>
        <w:jc w:val="both"/>
        <w:rPr>
          <w:rFonts w:eastAsia="Calibri"/>
          <w:lang w:val="sr-Latn-ME" w:eastAsia="en-US"/>
        </w:rPr>
      </w:pPr>
      <w:r w:rsidRPr="00435FE4">
        <w:rPr>
          <w:rFonts w:eastAsia="Calibri"/>
          <w:lang w:val="sr-Latn-ME" w:eastAsia="en-US"/>
        </w:rPr>
        <w:t>Sa „Sistema 48h“ proslijeđeno je 56 prijava koje su se odnosile na Odluke o komunalnom redu.</w:t>
      </w:r>
    </w:p>
    <w:p w:rsidR="00EB71A6" w:rsidRPr="00435FE4" w:rsidRDefault="00EB71A6" w:rsidP="00EB71A6">
      <w:pPr>
        <w:suppressAutoHyphens w:val="0"/>
        <w:spacing w:line="259" w:lineRule="auto"/>
        <w:jc w:val="both"/>
        <w:rPr>
          <w:rFonts w:eastAsia="Calibri"/>
          <w:lang w:val="sr-Latn-ME" w:eastAsia="en-US"/>
        </w:rPr>
      </w:pPr>
      <w:r w:rsidRPr="00435FE4">
        <w:rPr>
          <w:rFonts w:eastAsia="Calibri"/>
          <w:lang w:val="sr-Latn-ME" w:eastAsia="en-US"/>
        </w:rPr>
        <w:t xml:space="preserve">            U istom periodu dostavljene su dvadesetdvije usmene i tridesetčetri prijave građana putem telefona  koje</w:t>
      </w:r>
      <w:r w:rsidR="00435FE4">
        <w:rPr>
          <w:rFonts w:eastAsia="Calibri"/>
          <w:lang w:val="sr-Latn-ME" w:eastAsia="en-US"/>
        </w:rPr>
        <w:t xml:space="preserve"> su se odnosile na pse lutalice</w:t>
      </w:r>
      <w:r w:rsidRPr="00435FE4">
        <w:rPr>
          <w:rFonts w:eastAsia="Calibri"/>
          <w:lang w:val="sr-Latn-ME" w:eastAsia="en-US"/>
        </w:rPr>
        <w:t>, nepropisno parkiranje i prekoračenje buke itd...</w:t>
      </w:r>
    </w:p>
    <w:p w:rsidR="00EB71A6" w:rsidRPr="00435FE4" w:rsidRDefault="00EB71A6" w:rsidP="00EB71A6">
      <w:pPr>
        <w:suppressAutoHyphens w:val="0"/>
        <w:spacing w:line="259" w:lineRule="auto"/>
        <w:ind w:firstLine="708"/>
        <w:jc w:val="both"/>
        <w:rPr>
          <w:rFonts w:eastAsia="Calibri"/>
          <w:lang w:val="sr-Latn-ME" w:eastAsia="en-US"/>
        </w:rPr>
      </w:pPr>
      <w:r w:rsidRPr="00435FE4">
        <w:rPr>
          <w:rFonts w:eastAsia="Calibri"/>
          <w:lang w:val="sr-Latn-ME" w:eastAsia="en-US"/>
        </w:rPr>
        <w:t>Što se tiče drugih aktivnosti, ističem da se redovno kontroliše i čistoća grada, javne površine, kao i sve ostalo što spada u domen komunalnog reda, a u opisu je ovlašćenja za postupanje komunalne policije.</w:t>
      </w:r>
    </w:p>
    <w:p w:rsidR="00EB71A6" w:rsidRPr="00435FE4" w:rsidRDefault="00EB71A6" w:rsidP="00EB71A6">
      <w:pPr>
        <w:suppressAutoHyphens w:val="0"/>
        <w:spacing w:line="259" w:lineRule="auto"/>
        <w:ind w:firstLine="708"/>
        <w:jc w:val="both"/>
        <w:rPr>
          <w:rFonts w:eastAsia="Calibri"/>
          <w:lang w:val="sr-Latn-ME" w:eastAsia="en-US"/>
        </w:rPr>
      </w:pPr>
    </w:p>
    <w:p w:rsidR="00EB71A6" w:rsidRPr="00435FE4" w:rsidRDefault="00EB71A6" w:rsidP="00EB71A6">
      <w:pPr>
        <w:suppressAutoHyphens w:val="0"/>
        <w:spacing w:line="259" w:lineRule="auto"/>
        <w:ind w:firstLine="708"/>
        <w:jc w:val="both"/>
        <w:rPr>
          <w:rFonts w:eastAsia="Calibri"/>
          <w:lang w:val="sr-Latn-ME" w:eastAsia="en-US"/>
        </w:rPr>
      </w:pPr>
      <w:r w:rsidRPr="00435FE4">
        <w:rPr>
          <w:rFonts w:eastAsia="Calibri"/>
          <w:lang w:val="sr-Latn-ME" w:eastAsia="en-US"/>
        </w:rPr>
        <w:t>Za sada možemo reći da, prijava građana po pitanju buke je veoma malo, i ako to uporedimo sa nivoom  prošle  godine znatno ih je manje. Po tom osnovu, napisane su dvije prijave. Bez obzira na tu činjenicu ova Služba će sve svoje aktivnosti usmjeriti da još bolje djeluje i po ovom pitanju kako bi se to dovelo u zakonske okvire.</w:t>
      </w:r>
    </w:p>
    <w:p w:rsidR="00EB71A6" w:rsidRPr="00435FE4" w:rsidRDefault="00EB71A6" w:rsidP="00EB71A6">
      <w:pPr>
        <w:suppressAutoHyphens w:val="0"/>
        <w:spacing w:line="259" w:lineRule="auto"/>
        <w:ind w:firstLine="708"/>
        <w:jc w:val="both"/>
        <w:rPr>
          <w:rFonts w:eastAsia="Calibri"/>
          <w:lang w:val="sr-Latn-ME" w:eastAsia="en-US"/>
        </w:rPr>
      </w:pPr>
    </w:p>
    <w:p w:rsidR="00EB71A6" w:rsidRPr="00435FE4" w:rsidRDefault="00EB71A6" w:rsidP="00EB71A6">
      <w:pPr>
        <w:suppressAutoHyphens w:val="0"/>
        <w:spacing w:line="259" w:lineRule="auto"/>
        <w:ind w:firstLine="708"/>
        <w:jc w:val="both"/>
        <w:rPr>
          <w:rFonts w:eastAsia="Calibri"/>
          <w:lang w:val="sr-Latn-ME" w:eastAsia="en-US"/>
        </w:rPr>
      </w:pPr>
      <w:r w:rsidRPr="00435FE4">
        <w:rPr>
          <w:rFonts w:eastAsia="Calibri"/>
          <w:lang w:val="sr-Latn-ME" w:eastAsia="en-US"/>
        </w:rPr>
        <w:t xml:space="preserve"> Možemo istaći da je čistoća grada dosta dobra, da se uredno održavaju zelene javne površine, da se pijace uredno čiste kao i da je odvoz smeća uredan. </w:t>
      </w:r>
    </w:p>
    <w:p w:rsidR="00EB71A6" w:rsidRPr="00435FE4" w:rsidRDefault="00EB71A6" w:rsidP="00EB71A6">
      <w:pPr>
        <w:suppressAutoHyphens w:val="0"/>
        <w:spacing w:line="259" w:lineRule="auto"/>
        <w:ind w:firstLine="708"/>
        <w:jc w:val="both"/>
        <w:rPr>
          <w:rFonts w:eastAsia="Calibri"/>
          <w:lang w:val="sr-Latn-ME" w:eastAsia="en-US"/>
        </w:rPr>
      </w:pPr>
    </w:p>
    <w:p w:rsidR="00EB71A6" w:rsidRDefault="00EB71A6" w:rsidP="00EB71A6">
      <w:pPr>
        <w:suppressAutoHyphens w:val="0"/>
        <w:spacing w:line="259" w:lineRule="auto"/>
        <w:ind w:firstLine="708"/>
        <w:jc w:val="both"/>
        <w:rPr>
          <w:rFonts w:eastAsia="Calibri"/>
          <w:lang w:val="sr-Latn-ME" w:eastAsia="en-US"/>
        </w:rPr>
      </w:pPr>
      <w:r w:rsidRPr="00435FE4">
        <w:rPr>
          <w:rFonts w:eastAsia="Calibri"/>
          <w:lang w:val="sr-Latn-ME" w:eastAsia="en-US"/>
        </w:rPr>
        <w:t>Takođe, moram istaći da se nastavlja dobra saradnja sa svim državnim institucijama, a posebno će se ta saradnja odraziti sa Upravom za inspekcijske poslove i tako nastaviti dobar trend u zajedničkom rješavanju aktuelnih problema u našoj Opštini, naravno svako sa svojim ingerencijama.</w:t>
      </w:r>
    </w:p>
    <w:p w:rsidR="00545790" w:rsidRPr="00435FE4" w:rsidRDefault="00545790" w:rsidP="00EB71A6">
      <w:pPr>
        <w:suppressAutoHyphens w:val="0"/>
        <w:spacing w:line="259" w:lineRule="auto"/>
        <w:ind w:firstLine="708"/>
        <w:jc w:val="both"/>
        <w:rPr>
          <w:rFonts w:eastAsia="Calibri"/>
          <w:lang w:val="sr-Latn-ME" w:eastAsia="en-US"/>
        </w:rPr>
      </w:pPr>
    </w:p>
    <w:p w:rsidR="002F07F6" w:rsidRPr="00435FE4" w:rsidRDefault="002F07F6" w:rsidP="002916D3">
      <w:pPr>
        <w:widowControl w:val="0"/>
        <w:rPr>
          <w:color w:val="FF0000"/>
          <w:kern w:val="1"/>
          <w:lang w:val="sr-Latn-ME"/>
        </w:rPr>
      </w:pPr>
    </w:p>
    <w:p w:rsidR="001F07F9" w:rsidRPr="00545790" w:rsidRDefault="001F07F9" w:rsidP="00545790">
      <w:pPr>
        <w:pStyle w:val="ListParagraph"/>
        <w:numPr>
          <w:ilvl w:val="0"/>
          <w:numId w:val="40"/>
        </w:numPr>
        <w:suppressAutoHyphens w:val="0"/>
        <w:rPr>
          <w:b/>
          <w:lang w:val="hr-HR" w:eastAsia="en-US"/>
        </w:rPr>
      </w:pPr>
      <w:r w:rsidRPr="00545790">
        <w:rPr>
          <w:b/>
          <w:lang w:val="hr-HR" w:eastAsia="en-US"/>
        </w:rPr>
        <w:t>Uprava za inspekcijske poslove-Sektor zaštite životne sredine i prostora</w:t>
      </w:r>
    </w:p>
    <w:p w:rsidR="002F07F6" w:rsidRPr="00545790" w:rsidRDefault="002F07F6" w:rsidP="002916D3">
      <w:pPr>
        <w:suppressAutoHyphens w:val="0"/>
        <w:ind w:firstLine="720"/>
        <w:rPr>
          <w:b/>
          <w:u w:val="single"/>
          <w:lang w:val="hr-HR" w:eastAsia="en-US"/>
        </w:rPr>
      </w:pPr>
    </w:p>
    <w:p w:rsidR="001F07F9" w:rsidRPr="00545790" w:rsidRDefault="001F07F9" w:rsidP="002916D3">
      <w:pPr>
        <w:suppressAutoHyphens w:val="0"/>
        <w:ind w:firstLine="720"/>
        <w:rPr>
          <w:b/>
          <w:u w:val="single"/>
          <w:lang w:val="hr-HR" w:eastAsia="en-US"/>
        </w:rPr>
      </w:pPr>
      <w:r w:rsidRPr="00545790">
        <w:rPr>
          <w:b/>
          <w:u w:val="single"/>
          <w:lang w:val="hr-HR" w:eastAsia="en-US"/>
        </w:rPr>
        <w:t>Odsjek inspekcije zaštite prostora</w:t>
      </w:r>
    </w:p>
    <w:p w:rsidR="002F07F6" w:rsidRPr="00545790" w:rsidRDefault="00545790" w:rsidP="00545790">
      <w:pPr>
        <w:widowControl w:val="0"/>
        <w:ind w:firstLine="708"/>
        <w:jc w:val="both"/>
        <w:rPr>
          <w:kern w:val="1"/>
          <w:lang w:val="hr-HR"/>
        </w:rPr>
      </w:pPr>
      <w:r w:rsidRPr="00545790">
        <w:rPr>
          <w:kern w:val="1"/>
          <w:lang w:val="hr-HR"/>
        </w:rPr>
        <w:t xml:space="preserve">Inspekcija  zaštite prostora i Građevinska inspekcija nisu dostavili tražene podatke o broju izvršenih kontrola na teritoriji opštine Tivat. </w:t>
      </w:r>
    </w:p>
    <w:p w:rsidR="002F07F6" w:rsidRPr="00545790" w:rsidRDefault="002F07F6" w:rsidP="00BA09C2">
      <w:pPr>
        <w:widowControl w:val="0"/>
        <w:jc w:val="both"/>
        <w:rPr>
          <w:b/>
          <w:kern w:val="1"/>
          <w:u w:val="single"/>
          <w:lang w:val="hr-HR"/>
        </w:rPr>
      </w:pPr>
    </w:p>
    <w:p w:rsidR="001F07F9" w:rsidRPr="00634593" w:rsidRDefault="001F07F9" w:rsidP="002916D3">
      <w:pPr>
        <w:widowControl w:val="0"/>
        <w:ind w:firstLine="720"/>
        <w:jc w:val="both"/>
        <w:rPr>
          <w:b/>
          <w:kern w:val="1"/>
          <w:u w:val="single"/>
          <w:lang w:val="hr-HR"/>
        </w:rPr>
      </w:pPr>
      <w:r w:rsidRPr="00634593">
        <w:rPr>
          <w:b/>
          <w:kern w:val="1"/>
          <w:u w:val="single"/>
          <w:lang w:val="hr-HR"/>
        </w:rPr>
        <w:t xml:space="preserve">Odsjek </w:t>
      </w:r>
      <w:r w:rsidR="00F909BD" w:rsidRPr="00634593">
        <w:rPr>
          <w:b/>
          <w:kern w:val="1"/>
          <w:u w:val="single"/>
          <w:lang w:val="hr-HR"/>
        </w:rPr>
        <w:t xml:space="preserve">urbanističke </w:t>
      </w:r>
      <w:r w:rsidRPr="00634593">
        <w:rPr>
          <w:b/>
          <w:kern w:val="1"/>
          <w:u w:val="single"/>
          <w:lang w:val="hr-HR"/>
        </w:rPr>
        <w:t xml:space="preserve">inspekcije </w:t>
      </w:r>
    </w:p>
    <w:p w:rsidR="008A50BA" w:rsidRPr="00634593" w:rsidRDefault="00F909BD" w:rsidP="00435FE4">
      <w:pPr>
        <w:ind w:firstLine="708"/>
        <w:rPr>
          <w:rFonts w:eastAsia="Calibri"/>
          <w:lang w:val="sr-Latn-ME" w:eastAsia="en-US"/>
        </w:rPr>
      </w:pPr>
      <w:r w:rsidRPr="00634593">
        <w:rPr>
          <w:kern w:val="1"/>
          <w:lang w:val="hr-HR"/>
        </w:rPr>
        <w:t>Urbanistička inspekcija je u toku 201</w:t>
      </w:r>
      <w:r w:rsidR="008A50BA" w:rsidRPr="00634593">
        <w:rPr>
          <w:kern w:val="1"/>
          <w:lang w:val="hr-HR"/>
        </w:rPr>
        <w:t>7</w:t>
      </w:r>
      <w:r w:rsidRPr="00634593">
        <w:rPr>
          <w:kern w:val="1"/>
          <w:lang w:val="hr-HR"/>
        </w:rPr>
        <w:t xml:space="preserve">.godine izvršila </w:t>
      </w:r>
      <w:r w:rsidR="008A50BA" w:rsidRPr="00634593">
        <w:rPr>
          <w:kern w:val="1"/>
          <w:lang w:val="hr-HR"/>
        </w:rPr>
        <w:t>jednu</w:t>
      </w:r>
      <w:r w:rsidRPr="00634593">
        <w:rPr>
          <w:kern w:val="1"/>
          <w:lang w:val="hr-HR"/>
        </w:rPr>
        <w:t xml:space="preserve"> inspekcijsk</w:t>
      </w:r>
      <w:r w:rsidR="008A50BA" w:rsidRPr="00634593">
        <w:rPr>
          <w:kern w:val="1"/>
          <w:lang w:val="hr-HR"/>
        </w:rPr>
        <w:t>u</w:t>
      </w:r>
      <w:r w:rsidRPr="00634593">
        <w:rPr>
          <w:kern w:val="1"/>
          <w:lang w:val="hr-HR"/>
        </w:rPr>
        <w:t xml:space="preserve"> kontrol</w:t>
      </w:r>
      <w:r w:rsidR="008A50BA" w:rsidRPr="00634593">
        <w:rPr>
          <w:kern w:val="1"/>
          <w:lang w:val="hr-HR"/>
        </w:rPr>
        <w:t>u</w:t>
      </w:r>
      <w:r w:rsidR="00634593" w:rsidRPr="00634593">
        <w:rPr>
          <w:kern w:val="1"/>
          <w:lang w:val="hr-HR"/>
        </w:rPr>
        <w:t xml:space="preserve"> u Sekretarijatu za uređenje prostora i izgradnju objekata </w:t>
      </w:r>
      <w:r w:rsidR="008A50BA" w:rsidRPr="00634593">
        <w:rPr>
          <w:rFonts w:eastAsia="Calibri"/>
          <w:lang w:val="sr-Latn-ME" w:eastAsia="en-US"/>
        </w:rPr>
        <w:t xml:space="preserve"> i tom prilokom je utvrđena nepravilnost u jednom projektu na osnovu čega je inspektorka za urbanizam podnijela predlog za poništaj građevinske dozvole.</w:t>
      </w:r>
    </w:p>
    <w:p w:rsidR="00675A42" w:rsidRDefault="007F5B4F" w:rsidP="00675A42">
      <w:pPr>
        <w:widowControl w:val="0"/>
        <w:jc w:val="both"/>
        <w:rPr>
          <w:color w:val="FF0000"/>
          <w:kern w:val="1"/>
          <w:lang w:val="hr-HR"/>
        </w:rPr>
      </w:pPr>
      <w:r w:rsidRPr="00C5648C">
        <w:rPr>
          <w:color w:val="FF0000"/>
          <w:kern w:val="1"/>
          <w:lang w:val="hr-HR"/>
        </w:rPr>
        <w:t xml:space="preserve"> </w:t>
      </w:r>
    </w:p>
    <w:p w:rsidR="00545790" w:rsidRDefault="00545790" w:rsidP="00675A42">
      <w:pPr>
        <w:widowControl w:val="0"/>
        <w:jc w:val="both"/>
        <w:rPr>
          <w:color w:val="FF0000"/>
          <w:kern w:val="1"/>
          <w:lang w:val="hr-HR"/>
        </w:rPr>
      </w:pPr>
    </w:p>
    <w:p w:rsidR="001F07F9" w:rsidRPr="00545790" w:rsidRDefault="001F07F9" w:rsidP="00545790">
      <w:pPr>
        <w:pStyle w:val="ListParagraph"/>
        <w:widowControl w:val="0"/>
        <w:numPr>
          <w:ilvl w:val="0"/>
          <w:numId w:val="40"/>
        </w:numPr>
        <w:jc w:val="both"/>
        <w:rPr>
          <w:b/>
          <w:lang w:val="hr-HR"/>
        </w:rPr>
      </w:pPr>
      <w:r w:rsidRPr="00545790">
        <w:rPr>
          <w:b/>
          <w:lang w:val="hr-HR"/>
        </w:rPr>
        <w:t>Nezavršene obaveze</w:t>
      </w:r>
    </w:p>
    <w:p w:rsidR="001F07F9" w:rsidRPr="00DF07E4" w:rsidRDefault="001F07F9" w:rsidP="007F5B4F">
      <w:pPr>
        <w:widowControl w:val="0"/>
        <w:ind w:firstLine="720"/>
        <w:jc w:val="both"/>
        <w:rPr>
          <w:iCs/>
          <w:kern w:val="1"/>
          <w:lang w:val="sr-Latn-CS" w:eastAsia="en-US"/>
        </w:rPr>
      </w:pPr>
      <w:r w:rsidRPr="00DF07E4">
        <w:rPr>
          <w:lang w:val="hr-HR"/>
        </w:rPr>
        <w:t>Na</w:t>
      </w:r>
      <w:r w:rsidR="007F5B4F" w:rsidRPr="00DF07E4">
        <w:rPr>
          <w:lang w:val="hr-HR"/>
        </w:rPr>
        <w:t xml:space="preserve"> području</w:t>
      </w:r>
      <w:r w:rsidRPr="00DF07E4">
        <w:rPr>
          <w:lang w:val="hr-HR"/>
        </w:rPr>
        <w:t xml:space="preserve"> Lepetana trenutno su u izradi tri planska dokumenta, </w:t>
      </w:r>
      <w:r w:rsidRPr="00DF07E4">
        <w:rPr>
          <w:iCs/>
          <w:kern w:val="1"/>
          <w:lang w:val="sr-Latn-CS" w:eastAsia="en-US"/>
        </w:rPr>
        <w:t xml:space="preserve">UP Turistička zona Lepetane, UP Lepetane i DUP Lepetane,  koji se nalaze u užoj zoni vodozaštite izvorišta Plavda. </w:t>
      </w:r>
      <w:r w:rsidR="00A6762D" w:rsidRPr="00DF07E4">
        <w:rPr>
          <w:iCs/>
          <w:kern w:val="1"/>
          <w:lang w:val="sr-Latn-CS" w:eastAsia="en-US"/>
        </w:rPr>
        <w:t>Izrada planskih dokumenata</w:t>
      </w:r>
      <w:r w:rsidR="007F5B4F" w:rsidRPr="00DF07E4">
        <w:rPr>
          <w:iCs/>
          <w:kern w:val="1"/>
          <w:lang w:val="sr-Latn-CS" w:eastAsia="en-US"/>
        </w:rPr>
        <w:t>, u skladu sa odredbama PUP-a, davno je započeta ali  s</w:t>
      </w:r>
      <w:r w:rsidR="00DF07E4" w:rsidRPr="00DF07E4">
        <w:rPr>
          <w:iCs/>
          <w:kern w:val="1"/>
          <w:lang w:val="sr-Latn-CS" w:eastAsia="en-US"/>
        </w:rPr>
        <w:t xml:space="preserve">u se </w:t>
      </w:r>
      <w:r w:rsidR="007F5B4F" w:rsidRPr="00DF07E4">
        <w:rPr>
          <w:iCs/>
          <w:kern w:val="1"/>
          <w:lang w:val="sr-Latn-CS" w:eastAsia="en-US"/>
        </w:rPr>
        <w:t xml:space="preserve"> čeka</w:t>
      </w:r>
      <w:r w:rsidR="00DF07E4" w:rsidRPr="00DF07E4">
        <w:rPr>
          <w:iCs/>
          <w:kern w:val="1"/>
          <w:lang w:val="sr-Latn-CS" w:eastAsia="en-US"/>
        </w:rPr>
        <w:t>la</w:t>
      </w:r>
      <w:r w:rsidR="007F5B4F" w:rsidRPr="00DF07E4">
        <w:rPr>
          <w:iCs/>
          <w:kern w:val="1"/>
          <w:lang w:val="sr-Latn-CS" w:eastAsia="en-US"/>
        </w:rPr>
        <w:t xml:space="preserve">  </w:t>
      </w:r>
      <w:r w:rsidR="00A6762D" w:rsidRPr="00DF07E4">
        <w:rPr>
          <w:iCs/>
          <w:kern w:val="1"/>
          <w:lang w:val="sr-Latn-CS" w:eastAsia="en-US"/>
        </w:rPr>
        <w:t xml:space="preserve"> </w:t>
      </w:r>
      <w:r w:rsidR="007F5B4F" w:rsidRPr="00DF07E4">
        <w:rPr>
          <w:iCs/>
          <w:kern w:val="1"/>
          <w:lang w:val="sr-Latn-CS" w:eastAsia="en-US"/>
        </w:rPr>
        <w:t xml:space="preserve">neophodna </w:t>
      </w:r>
      <w:r w:rsidRPr="00DF07E4">
        <w:rPr>
          <w:lang w:val="hr-HR"/>
        </w:rPr>
        <w:t xml:space="preserve"> prethodn</w:t>
      </w:r>
      <w:r w:rsidR="007F5B4F" w:rsidRPr="00DF07E4">
        <w:rPr>
          <w:lang w:val="hr-HR"/>
        </w:rPr>
        <w:t xml:space="preserve">a </w:t>
      </w:r>
      <w:r w:rsidRPr="00DF07E4">
        <w:rPr>
          <w:lang w:val="hr-HR"/>
        </w:rPr>
        <w:t xml:space="preserve"> </w:t>
      </w:r>
      <w:r w:rsidR="007F5B4F" w:rsidRPr="00DF07E4">
        <w:rPr>
          <w:lang w:val="hr-HR"/>
        </w:rPr>
        <w:t xml:space="preserve">geotehnička </w:t>
      </w:r>
      <w:r w:rsidR="003F7CE0" w:rsidRPr="00DF07E4">
        <w:rPr>
          <w:lang w:val="hr-HR"/>
        </w:rPr>
        <w:t xml:space="preserve">i hidrogeološka </w:t>
      </w:r>
      <w:r w:rsidRPr="00DF07E4">
        <w:rPr>
          <w:lang w:val="hr-HR"/>
        </w:rPr>
        <w:t>istraživanj</w:t>
      </w:r>
      <w:r w:rsidR="003F7CE0" w:rsidRPr="00DF07E4">
        <w:rPr>
          <w:lang w:val="hr-HR"/>
        </w:rPr>
        <w:t xml:space="preserve">a </w:t>
      </w:r>
      <w:r w:rsidRPr="00DF07E4">
        <w:rPr>
          <w:lang w:val="hr-HR"/>
        </w:rPr>
        <w:t xml:space="preserve"> terena i voda na ovom području, radi sigurnog planiranja budućih objekata u neposrednoj blizini vodoizvorišta Plavda</w:t>
      </w:r>
      <w:r w:rsidR="003F7CE0" w:rsidRPr="00DF07E4">
        <w:rPr>
          <w:lang w:val="hr-HR"/>
        </w:rPr>
        <w:t xml:space="preserve"> i njegov</w:t>
      </w:r>
      <w:r w:rsidR="00E46E04" w:rsidRPr="00DF07E4">
        <w:rPr>
          <w:lang w:val="hr-HR"/>
        </w:rPr>
        <w:t>e</w:t>
      </w:r>
      <w:r w:rsidR="003F7CE0" w:rsidRPr="00DF07E4">
        <w:rPr>
          <w:lang w:val="hr-HR"/>
        </w:rPr>
        <w:t xml:space="preserve"> zaštit</w:t>
      </w:r>
      <w:r w:rsidR="00E46E04" w:rsidRPr="00DF07E4">
        <w:rPr>
          <w:lang w:val="hr-HR"/>
        </w:rPr>
        <w:t>e</w:t>
      </w:r>
      <w:r w:rsidRPr="00DF07E4">
        <w:rPr>
          <w:lang w:val="hr-HR"/>
        </w:rPr>
        <w:t>.</w:t>
      </w:r>
    </w:p>
    <w:p w:rsidR="003F7CE0" w:rsidRPr="00DF07E4" w:rsidRDefault="003F7CE0" w:rsidP="00B2103F">
      <w:pPr>
        <w:widowControl w:val="0"/>
        <w:ind w:firstLine="708"/>
        <w:jc w:val="both"/>
        <w:rPr>
          <w:lang w:val="hr-HR"/>
        </w:rPr>
      </w:pPr>
      <w:r w:rsidRPr="00DF07E4">
        <w:rPr>
          <w:lang w:val="hr-HR"/>
        </w:rPr>
        <w:t xml:space="preserve"> U</w:t>
      </w:r>
      <w:r w:rsidR="001F07F9" w:rsidRPr="00DF07E4">
        <w:rPr>
          <w:lang w:val="hr-HR" w:eastAsia="en-US"/>
        </w:rPr>
        <w:t>kupna površina plansk</w:t>
      </w:r>
      <w:r w:rsidRPr="00DF07E4">
        <w:rPr>
          <w:lang w:val="hr-HR" w:eastAsia="en-US"/>
        </w:rPr>
        <w:t>ih dokumenata koji su ušli u</w:t>
      </w:r>
      <w:r w:rsidR="001F07F9" w:rsidRPr="00DF07E4">
        <w:rPr>
          <w:lang w:val="hr-HR" w:eastAsia="en-US"/>
        </w:rPr>
        <w:t xml:space="preserve"> zahvat </w:t>
      </w:r>
      <w:r w:rsidRPr="00DF07E4">
        <w:rPr>
          <w:lang w:val="hr-HR"/>
        </w:rPr>
        <w:t xml:space="preserve">uže zone sanitarne zaštite </w:t>
      </w:r>
      <w:r w:rsidR="001F07F9" w:rsidRPr="00DF07E4">
        <w:rPr>
          <w:lang w:val="hr-HR" w:eastAsia="en-US"/>
        </w:rPr>
        <w:t xml:space="preserve"> je cca 8,70 ha, od čega je površina samo  UP-a Turistička zona Lepetane  4,69 ha, </w:t>
      </w:r>
      <w:r w:rsidRPr="00DF07E4">
        <w:rPr>
          <w:lang w:val="hr-HR" w:eastAsia="en-US"/>
        </w:rPr>
        <w:t xml:space="preserve">pa je bilo neophodno prethodno izvršiti  istraživanja </w:t>
      </w:r>
      <w:r w:rsidR="001F07F9" w:rsidRPr="00DF07E4">
        <w:rPr>
          <w:lang w:val="hr-HR" w:eastAsia="en-US"/>
        </w:rPr>
        <w:t xml:space="preserve"> na cijelom </w:t>
      </w:r>
      <w:r w:rsidR="001F07F9" w:rsidRPr="00DF07E4">
        <w:rPr>
          <w:lang w:val="hr-HR"/>
        </w:rPr>
        <w:t>zahvatu</w:t>
      </w:r>
      <w:r w:rsidRPr="00DF07E4">
        <w:rPr>
          <w:lang w:val="hr-HR"/>
        </w:rPr>
        <w:t>,</w:t>
      </w:r>
      <w:r w:rsidR="001F07F9" w:rsidRPr="00DF07E4">
        <w:rPr>
          <w:lang w:val="hr-HR"/>
        </w:rPr>
        <w:t xml:space="preserve"> kako bi se prostor mogao bezbjedno planirati.</w:t>
      </w:r>
    </w:p>
    <w:p w:rsidR="00B2103F" w:rsidRPr="00DF07E4" w:rsidRDefault="001F07F9" w:rsidP="00B2103F">
      <w:pPr>
        <w:widowControl w:val="0"/>
        <w:ind w:firstLine="720"/>
        <w:rPr>
          <w:lang w:val="hr-HR" w:eastAsia="hr-HR"/>
        </w:rPr>
      </w:pPr>
      <w:r w:rsidRPr="00DF07E4">
        <w:rPr>
          <w:lang w:val="hr-HR" w:eastAsia="hr-HR"/>
        </w:rPr>
        <w:t xml:space="preserve">Tek nakon što </w:t>
      </w:r>
      <w:r w:rsidR="00DF07E4" w:rsidRPr="00DF07E4">
        <w:rPr>
          <w:lang w:val="hr-HR" w:eastAsia="hr-HR"/>
        </w:rPr>
        <w:t>je izrađen Elaborat i</w:t>
      </w:r>
      <w:r w:rsidRPr="00DF07E4">
        <w:rPr>
          <w:lang w:val="hr-HR" w:eastAsia="hr-HR"/>
        </w:rPr>
        <w:t xml:space="preserve"> dobij</w:t>
      </w:r>
      <w:r w:rsidR="00DF07E4" w:rsidRPr="00DF07E4">
        <w:rPr>
          <w:lang w:val="hr-HR" w:eastAsia="hr-HR"/>
        </w:rPr>
        <w:t xml:space="preserve">eni </w:t>
      </w:r>
      <w:r w:rsidR="003F7CE0" w:rsidRPr="00DF07E4">
        <w:rPr>
          <w:lang w:val="hr-HR" w:eastAsia="hr-HR"/>
        </w:rPr>
        <w:t xml:space="preserve">rezultati </w:t>
      </w:r>
      <w:r w:rsidRPr="00DF07E4">
        <w:rPr>
          <w:lang w:val="hr-HR" w:eastAsia="hr-HR"/>
        </w:rPr>
        <w:t xml:space="preserve"> analize </w:t>
      </w:r>
      <w:r w:rsidR="00B2103F" w:rsidRPr="00DF07E4">
        <w:rPr>
          <w:lang w:val="hr-HR" w:eastAsia="hr-HR"/>
        </w:rPr>
        <w:t xml:space="preserve">hidrogeoloških istraživanja u cilju utvrđivanja uticaja na vodoizvorište </w:t>
      </w:r>
      <w:r w:rsidR="00DF07E4" w:rsidRPr="00DF07E4">
        <w:rPr>
          <w:lang w:val="hr-HR" w:eastAsia="hr-HR"/>
        </w:rPr>
        <w:t xml:space="preserve">i najave ViK Tivat da će postojeće zone sanitarne zaštite biti potvrđene, odnosno rješenje produženo nastavilo se  </w:t>
      </w:r>
      <w:r w:rsidRPr="00DF07E4">
        <w:rPr>
          <w:lang w:val="hr-HR" w:eastAsia="hr-HR"/>
        </w:rPr>
        <w:t>sa procedurom izrade  planskih dokumenata.</w:t>
      </w:r>
      <w:r w:rsidR="00B2103F" w:rsidRPr="00DF07E4">
        <w:rPr>
          <w:lang w:val="hr-HR" w:eastAsia="hr-HR"/>
        </w:rPr>
        <w:t xml:space="preserve">                                              </w:t>
      </w:r>
    </w:p>
    <w:p w:rsidR="001F07F9" w:rsidRPr="00675A42" w:rsidRDefault="00B2103F" w:rsidP="00CF73BD">
      <w:pPr>
        <w:widowControl w:val="0"/>
        <w:ind w:firstLine="720"/>
        <w:jc w:val="both"/>
        <w:rPr>
          <w:lang w:val="hr-HR" w:eastAsia="hr-HR"/>
        </w:rPr>
      </w:pPr>
      <w:r w:rsidRPr="00675A42">
        <w:rPr>
          <w:lang w:val="hr-HR" w:eastAsia="hr-HR"/>
        </w:rPr>
        <w:t xml:space="preserve">Ostali planski dokumenti </w:t>
      </w:r>
      <w:r w:rsidR="001F07F9" w:rsidRPr="00675A42">
        <w:rPr>
          <w:lang w:val="hr-HR" w:eastAsia="hr-HR"/>
        </w:rPr>
        <w:t xml:space="preserve"> </w:t>
      </w:r>
      <w:r w:rsidRPr="00675A42">
        <w:rPr>
          <w:lang w:val="hr-HR" w:eastAsia="hr-HR"/>
        </w:rPr>
        <w:t xml:space="preserve">su </w:t>
      </w:r>
      <w:r w:rsidR="001F07F9" w:rsidRPr="00675A42">
        <w:rPr>
          <w:lang w:val="hr-HR" w:eastAsia="hr-HR"/>
        </w:rPr>
        <w:t xml:space="preserve"> </w:t>
      </w:r>
      <w:r w:rsidRPr="00675A42">
        <w:rPr>
          <w:lang w:val="hr-HR" w:eastAsia="hr-HR"/>
        </w:rPr>
        <w:t xml:space="preserve">u aktivnoj izradi, ali se zbog </w:t>
      </w:r>
      <w:r w:rsidR="009C5C8F" w:rsidRPr="00675A42">
        <w:rPr>
          <w:lang w:val="hr-HR" w:eastAsia="hr-HR"/>
        </w:rPr>
        <w:t xml:space="preserve">predugog trajanja </w:t>
      </w:r>
      <w:r w:rsidRPr="00675A42">
        <w:rPr>
          <w:lang w:val="hr-HR" w:eastAsia="hr-HR"/>
        </w:rPr>
        <w:t>tenderskih postupaka</w:t>
      </w:r>
      <w:r w:rsidR="009C5C8F" w:rsidRPr="00675A42">
        <w:rPr>
          <w:lang w:val="hr-HR" w:eastAsia="hr-HR"/>
        </w:rPr>
        <w:t xml:space="preserve"> </w:t>
      </w:r>
      <w:r w:rsidRPr="00675A42">
        <w:rPr>
          <w:lang w:val="hr-HR" w:eastAsia="hr-HR"/>
        </w:rPr>
        <w:t xml:space="preserve"> za izradu </w:t>
      </w:r>
      <w:r w:rsidR="00CF73BD" w:rsidRPr="00675A42">
        <w:rPr>
          <w:lang w:val="hr-HR" w:eastAsia="hr-HR"/>
        </w:rPr>
        <w:t xml:space="preserve">Studija </w:t>
      </w:r>
      <w:r w:rsidRPr="00675A42">
        <w:rPr>
          <w:lang w:val="hr-HR" w:eastAsia="hr-HR"/>
        </w:rPr>
        <w:t xml:space="preserve"> vizueln</w:t>
      </w:r>
      <w:r w:rsidR="00CF73BD" w:rsidRPr="00675A42">
        <w:rPr>
          <w:lang w:val="hr-HR" w:eastAsia="hr-HR"/>
        </w:rPr>
        <w:t xml:space="preserve">og </w:t>
      </w:r>
      <w:r w:rsidRPr="00675A42">
        <w:rPr>
          <w:lang w:val="hr-HR" w:eastAsia="hr-HR"/>
        </w:rPr>
        <w:t xml:space="preserve"> uticaja na </w:t>
      </w:r>
      <w:r w:rsidR="00CF73BD" w:rsidRPr="00675A42">
        <w:rPr>
          <w:lang w:val="hr-HR" w:eastAsia="hr-HR"/>
        </w:rPr>
        <w:t xml:space="preserve">kulturne i prirodne vrijednosti </w:t>
      </w:r>
      <w:r w:rsidRPr="00675A42">
        <w:rPr>
          <w:lang w:val="hr-HR" w:eastAsia="hr-HR"/>
        </w:rPr>
        <w:t xml:space="preserve"> i Studije zaštite kulturnih dobara   </w:t>
      </w:r>
      <w:r w:rsidR="009C5C8F" w:rsidRPr="00675A42">
        <w:rPr>
          <w:lang w:val="hr-HR" w:eastAsia="hr-HR"/>
        </w:rPr>
        <w:t>kasni u odnosu na planiranu dinamiku izrade planskih dokumenata.</w:t>
      </w:r>
      <w:r w:rsidRPr="00675A42">
        <w:rPr>
          <w:lang w:val="hr-HR" w:eastAsia="hr-HR"/>
        </w:rPr>
        <w:t xml:space="preserve">  </w:t>
      </w:r>
    </w:p>
    <w:p w:rsidR="001F07F9" w:rsidRPr="0017217C" w:rsidRDefault="001F07F9" w:rsidP="005C0039">
      <w:pPr>
        <w:numPr>
          <w:ilvl w:val="0"/>
          <w:numId w:val="18"/>
        </w:numPr>
        <w:suppressAutoHyphens w:val="0"/>
        <w:spacing w:before="100" w:beforeAutospacing="1"/>
        <w:jc w:val="both"/>
        <w:rPr>
          <w:b/>
          <w:lang w:val="hr-HR"/>
        </w:rPr>
      </w:pPr>
      <w:r w:rsidRPr="0017217C">
        <w:rPr>
          <w:b/>
          <w:lang w:val="hr-HR"/>
        </w:rPr>
        <w:t>Lokalni planski dokumenti donijeti od strane Vlade Crne Gore</w:t>
      </w:r>
    </w:p>
    <w:p w:rsidR="001F07F9" w:rsidRPr="0017217C" w:rsidRDefault="001F07F9" w:rsidP="002916D3">
      <w:pPr>
        <w:ind w:firstLine="720"/>
        <w:rPr>
          <w:lang w:val="hr-HR"/>
        </w:rPr>
      </w:pPr>
      <w:r w:rsidRPr="0017217C">
        <w:rPr>
          <w:lang w:val="hr-HR"/>
        </w:rPr>
        <w:t xml:space="preserve">    Nema lokalnih planskih dokumenata donesenih od strane Vlade </w:t>
      </w:r>
    </w:p>
    <w:p w:rsidR="001F07F9" w:rsidRPr="0017217C" w:rsidRDefault="001F07F9" w:rsidP="002916D3">
      <w:pPr>
        <w:ind w:left="1440"/>
        <w:jc w:val="both"/>
        <w:rPr>
          <w:b/>
          <w:lang w:val="hr-HR"/>
        </w:rPr>
      </w:pPr>
    </w:p>
    <w:p w:rsidR="001F07F9" w:rsidRDefault="001F07F9" w:rsidP="002916D3">
      <w:pPr>
        <w:ind w:left="1440"/>
        <w:jc w:val="both"/>
        <w:rPr>
          <w:b/>
          <w:lang w:val="hr-HR"/>
        </w:rPr>
      </w:pPr>
    </w:p>
    <w:p w:rsidR="00545790" w:rsidRDefault="00545790" w:rsidP="002916D3">
      <w:pPr>
        <w:ind w:left="1440"/>
        <w:jc w:val="both"/>
        <w:rPr>
          <w:b/>
          <w:lang w:val="hr-HR"/>
        </w:rPr>
      </w:pPr>
    </w:p>
    <w:p w:rsidR="00545790" w:rsidRDefault="00545790" w:rsidP="002916D3">
      <w:pPr>
        <w:ind w:left="1440"/>
        <w:jc w:val="both"/>
        <w:rPr>
          <w:b/>
          <w:lang w:val="hr-HR"/>
        </w:rPr>
      </w:pPr>
    </w:p>
    <w:p w:rsidR="001F07F9" w:rsidRPr="0017217C" w:rsidRDefault="001F07F9" w:rsidP="005C0039">
      <w:pPr>
        <w:numPr>
          <w:ilvl w:val="0"/>
          <w:numId w:val="11"/>
        </w:numPr>
        <w:jc w:val="both"/>
        <w:rPr>
          <w:b/>
          <w:lang w:val="hr-HR"/>
        </w:rPr>
      </w:pPr>
      <w:r w:rsidRPr="0017217C">
        <w:rPr>
          <w:b/>
          <w:lang w:val="hr-HR"/>
        </w:rPr>
        <w:t>Dokumentaciona osnova, sa posebnim osvrtom na aktivnosti izrade</w:t>
      </w:r>
    </w:p>
    <w:p w:rsidR="001F07F9" w:rsidRPr="0017217C" w:rsidRDefault="001F07F9" w:rsidP="002916D3">
      <w:pPr>
        <w:ind w:left="1440"/>
        <w:jc w:val="both"/>
        <w:rPr>
          <w:b/>
          <w:lang w:val="hr-HR"/>
        </w:rPr>
      </w:pPr>
      <w:r w:rsidRPr="0017217C">
        <w:rPr>
          <w:b/>
          <w:lang w:val="hr-HR"/>
        </w:rPr>
        <w:t>baznih studija i    istraživanja</w:t>
      </w:r>
    </w:p>
    <w:p w:rsidR="001F07F9" w:rsidRPr="0017217C" w:rsidRDefault="001F07F9" w:rsidP="002916D3">
      <w:pPr>
        <w:suppressAutoHyphens w:val="0"/>
        <w:ind w:firstLine="720"/>
        <w:jc w:val="both"/>
        <w:rPr>
          <w:lang w:val="hr-HR" w:eastAsia="en-US"/>
        </w:rPr>
      </w:pPr>
      <w:r w:rsidRPr="0017217C">
        <w:rPr>
          <w:lang w:val="hr-HR" w:eastAsia="en-US"/>
        </w:rPr>
        <w:t>Uređenje prostora Zakon definiše kao  praćenje stanja u prostoru (monitoring), utvrđivanje namjene, uslova i načina korišćenja prostora kroz izradu i donošenje planskih dokumenata, sprovođenje planskih dokumenata i uređivanje građevinskog zemljišta (član 3 Zakona). </w:t>
      </w:r>
    </w:p>
    <w:p w:rsidR="001F07F9" w:rsidRPr="0017217C" w:rsidRDefault="001F07F9" w:rsidP="002916D3">
      <w:pPr>
        <w:suppressAutoHyphens w:val="0"/>
        <w:ind w:firstLine="720"/>
        <w:jc w:val="both"/>
        <w:rPr>
          <w:lang w:val="hr-HR" w:eastAsia="en-US"/>
        </w:rPr>
      </w:pPr>
      <w:r w:rsidRPr="0017217C">
        <w:rPr>
          <w:lang w:val="hr-HR" w:eastAsia="en-US"/>
        </w:rPr>
        <w:t>Praćenjem stanja u prostoru (monitoring)  smatra se vođenje dokumentacione osnove o prostoru, izrada izvještaja o uređenju prostora, izrada i donošenje programa uređenja prostora i formiranje i vođenje informacionog sistema (član 13 Zakona).</w:t>
      </w:r>
    </w:p>
    <w:p w:rsidR="003E3185" w:rsidRPr="0017217C" w:rsidRDefault="001F07F9" w:rsidP="008C6938">
      <w:pPr>
        <w:suppressAutoHyphens w:val="0"/>
        <w:ind w:firstLine="720"/>
        <w:jc w:val="both"/>
        <w:rPr>
          <w:lang w:val="hr-HR" w:eastAsia="en-US"/>
        </w:rPr>
      </w:pPr>
      <w:r w:rsidRPr="0017217C">
        <w:rPr>
          <w:lang w:val="hr-HR" w:eastAsia="en-US"/>
        </w:rPr>
        <w:t>Formiranje i redovno ažuriranje dokumentacione osnove o prostoru je neophodna pretpostavka za sveobuhvatno sagledavanje stanja prostora.</w:t>
      </w:r>
    </w:p>
    <w:p w:rsidR="008C6938" w:rsidRPr="0017217C" w:rsidRDefault="003E3185" w:rsidP="0017217C">
      <w:pPr>
        <w:widowControl w:val="0"/>
        <w:tabs>
          <w:tab w:val="left" w:pos="0"/>
        </w:tabs>
        <w:suppressAutoHyphens w:val="0"/>
        <w:ind w:firstLine="720"/>
        <w:jc w:val="both"/>
        <w:rPr>
          <w:lang w:val="hr-HR"/>
        </w:rPr>
      </w:pPr>
      <w:r w:rsidRPr="0017217C">
        <w:rPr>
          <w:lang w:val="hr-HR"/>
        </w:rPr>
        <w:t>Kako bi se zadovoljile sve zakonske odredbe i obaveze</w:t>
      </w:r>
      <w:r w:rsidRPr="0017217C">
        <w:rPr>
          <w:lang w:val="hr-HR" w:eastAsia="en-US"/>
        </w:rPr>
        <w:t xml:space="preserve"> </w:t>
      </w:r>
      <w:r w:rsidR="00E46E04" w:rsidRPr="0017217C">
        <w:rPr>
          <w:lang w:val="hr-HR" w:eastAsia="en-US"/>
        </w:rPr>
        <w:t>p</w:t>
      </w:r>
      <w:r w:rsidRPr="0017217C">
        <w:rPr>
          <w:lang w:val="hr-HR" w:eastAsia="en-US"/>
        </w:rPr>
        <w:t>otrebno je n</w:t>
      </w:r>
      <w:r w:rsidRPr="0017217C">
        <w:rPr>
          <w:rFonts w:eastAsia="Calibri"/>
          <w:lang w:val="sr-Latn-CS" w:eastAsia="en-US"/>
        </w:rPr>
        <w:t xml:space="preserve">abaviti  </w:t>
      </w:r>
      <w:r w:rsidRPr="0017217C">
        <w:rPr>
          <w:rFonts w:eastAsia="Lucida Sans Unicode"/>
          <w:kern w:val="1"/>
          <w:lang w:val="hr-HR"/>
        </w:rPr>
        <w:t>Softver za praćenje stanja u prostoru – analizu stanja, evidenciju</w:t>
      </w:r>
      <w:r w:rsidR="00A63902" w:rsidRPr="0017217C">
        <w:rPr>
          <w:rFonts w:eastAsia="Lucida Sans Unicode"/>
          <w:kern w:val="1"/>
          <w:lang w:val="hr-HR"/>
        </w:rPr>
        <w:t xml:space="preserve"> </w:t>
      </w:r>
      <w:r w:rsidRPr="0017217C">
        <w:rPr>
          <w:rFonts w:eastAsia="Lucida Sans Unicode"/>
          <w:kern w:val="1"/>
          <w:lang w:val="hr-HR"/>
        </w:rPr>
        <w:t>Planske dokumentacije i izdatih UTU, građevinskih i upotrebnih dozola</w:t>
      </w:r>
      <w:r w:rsidR="00A63902" w:rsidRPr="0017217C">
        <w:rPr>
          <w:rFonts w:eastAsia="Lucida Sans Unicode"/>
          <w:kern w:val="1"/>
          <w:lang w:val="hr-HR"/>
        </w:rPr>
        <w:t xml:space="preserve">.  </w:t>
      </w:r>
      <w:r w:rsidR="0017217C" w:rsidRPr="0017217C">
        <w:rPr>
          <w:rFonts w:eastAsia="Lucida Sans Unicode"/>
          <w:kern w:val="1"/>
          <w:lang w:val="hr-HR"/>
        </w:rPr>
        <w:t xml:space="preserve">Naravno, posebno je potrebno evidentirati nelegalne objekte koji će po odredbama novog Zakona ući u postupak legalizacije.  </w:t>
      </w:r>
    </w:p>
    <w:p w:rsidR="008C6938" w:rsidRPr="0017217C" w:rsidRDefault="008C6938" w:rsidP="002916D3">
      <w:pPr>
        <w:ind w:firstLine="720"/>
        <w:rPr>
          <w:b/>
          <w:lang w:val="hr-HR"/>
        </w:rPr>
      </w:pPr>
    </w:p>
    <w:p w:rsidR="008C6938" w:rsidRPr="00C5648C" w:rsidRDefault="008C6938" w:rsidP="002916D3">
      <w:pPr>
        <w:ind w:firstLine="720"/>
        <w:rPr>
          <w:b/>
          <w:color w:val="FF0000"/>
          <w:lang w:val="hr-HR"/>
        </w:rPr>
      </w:pPr>
    </w:p>
    <w:p w:rsidR="008C6938" w:rsidRPr="00C5648C" w:rsidRDefault="008C693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Pr="00C5648C" w:rsidRDefault="00010998" w:rsidP="002916D3">
      <w:pPr>
        <w:ind w:firstLine="720"/>
        <w:rPr>
          <w:b/>
          <w:color w:val="FF0000"/>
          <w:lang w:val="hr-HR"/>
        </w:rPr>
      </w:pPr>
    </w:p>
    <w:p w:rsidR="00010998" w:rsidRDefault="00010998"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Default="00044C6D" w:rsidP="002916D3">
      <w:pPr>
        <w:ind w:firstLine="720"/>
        <w:rPr>
          <w:b/>
          <w:color w:val="FF0000"/>
          <w:lang w:val="hr-HR"/>
        </w:rPr>
      </w:pPr>
    </w:p>
    <w:p w:rsidR="00044C6D" w:rsidRPr="00C5648C" w:rsidRDefault="00044C6D" w:rsidP="002916D3">
      <w:pPr>
        <w:ind w:firstLine="720"/>
        <w:rPr>
          <w:b/>
          <w:color w:val="FF0000"/>
          <w:lang w:val="hr-HR"/>
        </w:rPr>
      </w:pPr>
    </w:p>
    <w:p w:rsidR="00457FB3" w:rsidRPr="003B705C" w:rsidRDefault="001F07F9" w:rsidP="002916D3">
      <w:pPr>
        <w:ind w:firstLine="720"/>
        <w:rPr>
          <w:b/>
          <w:lang w:val="hr-HR"/>
        </w:rPr>
      </w:pPr>
      <w:r w:rsidRPr="003B705C">
        <w:rPr>
          <w:b/>
          <w:lang w:val="hr-HR"/>
        </w:rPr>
        <w:t xml:space="preserve">3. </w:t>
      </w:r>
      <w:r w:rsidRPr="003B705C">
        <w:rPr>
          <w:b/>
          <w:u w:val="single"/>
          <w:lang w:val="hr-HR"/>
        </w:rPr>
        <w:t xml:space="preserve">Sintezna karta </w:t>
      </w:r>
      <w:r w:rsidRPr="003B705C">
        <w:rPr>
          <w:b/>
          <w:lang w:val="hr-HR"/>
        </w:rPr>
        <w:t xml:space="preserve">              </w:t>
      </w:r>
    </w:p>
    <w:p w:rsidR="001F07F9" w:rsidRPr="003B705C" w:rsidRDefault="001F07F9" w:rsidP="00457FB3">
      <w:pPr>
        <w:ind w:left="696" w:firstLine="720"/>
        <w:rPr>
          <w:b/>
          <w:u w:val="single"/>
          <w:lang w:val="hr-HR"/>
        </w:rPr>
      </w:pPr>
      <w:r w:rsidRPr="003B705C">
        <w:rPr>
          <w:b/>
          <w:lang w:val="hr-HR"/>
        </w:rPr>
        <w:t xml:space="preserve"> a) grafički prikaz granica svih planskih dokumenata</w:t>
      </w:r>
    </w:p>
    <w:p w:rsidR="003B705C" w:rsidRDefault="009752C4" w:rsidP="00457FB3">
      <w:pPr>
        <w:jc w:val="center"/>
        <w:rPr>
          <w:noProof/>
          <w:color w:val="FF0000"/>
          <w:lang w:val="hr-HR" w:eastAsia="hr-HR"/>
        </w:rPr>
      </w:pPr>
      <w:r>
        <w:rPr>
          <w:noProof/>
          <w:color w:val="FF0000"/>
          <w:lang w:eastAsia="en-US"/>
        </w:rPr>
        <w:drawing>
          <wp:inline distT="0" distB="0" distL="0" distR="0">
            <wp:extent cx="6076972" cy="9060873"/>
            <wp:effectExtent l="0" t="0" r="0" b="6985"/>
            <wp:docPr id="2" name="Picture 2" descr="C:\Users\vesna.nikolic\Desktop\IZVJESTAJI\Izvjestaj za 2017 godinu\prikaz planske dokumentacije decembar2017-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nikolic\Desktop\IZVJESTAJI\Izvjestaj za 2017 godinu\prikaz planske dokumentacije decembar2017-Mode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57" r="10749" b="1901"/>
                    <a:stretch/>
                  </pic:blipFill>
                  <pic:spPr bwMode="auto">
                    <a:xfrm>
                      <a:off x="0" y="0"/>
                      <a:ext cx="6076972" cy="9060873"/>
                    </a:xfrm>
                    <a:prstGeom prst="rect">
                      <a:avLst/>
                    </a:prstGeom>
                    <a:noFill/>
                    <a:ln>
                      <a:noFill/>
                    </a:ln>
                    <a:extLst>
                      <a:ext uri="{53640926-AAD7-44D8-BBD7-CCE9431645EC}">
                        <a14:shadowObscured xmlns:a14="http://schemas.microsoft.com/office/drawing/2010/main"/>
                      </a:ext>
                    </a:extLst>
                  </pic:spPr>
                </pic:pic>
              </a:graphicData>
            </a:graphic>
          </wp:inline>
        </w:drawing>
      </w:r>
    </w:p>
    <w:p w:rsidR="003B705C" w:rsidRDefault="003B705C" w:rsidP="00457FB3">
      <w:pPr>
        <w:jc w:val="center"/>
        <w:rPr>
          <w:noProof/>
          <w:color w:val="FF0000"/>
          <w:lang w:val="hr-HR" w:eastAsia="hr-HR"/>
        </w:rPr>
      </w:pPr>
    </w:p>
    <w:p w:rsidR="001F07F9" w:rsidRDefault="001F07F9" w:rsidP="00457FB3">
      <w:pPr>
        <w:ind w:firstLine="708"/>
        <w:rPr>
          <w:b/>
          <w:lang w:val="hr-HR"/>
        </w:rPr>
      </w:pPr>
      <w:r w:rsidRPr="003B705C">
        <w:rPr>
          <w:b/>
          <w:lang w:val="hr-HR"/>
        </w:rPr>
        <w:t>b) grafički prikaz granica planskih dokumenata koji su u fazi izrade</w:t>
      </w:r>
    </w:p>
    <w:p w:rsidR="009752C4" w:rsidRPr="003B705C" w:rsidRDefault="009752C4" w:rsidP="00457FB3">
      <w:pPr>
        <w:ind w:firstLine="708"/>
        <w:rPr>
          <w:b/>
          <w:lang w:val="hr-HR"/>
        </w:rPr>
      </w:pPr>
    </w:p>
    <w:p w:rsidR="001B65E9" w:rsidRDefault="009752C4" w:rsidP="002916D3">
      <w:pPr>
        <w:rPr>
          <w:color w:val="FF0000"/>
          <w:lang w:val="pl-PL"/>
        </w:rPr>
      </w:pPr>
      <w:r>
        <w:rPr>
          <w:noProof/>
          <w:color w:val="FF0000"/>
          <w:lang w:eastAsia="en-US"/>
        </w:rPr>
        <w:drawing>
          <wp:inline distT="0" distB="0" distL="0" distR="0">
            <wp:extent cx="6535913" cy="8752114"/>
            <wp:effectExtent l="0" t="0" r="0" b="0"/>
            <wp:docPr id="1" name="Picture 1" descr="C:\Users\vesna.nikolic\Desktop\IZVJESTAJI\Izvjestaj za 2017 godinu\planovi u izradi 2017-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nikolic\Desktop\IZVJESTAJI\Izvjestaj za 2017 godinu\planovi u izradi 2017-Mode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58" r="5679" b="992"/>
                    <a:stretch/>
                  </pic:blipFill>
                  <pic:spPr bwMode="auto">
                    <a:xfrm>
                      <a:off x="0" y="0"/>
                      <a:ext cx="6540760" cy="8758605"/>
                    </a:xfrm>
                    <a:prstGeom prst="rect">
                      <a:avLst/>
                    </a:prstGeom>
                    <a:noFill/>
                    <a:ln>
                      <a:noFill/>
                    </a:ln>
                    <a:extLst>
                      <a:ext uri="{53640926-AAD7-44D8-BBD7-CCE9431645EC}">
                        <a14:shadowObscured xmlns:a14="http://schemas.microsoft.com/office/drawing/2010/main"/>
                      </a:ext>
                    </a:extLst>
                  </pic:spPr>
                </pic:pic>
              </a:graphicData>
            </a:graphic>
          </wp:inline>
        </w:drawing>
      </w:r>
    </w:p>
    <w:p w:rsidR="001B65E9" w:rsidRDefault="001B65E9" w:rsidP="002916D3">
      <w:pPr>
        <w:rPr>
          <w:color w:val="FF0000"/>
          <w:lang w:val="pl-PL"/>
        </w:rPr>
      </w:pPr>
    </w:p>
    <w:p w:rsidR="009752C4" w:rsidRDefault="009752C4" w:rsidP="002916D3">
      <w:pPr>
        <w:rPr>
          <w:color w:val="FF0000"/>
          <w:lang w:val="pl-PL"/>
        </w:rPr>
      </w:pPr>
    </w:p>
    <w:p w:rsidR="009752C4" w:rsidRDefault="009752C4" w:rsidP="002916D3">
      <w:pPr>
        <w:rPr>
          <w:color w:val="FF0000"/>
          <w:lang w:val="pl-PL"/>
        </w:rPr>
      </w:pPr>
    </w:p>
    <w:p w:rsidR="001F07F9" w:rsidRPr="00543361" w:rsidRDefault="001F07F9" w:rsidP="005C0039">
      <w:pPr>
        <w:numPr>
          <w:ilvl w:val="0"/>
          <w:numId w:val="12"/>
        </w:numPr>
        <w:rPr>
          <w:b/>
          <w:lang w:val="hr-HR"/>
        </w:rPr>
      </w:pPr>
      <w:r w:rsidRPr="00543361">
        <w:rPr>
          <w:b/>
          <w:u w:val="single"/>
          <w:lang w:val="hr-HR"/>
        </w:rPr>
        <w:t xml:space="preserve">Osnov korišćenja zemljišta ( svojina, korišćenje, zakup)   </w:t>
      </w:r>
    </w:p>
    <w:p w:rsidR="001F07F9" w:rsidRPr="00543361" w:rsidRDefault="001F07F9" w:rsidP="002916D3">
      <w:pPr>
        <w:ind w:left="720"/>
        <w:rPr>
          <w:b/>
          <w:lang w:val="hr-HR"/>
        </w:rPr>
      </w:pPr>
    </w:p>
    <w:p w:rsidR="00311508" w:rsidRPr="00543361" w:rsidRDefault="003F00D0" w:rsidP="00044C6D">
      <w:pPr>
        <w:ind w:firstLine="360"/>
        <w:jc w:val="both"/>
        <w:rPr>
          <w:lang w:val="sr-Latn-CS" w:eastAsia="en-US"/>
        </w:rPr>
      </w:pPr>
      <w:r w:rsidRPr="00543361">
        <w:rPr>
          <w:lang w:val="sr-Latn-CS" w:eastAsia="en-US"/>
        </w:rPr>
        <w:t xml:space="preserve">Kao što je to istaknuto i ranijih godina jedna od nadležnosti ove Direkcije za imovinu je  rješavanje imovinsko pravnih odnosa na zemljištu koje zahvataju infrastrukturni objekti ili komunalni objekti, a u cilju stvaranja uslova za privođenje planskih dokumenata namjeni.  </w:t>
      </w:r>
    </w:p>
    <w:p w:rsidR="001B65E9" w:rsidRPr="00044C6D" w:rsidRDefault="003F00D0" w:rsidP="00044C6D">
      <w:pPr>
        <w:ind w:firstLine="360"/>
        <w:jc w:val="both"/>
        <w:rPr>
          <w:lang w:val="sr-Latn-CS" w:eastAsia="en-US"/>
        </w:rPr>
      </w:pPr>
      <w:r w:rsidRPr="00044C6D">
        <w:rPr>
          <w:lang w:val="sr-Latn-CS" w:eastAsia="en-US"/>
        </w:rPr>
        <w:t xml:space="preserve"> </w:t>
      </w:r>
      <w:r w:rsidR="001B65E9" w:rsidRPr="00044C6D">
        <w:rPr>
          <w:lang w:val="sr-Latn-CS" w:eastAsia="en-US"/>
        </w:rPr>
        <w:t xml:space="preserve">Za potrebe izrade budžeta za 2018.god. ova Direkcija </w:t>
      </w:r>
      <w:r w:rsidR="00044C6D" w:rsidRPr="00044C6D">
        <w:rPr>
          <w:lang w:val="sr-Latn-CS" w:eastAsia="en-US"/>
        </w:rPr>
        <w:t>je</w:t>
      </w:r>
      <w:r w:rsidR="001B65E9" w:rsidRPr="00044C6D">
        <w:rPr>
          <w:lang w:val="sr-Latn-CS" w:eastAsia="en-US"/>
        </w:rPr>
        <w:t xml:space="preserve"> Sekretarijatu za finansije i lokalne javne prihode dostavila popis svih zahtjeva koji se nalaze kod iste</w:t>
      </w:r>
      <w:r w:rsidR="00044C6D">
        <w:rPr>
          <w:lang w:val="sr-Latn-CS" w:eastAsia="en-US"/>
        </w:rPr>
        <w:t>,</w:t>
      </w:r>
      <w:r w:rsidR="001B65E9" w:rsidRPr="00044C6D">
        <w:rPr>
          <w:lang w:val="sr-Latn-CS" w:eastAsia="en-US"/>
        </w:rPr>
        <w:t xml:space="preserve"> a odnose se na privođenje planskih dokumenata namjeni u dijelu saobraćajnica. Isti spisak ( tabelarni prikaz) samo dopunjen novopristiglim </w:t>
      </w:r>
      <w:r w:rsidR="00044C6D">
        <w:rPr>
          <w:lang w:val="sr-Latn-CS" w:eastAsia="en-US"/>
        </w:rPr>
        <w:t>zahtjevima zainteresovanih lica</w:t>
      </w:r>
      <w:r w:rsidR="001B65E9" w:rsidRPr="00044C6D">
        <w:rPr>
          <w:lang w:val="sr-Latn-CS" w:eastAsia="en-US"/>
        </w:rPr>
        <w:t>,</w:t>
      </w:r>
      <w:r w:rsidR="00044C6D">
        <w:rPr>
          <w:lang w:val="sr-Latn-CS" w:eastAsia="en-US"/>
        </w:rPr>
        <w:t xml:space="preserve"> </w:t>
      </w:r>
      <w:r w:rsidR="001B65E9" w:rsidRPr="00044C6D">
        <w:rPr>
          <w:lang w:val="sr-Latn-CS" w:eastAsia="en-US"/>
        </w:rPr>
        <w:t>dostavljamo uz ovaj dopis. Iz spiska se vidi po kojim zahtjevima je postupano –o kojim saobraćajnicama ili djelovima saobraćajnica se radi, za koje je pokrenut postupak eksproprijacije ili je isti u toku, po kojim zahtjevima je odrađen elaborat parcelacije po DUP-u, za koje je pribavljena i procjena vrijednosti zemljišta koje je predmet eksproprijacije</w:t>
      </w:r>
      <w:r w:rsidR="00044C6D">
        <w:rPr>
          <w:lang w:val="sr-Latn-CS" w:eastAsia="en-US"/>
        </w:rPr>
        <w:t>,</w:t>
      </w:r>
      <w:r w:rsidR="001B65E9" w:rsidRPr="00044C6D">
        <w:rPr>
          <w:lang w:val="sr-Latn-CS" w:eastAsia="en-US"/>
        </w:rPr>
        <w:t xml:space="preserve"> kao i po kojim zahtjevima nisu preduzimane nikave radnje. </w:t>
      </w:r>
    </w:p>
    <w:p w:rsidR="001B65E9" w:rsidRPr="00044C6D" w:rsidRDefault="001B65E9" w:rsidP="001B65E9">
      <w:pPr>
        <w:suppressAutoHyphens w:val="0"/>
        <w:spacing w:after="200" w:line="276" w:lineRule="auto"/>
        <w:jc w:val="both"/>
        <w:rPr>
          <w:lang w:val="sr-Latn-CS" w:eastAsia="en-US"/>
        </w:rPr>
      </w:pPr>
      <w:r w:rsidRPr="00044C6D">
        <w:rPr>
          <w:lang w:val="sr-Latn-CS" w:eastAsia="en-US"/>
        </w:rPr>
        <w:t>Postupak eksproprijacije zemljišta  za potrebe izgradnje saobraćajnice od Solila do kraja PUP-a,</w:t>
      </w:r>
      <w:r w:rsidR="00044C6D">
        <w:rPr>
          <w:lang w:val="sr-Latn-CS" w:eastAsia="en-US"/>
        </w:rPr>
        <w:t xml:space="preserve"> </w:t>
      </w:r>
      <w:r w:rsidRPr="00044C6D">
        <w:rPr>
          <w:lang w:val="sr-Latn-CS" w:eastAsia="en-US"/>
        </w:rPr>
        <w:t>koji je započet 2011.godine,</w:t>
      </w:r>
      <w:r w:rsidR="00044C6D">
        <w:rPr>
          <w:lang w:val="sr-Latn-CS" w:eastAsia="en-US"/>
        </w:rPr>
        <w:t xml:space="preserve"> </w:t>
      </w:r>
      <w:r w:rsidRPr="00044C6D">
        <w:rPr>
          <w:lang w:val="sr-Latn-CS" w:eastAsia="en-US"/>
        </w:rPr>
        <w:t>pravosnažno je okončan</w:t>
      </w:r>
      <w:r w:rsidR="00044C6D">
        <w:rPr>
          <w:lang w:val="sr-Latn-CS" w:eastAsia="en-US"/>
        </w:rPr>
        <w:t>,</w:t>
      </w:r>
      <w:r w:rsidRPr="00044C6D">
        <w:rPr>
          <w:lang w:val="sr-Latn-CS" w:eastAsia="en-US"/>
        </w:rPr>
        <w:t xml:space="preserve"> ali su u toku još nekoliko vanparničnih p</w:t>
      </w:r>
      <w:r w:rsidR="00044C6D">
        <w:rPr>
          <w:lang w:val="sr-Latn-CS" w:eastAsia="en-US"/>
        </w:rPr>
        <w:t>ostupaka za određivanje naknade</w:t>
      </w:r>
      <w:r w:rsidRPr="00044C6D">
        <w:rPr>
          <w:lang w:val="sr-Latn-CS" w:eastAsia="en-US"/>
        </w:rPr>
        <w:t>,</w:t>
      </w:r>
      <w:r w:rsidR="00044C6D">
        <w:rPr>
          <w:lang w:val="sr-Latn-CS" w:eastAsia="en-US"/>
        </w:rPr>
        <w:t xml:space="preserve"> </w:t>
      </w:r>
      <w:r w:rsidRPr="00044C6D">
        <w:rPr>
          <w:lang w:val="sr-Latn-CS" w:eastAsia="en-US"/>
        </w:rPr>
        <w:t>radi se o površini od 192</w:t>
      </w:r>
      <w:r w:rsidR="008D5DCD">
        <w:rPr>
          <w:lang w:val="sr-Latn-CS" w:eastAsia="en-US"/>
        </w:rPr>
        <w:t xml:space="preserve"> </w:t>
      </w:r>
      <w:r w:rsidRPr="00044C6D">
        <w:rPr>
          <w:lang w:val="sr-Latn-CS" w:eastAsia="en-US"/>
        </w:rPr>
        <w:t>m</w:t>
      </w:r>
      <w:r w:rsidRPr="00044C6D">
        <w:rPr>
          <w:vertAlign w:val="superscript"/>
          <w:lang w:val="sr-Latn-CS" w:eastAsia="en-US"/>
        </w:rPr>
        <w:t>2</w:t>
      </w:r>
      <w:r w:rsidR="008D5DCD">
        <w:rPr>
          <w:lang w:val="sr-Latn-CS" w:eastAsia="en-US"/>
        </w:rPr>
        <w:t xml:space="preserve"> u k.o.Radovići</w:t>
      </w:r>
      <w:r w:rsidRPr="00044C6D">
        <w:rPr>
          <w:lang w:val="sr-Latn-CS" w:eastAsia="en-US"/>
        </w:rPr>
        <w:t>, 137</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 xml:space="preserve"> u k.o.Nikovići i 336</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 xml:space="preserve"> u k.o.Milovići što u odnosu na ukupnu površinu predmetne</w:t>
      </w:r>
      <w:r w:rsidR="008D5DCD">
        <w:rPr>
          <w:lang w:val="sr-Latn-CS" w:eastAsia="en-US"/>
        </w:rPr>
        <w:t xml:space="preserve"> saobraćajnice iznosi cca 1,52%</w:t>
      </w:r>
      <w:r w:rsidRPr="00044C6D">
        <w:rPr>
          <w:lang w:val="sr-Latn-CS" w:eastAsia="en-US"/>
        </w:rPr>
        <w:t>.</w:t>
      </w:r>
      <w:r w:rsidR="008D5DCD">
        <w:rPr>
          <w:lang w:val="sr-Latn-CS" w:eastAsia="en-US"/>
        </w:rPr>
        <w:t xml:space="preserve"> </w:t>
      </w:r>
      <w:r w:rsidRPr="00044C6D">
        <w:rPr>
          <w:lang w:val="sr-Latn-CS" w:eastAsia="en-US"/>
        </w:rPr>
        <w:t xml:space="preserve">Ovi postupci dugo traju zbog nezavršenih ostavinskih postupaka ili su u prekidu zbog vođenja parničnog postupka kao prethodnog pitanja . </w:t>
      </w:r>
    </w:p>
    <w:p w:rsidR="001B65E9" w:rsidRPr="00044C6D" w:rsidRDefault="001B65E9" w:rsidP="001B65E9">
      <w:pPr>
        <w:suppressAutoHyphens w:val="0"/>
        <w:spacing w:after="200" w:line="276" w:lineRule="auto"/>
        <w:jc w:val="both"/>
        <w:rPr>
          <w:lang w:val="sr-Latn-CS" w:eastAsia="en-US"/>
        </w:rPr>
      </w:pPr>
      <w:r w:rsidRPr="00044C6D">
        <w:rPr>
          <w:lang w:val="sr-Latn-CS" w:eastAsia="en-US"/>
        </w:rPr>
        <w:t>U servisnoj zoni Mrčevac- DUP Gradiošnica na UP 135 i 136 i djelovima saobraćajnica uz iste okončan je postupak –imovinsko pravni odnosi riješeni su u cjelosti. Za rješavanje ostaje UP 137 i saobraćajnica uz istu.</w:t>
      </w:r>
    </w:p>
    <w:p w:rsidR="001B65E9" w:rsidRPr="00044C6D" w:rsidRDefault="001B65E9" w:rsidP="008D5DCD">
      <w:pPr>
        <w:suppressAutoHyphens w:val="0"/>
        <w:spacing w:after="200" w:line="276" w:lineRule="auto"/>
        <w:jc w:val="both"/>
        <w:rPr>
          <w:lang w:val="sr-Latn-CS" w:eastAsia="en-US"/>
        </w:rPr>
      </w:pPr>
      <w:r w:rsidRPr="00044C6D">
        <w:rPr>
          <w:lang w:val="sr-Latn-CS" w:eastAsia="en-US"/>
        </w:rPr>
        <w:t>Za veće saobraćajnice /šetališta kao što su  :lungo mare k.o.Bogišići –površina  cca 2</w:t>
      </w:r>
      <w:r w:rsidR="008D5DCD">
        <w:rPr>
          <w:lang w:val="sr-Latn-CS" w:eastAsia="en-US"/>
        </w:rPr>
        <w:t>.</w:t>
      </w:r>
      <w:r w:rsidRPr="00044C6D">
        <w:rPr>
          <w:lang w:val="sr-Latn-CS" w:eastAsia="en-US"/>
        </w:rPr>
        <w:t>200</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 lungo mare k.o.Radovići-površina cca 1</w:t>
      </w:r>
      <w:r w:rsidR="008D5DCD">
        <w:rPr>
          <w:lang w:val="sr-Latn-CS" w:eastAsia="en-US"/>
        </w:rPr>
        <w:t>.</w:t>
      </w:r>
      <w:r w:rsidRPr="00044C6D">
        <w:rPr>
          <w:lang w:val="sr-Latn-CS" w:eastAsia="en-US"/>
        </w:rPr>
        <w:t>500</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w:t>
      </w:r>
      <w:r w:rsidR="008D5DCD">
        <w:rPr>
          <w:lang w:val="sr-Latn-CS" w:eastAsia="en-US"/>
        </w:rPr>
        <w:t xml:space="preserve"> </w:t>
      </w:r>
      <w:r w:rsidRPr="00044C6D">
        <w:rPr>
          <w:lang w:val="sr-Latn-CS" w:eastAsia="en-US"/>
        </w:rPr>
        <w:t>lungo mare k.o.Gošići-površina cca 3</w:t>
      </w:r>
      <w:r w:rsidR="008D5DCD">
        <w:rPr>
          <w:lang w:val="sr-Latn-CS" w:eastAsia="en-US"/>
        </w:rPr>
        <w:t>.</w:t>
      </w:r>
      <w:r w:rsidRPr="00044C6D">
        <w:rPr>
          <w:lang w:val="sr-Latn-CS" w:eastAsia="en-US"/>
        </w:rPr>
        <w:t>500</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w:t>
      </w:r>
      <w:r w:rsidR="008D5DCD">
        <w:rPr>
          <w:lang w:val="sr-Latn-CS" w:eastAsia="en-US"/>
        </w:rPr>
        <w:t xml:space="preserve"> </w:t>
      </w:r>
      <w:r w:rsidRPr="00044C6D">
        <w:rPr>
          <w:lang w:val="sr-Latn-CS" w:eastAsia="en-US"/>
        </w:rPr>
        <w:t>lungo mare k.o.Krašići –površina cca 8</w:t>
      </w:r>
      <w:r w:rsidR="00AA38E9">
        <w:rPr>
          <w:lang w:val="sr-Latn-CS" w:eastAsia="en-US"/>
        </w:rPr>
        <w:t>.</w:t>
      </w:r>
      <w:r w:rsidRPr="00044C6D">
        <w:rPr>
          <w:lang w:val="sr-Latn-CS" w:eastAsia="en-US"/>
        </w:rPr>
        <w:t>200</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w:t>
      </w:r>
      <w:r w:rsidR="008D5DCD">
        <w:rPr>
          <w:lang w:val="sr-Latn-CS" w:eastAsia="en-US"/>
        </w:rPr>
        <w:t xml:space="preserve"> </w:t>
      </w:r>
      <w:r w:rsidRPr="00044C6D">
        <w:rPr>
          <w:lang w:val="sr-Latn-CS" w:eastAsia="en-US"/>
        </w:rPr>
        <w:t>lungo mare k.o.Đuraševići –površina cca 3</w:t>
      </w:r>
      <w:r w:rsidR="008D5DCD">
        <w:rPr>
          <w:lang w:val="sr-Latn-CS" w:eastAsia="en-US"/>
        </w:rPr>
        <w:t>.</w:t>
      </w:r>
      <w:r w:rsidRPr="00044C6D">
        <w:rPr>
          <w:lang w:val="sr-Latn-CS" w:eastAsia="en-US"/>
        </w:rPr>
        <w:t>200</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     put Rogač – Krašići koji  za k.o.Radovići, Milovići i Gošići zahvata površinu cca 11.000</w:t>
      </w:r>
      <w:r w:rsidR="008D5DCD">
        <w:rPr>
          <w:lang w:val="sr-Latn-CS" w:eastAsia="en-US"/>
        </w:rPr>
        <w:t xml:space="preserve"> </w:t>
      </w:r>
      <w:r w:rsidRPr="00044C6D">
        <w:rPr>
          <w:lang w:val="sr-Latn-CS" w:eastAsia="en-US"/>
        </w:rPr>
        <w:t>m</w:t>
      </w:r>
      <w:r w:rsidRPr="008D5DCD">
        <w:rPr>
          <w:vertAlign w:val="superscript"/>
          <w:lang w:val="sr-Latn-CS" w:eastAsia="en-US"/>
        </w:rPr>
        <w:t>2</w:t>
      </w:r>
      <w:r w:rsidRPr="00044C6D">
        <w:rPr>
          <w:lang w:val="sr-Latn-CS" w:eastAsia="en-US"/>
        </w:rPr>
        <w:t>,</w:t>
      </w:r>
      <w:r w:rsidR="008D5DCD">
        <w:rPr>
          <w:lang w:val="sr-Latn-CS" w:eastAsia="en-US"/>
        </w:rPr>
        <w:t xml:space="preserve"> </w:t>
      </w:r>
      <w:r w:rsidRPr="00044C6D">
        <w:rPr>
          <w:lang w:val="sr-Latn-CS" w:eastAsia="en-US"/>
        </w:rPr>
        <w:t>zatim saobraćajnice po DUP-u Đuraševići - za k.o.Milovići, Bogišići i Đuraševići-površina cca 46.500m</w:t>
      </w:r>
      <w:r w:rsidRPr="008D5DCD">
        <w:rPr>
          <w:vertAlign w:val="superscript"/>
          <w:lang w:val="sr-Latn-CS" w:eastAsia="en-US"/>
        </w:rPr>
        <w:t>2</w:t>
      </w:r>
      <w:r w:rsidRPr="00044C6D">
        <w:rPr>
          <w:lang w:val="sr-Latn-CS" w:eastAsia="en-US"/>
        </w:rPr>
        <w:t xml:space="preserve">  opet ponavljamo da osim elaborata parcelacije nije rađeno ništa.  </w:t>
      </w:r>
    </w:p>
    <w:p w:rsidR="001B65E9" w:rsidRPr="00044C6D" w:rsidRDefault="001B65E9" w:rsidP="001B65E9">
      <w:pPr>
        <w:suppressAutoHyphens w:val="0"/>
        <w:spacing w:after="200" w:line="276" w:lineRule="auto"/>
        <w:jc w:val="both"/>
        <w:rPr>
          <w:lang w:val="sr-Latn-CS" w:eastAsia="en-US"/>
        </w:rPr>
      </w:pPr>
      <w:r w:rsidRPr="00044C6D">
        <w:rPr>
          <w:lang w:val="sr-Latn-CS" w:eastAsia="en-US"/>
        </w:rPr>
        <w:t>I dalje svakodnevno zainteresovani građani postavljaju pitanja u vezi privođenja planova namjeni  u dijelu prilaznih puteva do v</w:t>
      </w:r>
      <w:r w:rsidR="008D5DCD">
        <w:rPr>
          <w:lang w:val="sr-Latn-CS" w:eastAsia="en-US"/>
        </w:rPr>
        <w:t xml:space="preserve">lasničkih/urbanističkih parcela, </w:t>
      </w:r>
      <w:r w:rsidRPr="00044C6D">
        <w:rPr>
          <w:lang w:val="sr-Latn-CS" w:eastAsia="en-US"/>
        </w:rPr>
        <w:t>bilo da se radi o većim putevima koji zahvataju veći broj privatnih parcela bilo da se radi o putevima koji zahvatju samo jednu privatnu parcelu i predst</w:t>
      </w:r>
      <w:r w:rsidR="008D5DCD">
        <w:rPr>
          <w:lang w:val="sr-Latn-CS" w:eastAsia="en-US"/>
        </w:rPr>
        <w:t xml:space="preserve">avljaju prilaz samo do jedne UP. U </w:t>
      </w:r>
      <w:r w:rsidRPr="00044C6D">
        <w:rPr>
          <w:lang w:val="sr-Latn-CS" w:eastAsia="en-US"/>
        </w:rPr>
        <w:t xml:space="preserve"> velikom broju slučajeva pitanja su vezana za stvaranje uslova za gradnju objekata na vlasničkim parcelama</w:t>
      </w:r>
      <w:r w:rsidR="008D5DCD">
        <w:rPr>
          <w:lang w:val="sr-Latn-CS" w:eastAsia="en-US"/>
        </w:rPr>
        <w:t>,</w:t>
      </w:r>
      <w:r w:rsidRPr="00044C6D">
        <w:rPr>
          <w:lang w:val="sr-Latn-CS" w:eastAsia="en-US"/>
        </w:rPr>
        <w:t xml:space="preserve">  a često se radi o situaciji da su građevinske dozvole izdate</w:t>
      </w:r>
      <w:r w:rsidR="008D5DCD">
        <w:rPr>
          <w:lang w:val="sr-Latn-CS" w:eastAsia="en-US"/>
        </w:rPr>
        <w:t>,</w:t>
      </w:r>
      <w:r w:rsidRPr="00044C6D">
        <w:rPr>
          <w:lang w:val="sr-Latn-CS" w:eastAsia="en-US"/>
        </w:rPr>
        <w:t xml:space="preserve"> a prilaznog puta još uvijek nema ili nije u skladu sa planom.    </w:t>
      </w:r>
    </w:p>
    <w:p w:rsidR="001B65E9" w:rsidRPr="00044C6D" w:rsidRDefault="008D5DCD" w:rsidP="001B65E9">
      <w:pPr>
        <w:suppressAutoHyphens w:val="0"/>
        <w:spacing w:after="200" w:line="276" w:lineRule="auto"/>
        <w:jc w:val="both"/>
        <w:rPr>
          <w:lang w:val="sr-Latn-CS" w:eastAsia="en-US"/>
        </w:rPr>
      </w:pPr>
      <w:r>
        <w:rPr>
          <w:lang w:val="sr-Latn-CS" w:eastAsia="en-US"/>
        </w:rPr>
        <w:t>U vezi sa prednjim</w:t>
      </w:r>
      <w:r w:rsidR="001B65E9" w:rsidRPr="00044C6D">
        <w:rPr>
          <w:lang w:val="sr-Latn-CS" w:eastAsia="en-US"/>
        </w:rPr>
        <w:t>,</w:t>
      </w:r>
      <w:r>
        <w:rPr>
          <w:lang w:val="sr-Latn-CS" w:eastAsia="en-US"/>
        </w:rPr>
        <w:t xml:space="preserve"> </w:t>
      </w:r>
      <w:r w:rsidR="001B65E9" w:rsidRPr="00044C6D">
        <w:rPr>
          <w:lang w:val="sr-Latn-CS" w:eastAsia="en-US"/>
        </w:rPr>
        <w:t>mišljenja smo da je potrebno promijeniti proceduru odlučivanja po zahtjevima ove vrste</w:t>
      </w:r>
      <w:r w:rsidR="00AA38E9">
        <w:rPr>
          <w:lang w:val="sr-Latn-CS" w:eastAsia="en-US"/>
        </w:rPr>
        <w:t>. D</w:t>
      </w:r>
      <w:r w:rsidR="001B65E9" w:rsidRPr="00044C6D">
        <w:rPr>
          <w:lang w:val="sr-Latn-CS" w:eastAsia="en-US"/>
        </w:rPr>
        <w:t>o sada su zahtjevi upućivani ovoj Direkciji koja nema nadležnost da odlučuje što su prioriteti</w:t>
      </w:r>
      <w:r>
        <w:rPr>
          <w:lang w:val="sr-Latn-CS" w:eastAsia="en-US"/>
        </w:rPr>
        <w:t>,</w:t>
      </w:r>
      <w:r w:rsidR="001B65E9" w:rsidRPr="00044C6D">
        <w:rPr>
          <w:lang w:val="sr-Latn-CS" w:eastAsia="en-US"/>
        </w:rPr>
        <w:t xml:space="preserve"> pa se gomila broj zahtjeva, pribavljaju se elaborati parcelacije</w:t>
      </w:r>
      <w:r w:rsidR="00AA38E9">
        <w:rPr>
          <w:lang w:val="sr-Latn-CS" w:eastAsia="en-US"/>
        </w:rPr>
        <w:t>,</w:t>
      </w:r>
      <w:r w:rsidR="001B65E9" w:rsidRPr="00044C6D">
        <w:rPr>
          <w:lang w:val="sr-Latn-CS" w:eastAsia="en-US"/>
        </w:rPr>
        <w:t xml:space="preserve"> pa i procjene</w:t>
      </w:r>
      <w:r>
        <w:rPr>
          <w:lang w:val="sr-Latn-CS" w:eastAsia="en-US"/>
        </w:rPr>
        <w:t>,</w:t>
      </w:r>
      <w:r w:rsidR="001B65E9" w:rsidRPr="00044C6D">
        <w:rPr>
          <w:lang w:val="sr-Latn-CS" w:eastAsia="en-US"/>
        </w:rPr>
        <w:t xml:space="preserve"> a postupak se ne započne upravo iz razlo</w:t>
      </w:r>
      <w:r>
        <w:rPr>
          <w:lang w:val="sr-Latn-CS" w:eastAsia="en-US"/>
        </w:rPr>
        <w:t>ga što nisu utvrđeni prioriteti</w:t>
      </w:r>
      <w:r w:rsidR="001B65E9" w:rsidRPr="00044C6D">
        <w:rPr>
          <w:lang w:val="sr-Latn-CS" w:eastAsia="en-US"/>
        </w:rPr>
        <w:t>. Shodno navedenom ovoj Direkciji bi trebalo da pristignu na sprovođenje elaborati za koje nadležni utvrde da ih je potrebno realizovati. Program uređenja prostora</w:t>
      </w:r>
      <w:r w:rsidR="00AA38E9">
        <w:rPr>
          <w:lang w:val="sr-Latn-CS" w:eastAsia="en-US"/>
        </w:rPr>
        <w:t xml:space="preserve"> za slijedeću godinu trebalo bi da sadrži osim definisanja investicija i njihove prioritete.</w:t>
      </w:r>
      <w:r w:rsidR="001B65E9" w:rsidRPr="00044C6D">
        <w:rPr>
          <w:lang w:val="sr-Latn-CS" w:eastAsia="en-US"/>
        </w:rPr>
        <w:t xml:space="preserve"> </w:t>
      </w:r>
    </w:p>
    <w:p w:rsidR="00512B60" w:rsidRPr="00044C6D" w:rsidRDefault="001B65E9" w:rsidP="00512B60">
      <w:pPr>
        <w:suppressAutoHyphens w:val="0"/>
        <w:spacing w:line="276" w:lineRule="auto"/>
        <w:jc w:val="both"/>
        <w:rPr>
          <w:lang w:val="sr-Latn-CS" w:eastAsia="en-US"/>
        </w:rPr>
      </w:pPr>
      <w:r w:rsidRPr="00044C6D">
        <w:rPr>
          <w:lang w:val="sr-Latn-CS" w:eastAsia="en-US"/>
        </w:rPr>
        <w:t>Kada su u pitanu restitucija i svojinski režim na zemljištu stanje je identično kao u izvještaju iz prethodne godine s tim da je za ukazati da u katastru nepokretnosti postoji „šarenilo“ upisa –od svojine,</w:t>
      </w:r>
      <w:r w:rsidR="008D5DCD">
        <w:rPr>
          <w:lang w:val="sr-Latn-CS" w:eastAsia="en-US"/>
        </w:rPr>
        <w:t xml:space="preserve"> raspolaganja</w:t>
      </w:r>
      <w:r w:rsidRPr="00044C6D">
        <w:rPr>
          <w:lang w:val="sr-Latn-CS" w:eastAsia="en-US"/>
        </w:rPr>
        <w:t>,</w:t>
      </w:r>
      <w:r w:rsidR="008D5DCD">
        <w:rPr>
          <w:lang w:val="sr-Latn-CS" w:eastAsia="en-US"/>
        </w:rPr>
        <w:t xml:space="preserve"> </w:t>
      </w:r>
      <w:r w:rsidRPr="00044C6D">
        <w:rPr>
          <w:lang w:val="sr-Latn-CS" w:eastAsia="en-US"/>
        </w:rPr>
        <w:t>korišćenja</w:t>
      </w:r>
      <w:r w:rsidR="008D5DCD">
        <w:rPr>
          <w:lang w:val="sr-Latn-CS" w:eastAsia="en-US"/>
        </w:rPr>
        <w:t>,</w:t>
      </w:r>
      <w:r w:rsidRPr="00044C6D">
        <w:rPr>
          <w:lang w:val="sr-Latn-CS" w:eastAsia="en-US"/>
        </w:rPr>
        <w:t xml:space="preserve"> a ovo zbog činjenice da nije povučena linija ranije važećeg  GUP-a u odnosu na koju je potrebno uređivati listove nepokretnosti</w:t>
      </w:r>
      <w:r w:rsidR="008D5DCD">
        <w:rPr>
          <w:lang w:val="sr-Latn-CS" w:eastAsia="en-US"/>
        </w:rPr>
        <w:t>.</w:t>
      </w:r>
      <w:r w:rsidRPr="00044C6D">
        <w:rPr>
          <w:lang w:val="sr-Latn-CS" w:eastAsia="en-US"/>
        </w:rPr>
        <w:t xml:space="preserve"> </w:t>
      </w:r>
    </w:p>
    <w:p w:rsidR="00512B60" w:rsidRPr="00044C6D" w:rsidRDefault="00512B60" w:rsidP="00512B60">
      <w:pPr>
        <w:suppressAutoHyphens w:val="0"/>
        <w:spacing w:line="276" w:lineRule="auto"/>
        <w:jc w:val="both"/>
        <w:rPr>
          <w:u w:val="single"/>
          <w:lang w:val="sr-Latn-CS" w:eastAsia="en-US"/>
        </w:rPr>
        <w:sectPr w:rsidR="00512B60" w:rsidRPr="00044C6D" w:rsidSect="00C26BFF">
          <w:headerReference w:type="default" r:id="rId13"/>
          <w:footerReference w:type="default" r:id="rId14"/>
          <w:footerReference w:type="first" r:id="rId15"/>
          <w:footnotePr>
            <w:pos w:val="beneathText"/>
          </w:footnotePr>
          <w:pgSz w:w="11905" w:h="16837" w:code="9"/>
          <w:pgMar w:top="678" w:right="423" w:bottom="776" w:left="1260" w:header="454" w:footer="227" w:gutter="0"/>
          <w:pgNumType w:start="1"/>
          <w:cols w:space="720"/>
          <w:titlePg/>
          <w:docGrid w:linePitch="360"/>
        </w:sectPr>
      </w:pPr>
    </w:p>
    <w:p w:rsidR="00512B60" w:rsidRPr="00044C6D" w:rsidRDefault="00512B60" w:rsidP="00512B60">
      <w:pPr>
        <w:suppressAutoHyphens w:val="0"/>
        <w:spacing w:line="276" w:lineRule="auto"/>
        <w:jc w:val="both"/>
        <w:rPr>
          <w:u w:val="single"/>
          <w:lang w:val="sr-Latn-CS" w:eastAsia="en-US"/>
        </w:rPr>
      </w:pPr>
      <w:r w:rsidRPr="00044C6D">
        <w:rPr>
          <w:u w:val="single"/>
          <w:lang w:val="sr-Latn-CS" w:eastAsia="en-US"/>
        </w:rPr>
        <w:t>EKSPROPRIJACIJA- Tabele</w:t>
      </w:r>
    </w:p>
    <w:p w:rsidR="00C26BFF" w:rsidRDefault="00C26BFF" w:rsidP="00512B60">
      <w:pPr>
        <w:suppressAutoHyphens w:val="0"/>
        <w:spacing w:line="276" w:lineRule="auto"/>
        <w:jc w:val="both"/>
        <w:rPr>
          <w:rFonts w:ascii="Arial" w:hAnsi="Arial" w:cs="Arial"/>
          <w:color w:val="FF0000"/>
          <w:sz w:val="22"/>
          <w:szCs w:val="22"/>
          <w:u w:val="single"/>
          <w:lang w:val="sr-Latn-CS" w:eastAsia="en-US"/>
        </w:rPr>
      </w:pPr>
    </w:p>
    <w:p w:rsidR="00E53209" w:rsidRDefault="00E53209" w:rsidP="00E53209">
      <w:pPr>
        <w:jc w:val="center"/>
        <w:rPr>
          <w:b/>
          <w:sz w:val="16"/>
          <w:szCs w:val="16"/>
          <w:lang w:val="sr-Latn-ME"/>
        </w:rPr>
      </w:pPr>
    </w:p>
    <w:p w:rsidR="00E53209" w:rsidRDefault="00E53209" w:rsidP="00E53209">
      <w:pPr>
        <w:jc w:val="center"/>
        <w:rPr>
          <w:b/>
          <w:sz w:val="16"/>
          <w:szCs w:val="16"/>
          <w:lang w:val="sr-Latn-ME"/>
        </w:rPr>
      </w:pPr>
    </w:p>
    <w:p w:rsidR="00E53209" w:rsidRPr="00BC30B9" w:rsidRDefault="00E53209" w:rsidP="00E53209">
      <w:pPr>
        <w:jc w:val="center"/>
        <w:rPr>
          <w:b/>
          <w:sz w:val="16"/>
          <w:szCs w:val="16"/>
          <w:lang w:val="sr-Latn-ME"/>
        </w:rPr>
      </w:pPr>
    </w:p>
    <w:p w:rsidR="00E53209" w:rsidRPr="00BC30B9" w:rsidRDefault="00E53209" w:rsidP="00E53209">
      <w:pPr>
        <w:jc w:val="center"/>
        <w:rPr>
          <w:b/>
          <w:sz w:val="16"/>
          <w:szCs w:val="16"/>
          <w:lang w:val="sr-Latn-ME"/>
        </w:rPr>
      </w:pPr>
    </w:p>
    <w:tbl>
      <w:tblPr>
        <w:tblStyle w:val="TableGrid"/>
        <w:tblW w:w="15168" w:type="dxa"/>
        <w:tblInd w:w="108" w:type="dxa"/>
        <w:tblLayout w:type="fixed"/>
        <w:tblLook w:val="04A0" w:firstRow="1" w:lastRow="0" w:firstColumn="1" w:lastColumn="0" w:noHBand="0" w:noVBand="1"/>
      </w:tblPr>
      <w:tblGrid>
        <w:gridCol w:w="551"/>
        <w:gridCol w:w="2143"/>
        <w:gridCol w:w="2409"/>
        <w:gridCol w:w="1843"/>
        <w:gridCol w:w="1418"/>
        <w:gridCol w:w="1842"/>
        <w:gridCol w:w="2694"/>
        <w:gridCol w:w="2268"/>
      </w:tblGrid>
      <w:tr w:rsidR="00E53209" w:rsidTr="00166BF8">
        <w:tc>
          <w:tcPr>
            <w:tcW w:w="551" w:type="dxa"/>
          </w:tcPr>
          <w:p w:rsidR="00E53209" w:rsidRPr="00287B96" w:rsidRDefault="00E53209" w:rsidP="00E53209">
            <w:pPr>
              <w:rPr>
                <w:b/>
                <w:lang w:val="sr-Latn-ME"/>
              </w:rPr>
            </w:pPr>
          </w:p>
        </w:tc>
        <w:tc>
          <w:tcPr>
            <w:tcW w:w="2143" w:type="dxa"/>
          </w:tcPr>
          <w:p w:rsidR="00E53209" w:rsidRPr="00CF0284" w:rsidRDefault="00E53209" w:rsidP="00E53209">
            <w:pPr>
              <w:jc w:val="center"/>
              <w:rPr>
                <w:b/>
                <w:i/>
                <w:sz w:val="26"/>
                <w:szCs w:val="26"/>
                <w:lang w:val="sr-Latn-ME"/>
              </w:rPr>
            </w:pPr>
            <w:r w:rsidRPr="00CF0284">
              <w:rPr>
                <w:b/>
                <w:i/>
                <w:sz w:val="26"/>
                <w:szCs w:val="26"/>
                <w:lang w:val="sr-Latn-ME"/>
              </w:rPr>
              <w:t>Zahtjev</w:t>
            </w:r>
          </w:p>
        </w:tc>
        <w:tc>
          <w:tcPr>
            <w:tcW w:w="2409" w:type="dxa"/>
          </w:tcPr>
          <w:p w:rsidR="00E53209" w:rsidRPr="00CF0284" w:rsidRDefault="00E53209" w:rsidP="00E53209">
            <w:pPr>
              <w:jc w:val="center"/>
              <w:rPr>
                <w:b/>
                <w:i/>
                <w:sz w:val="26"/>
                <w:szCs w:val="26"/>
                <w:lang w:val="sr-Latn-ME"/>
              </w:rPr>
            </w:pPr>
            <w:r w:rsidRPr="00CF0284">
              <w:rPr>
                <w:b/>
                <w:i/>
                <w:sz w:val="26"/>
                <w:szCs w:val="26"/>
                <w:lang w:val="sr-Latn-ME"/>
              </w:rPr>
              <w:t>DUP</w:t>
            </w:r>
          </w:p>
        </w:tc>
        <w:tc>
          <w:tcPr>
            <w:tcW w:w="1843" w:type="dxa"/>
          </w:tcPr>
          <w:p w:rsidR="00E53209" w:rsidRPr="00CF0284" w:rsidRDefault="00E53209" w:rsidP="00E53209">
            <w:pPr>
              <w:jc w:val="center"/>
              <w:rPr>
                <w:b/>
                <w:i/>
                <w:sz w:val="26"/>
                <w:szCs w:val="26"/>
                <w:lang w:val="sr-Latn-ME"/>
              </w:rPr>
            </w:pPr>
            <w:r w:rsidRPr="00CF0284">
              <w:rPr>
                <w:b/>
                <w:i/>
                <w:sz w:val="26"/>
                <w:szCs w:val="26"/>
                <w:lang w:val="sr-Latn-ME"/>
              </w:rPr>
              <w:t>Elaborat</w:t>
            </w:r>
          </w:p>
        </w:tc>
        <w:tc>
          <w:tcPr>
            <w:tcW w:w="1418" w:type="dxa"/>
          </w:tcPr>
          <w:p w:rsidR="00E53209" w:rsidRPr="00CF0284" w:rsidRDefault="00E53209" w:rsidP="00E53209">
            <w:pPr>
              <w:jc w:val="center"/>
              <w:rPr>
                <w:b/>
                <w:i/>
                <w:sz w:val="26"/>
                <w:szCs w:val="26"/>
                <w:lang w:val="sr-Latn-ME"/>
              </w:rPr>
            </w:pPr>
            <w:r w:rsidRPr="00CF0284">
              <w:rPr>
                <w:b/>
                <w:i/>
                <w:sz w:val="26"/>
                <w:szCs w:val="26"/>
                <w:lang w:val="sr-Latn-ME"/>
              </w:rPr>
              <w:t>Površina</w:t>
            </w:r>
          </w:p>
        </w:tc>
        <w:tc>
          <w:tcPr>
            <w:tcW w:w="1842" w:type="dxa"/>
          </w:tcPr>
          <w:p w:rsidR="00E53209" w:rsidRPr="00CF0284" w:rsidRDefault="00E53209" w:rsidP="00E53209">
            <w:pPr>
              <w:jc w:val="center"/>
              <w:rPr>
                <w:b/>
                <w:i/>
                <w:sz w:val="26"/>
                <w:szCs w:val="26"/>
                <w:lang w:val="sr-Latn-ME"/>
              </w:rPr>
            </w:pPr>
            <w:r w:rsidRPr="00CF0284">
              <w:rPr>
                <w:b/>
                <w:i/>
                <w:sz w:val="26"/>
                <w:szCs w:val="26"/>
                <w:lang w:val="sr-Latn-ME"/>
              </w:rPr>
              <w:t>Procjena</w:t>
            </w:r>
          </w:p>
        </w:tc>
        <w:tc>
          <w:tcPr>
            <w:tcW w:w="2694" w:type="dxa"/>
          </w:tcPr>
          <w:p w:rsidR="00E53209" w:rsidRPr="00CF0284" w:rsidRDefault="00E53209" w:rsidP="00E53209">
            <w:pPr>
              <w:jc w:val="center"/>
              <w:rPr>
                <w:b/>
                <w:i/>
                <w:sz w:val="26"/>
                <w:szCs w:val="26"/>
                <w:lang w:val="sr-Latn-ME"/>
              </w:rPr>
            </w:pPr>
            <w:r w:rsidRPr="00CF0284">
              <w:rPr>
                <w:b/>
                <w:i/>
                <w:sz w:val="26"/>
                <w:szCs w:val="26"/>
                <w:lang w:val="sr-Latn-ME"/>
              </w:rPr>
              <w:t>Eksproprijacija</w:t>
            </w:r>
          </w:p>
        </w:tc>
        <w:tc>
          <w:tcPr>
            <w:tcW w:w="2268" w:type="dxa"/>
          </w:tcPr>
          <w:p w:rsidR="00E53209" w:rsidRPr="00CF0284" w:rsidRDefault="00E53209" w:rsidP="00E53209">
            <w:pPr>
              <w:jc w:val="center"/>
              <w:rPr>
                <w:b/>
                <w:i/>
                <w:sz w:val="26"/>
                <w:szCs w:val="26"/>
                <w:lang w:val="sr-Latn-ME"/>
              </w:rPr>
            </w:pPr>
            <w:r>
              <w:rPr>
                <w:b/>
                <w:i/>
                <w:sz w:val="26"/>
                <w:szCs w:val="26"/>
                <w:lang w:val="sr-Latn-ME"/>
              </w:rPr>
              <w:t>Napomena</w:t>
            </w:r>
          </w:p>
        </w:tc>
      </w:tr>
      <w:tr w:rsidR="00E53209" w:rsidRPr="00302E71" w:rsidTr="00166BF8">
        <w:trPr>
          <w:trHeight w:val="275"/>
        </w:trPr>
        <w:tc>
          <w:tcPr>
            <w:tcW w:w="551" w:type="dxa"/>
            <w:vMerge w:val="restart"/>
          </w:tcPr>
          <w:p w:rsidR="00E53209" w:rsidRDefault="00E53209" w:rsidP="00E53209">
            <w:pPr>
              <w:rPr>
                <w:sz w:val="28"/>
                <w:szCs w:val="28"/>
                <w:lang w:val="sr-Latn-ME"/>
              </w:rPr>
            </w:pPr>
          </w:p>
          <w:p w:rsidR="00E53209" w:rsidRPr="00CF0284" w:rsidRDefault="00E53209" w:rsidP="00E53209">
            <w:pPr>
              <w:rPr>
                <w:b/>
                <w:sz w:val="28"/>
                <w:szCs w:val="28"/>
                <w:lang w:val="sr-Latn-ME"/>
              </w:rPr>
            </w:pPr>
            <w:r>
              <w:rPr>
                <w:b/>
                <w:sz w:val="28"/>
                <w:szCs w:val="28"/>
                <w:lang w:val="sr-Latn-ME"/>
              </w:rPr>
              <w:t>1</w:t>
            </w:r>
          </w:p>
        </w:tc>
        <w:tc>
          <w:tcPr>
            <w:tcW w:w="2143" w:type="dxa"/>
          </w:tcPr>
          <w:p w:rsidR="00E53209" w:rsidRPr="00CF0284" w:rsidRDefault="00E53209" w:rsidP="00E53209">
            <w:pPr>
              <w:jc w:val="center"/>
              <w:rPr>
                <w:i/>
                <w:sz w:val="28"/>
                <w:szCs w:val="28"/>
                <w:lang w:val="sr-Latn-ME"/>
              </w:rPr>
            </w:pPr>
            <w:r w:rsidRPr="00CF0284">
              <w:rPr>
                <w:i/>
                <w:lang w:val="sr-Latn-ME"/>
              </w:rPr>
              <w:t>Slaby Tonka</w:t>
            </w:r>
          </w:p>
        </w:tc>
        <w:tc>
          <w:tcPr>
            <w:tcW w:w="2409" w:type="dxa"/>
            <w:vMerge w:val="restart"/>
          </w:tcPr>
          <w:p w:rsidR="00E53209" w:rsidRDefault="00E53209" w:rsidP="00E53209">
            <w:pPr>
              <w:jc w:val="center"/>
              <w:rPr>
                <w:lang w:val="sr-Latn-ME"/>
              </w:rPr>
            </w:pPr>
            <w:r w:rsidRPr="00737452">
              <w:rPr>
                <w:lang w:val="sr-Latn-ME"/>
              </w:rPr>
              <w:t xml:space="preserve">„Gornji Kalimanj“ </w:t>
            </w:r>
          </w:p>
          <w:p w:rsidR="00E53209" w:rsidRPr="00737452" w:rsidRDefault="00E53209" w:rsidP="00E53209">
            <w:pPr>
              <w:jc w:val="center"/>
              <w:rPr>
                <w:lang w:val="sr-Latn-ME"/>
              </w:rPr>
            </w:pPr>
            <w:r w:rsidRPr="00737452">
              <w:rPr>
                <w:lang w:val="sr-Latn-ME"/>
              </w:rPr>
              <w:t xml:space="preserve">Saobraćajnica </w:t>
            </w:r>
            <w:r>
              <w:rPr>
                <w:lang w:val="sr-Latn-ME"/>
              </w:rPr>
              <w:t xml:space="preserve"> S</w:t>
            </w:r>
            <w:r w:rsidRPr="00737452">
              <w:rPr>
                <w:lang w:val="sr-Latn-ME"/>
              </w:rPr>
              <w:t>–97,</w:t>
            </w:r>
            <w:r>
              <w:rPr>
                <w:lang w:val="sr-Latn-ME"/>
              </w:rPr>
              <w:t xml:space="preserve"> S</w:t>
            </w:r>
            <w:r w:rsidRPr="00737452">
              <w:rPr>
                <w:lang w:val="sr-Latn-ME"/>
              </w:rPr>
              <w:t>–21,</w:t>
            </w:r>
            <w:r>
              <w:rPr>
                <w:lang w:val="sr-Latn-ME"/>
              </w:rPr>
              <w:t xml:space="preserve"> S-17 i S-</w:t>
            </w:r>
            <w:r w:rsidRPr="00737452">
              <w:rPr>
                <w:lang w:val="sr-Latn-ME"/>
              </w:rPr>
              <w:t>16</w:t>
            </w:r>
          </w:p>
        </w:tc>
        <w:tc>
          <w:tcPr>
            <w:tcW w:w="1843" w:type="dxa"/>
            <w:vMerge w:val="restart"/>
          </w:tcPr>
          <w:p w:rsidR="00E53209" w:rsidRPr="00737452" w:rsidRDefault="00E53209" w:rsidP="00E53209">
            <w:pPr>
              <w:jc w:val="center"/>
              <w:rPr>
                <w:lang w:val="sr-Latn-ME"/>
              </w:rPr>
            </w:pPr>
            <w:r w:rsidRPr="00737452">
              <w:rPr>
                <w:lang w:val="sr-Latn-ME"/>
              </w:rPr>
              <w:t>956-121</w:t>
            </w:r>
            <w:r>
              <w:rPr>
                <w:lang w:val="sr-Latn-ME"/>
              </w:rPr>
              <w:t>-4-222/2016 od 17.01.2017.g</w:t>
            </w:r>
          </w:p>
        </w:tc>
        <w:tc>
          <w:tcPr>
            <w:tcW w:w="1418" w:type="dxa"/>
            <w:vMerge w:val="restart"/>
          </w:tcPr>
          <w:p w:rsidR="00E53209" w:rsidRDefault="00E53209" w:rsidP="00E53209">
            <w:pPr>
              <w:jc w:val="center"/>
              <w:rPr>
                <w:lang w:val="sr-Latn-ME"/>
              </w:rPr>
            </w:pPr>
          </w:p>
          <w:p w:rsidR="00E53209" w:rsidRPr="00CF0284" w:rsidRDefault="00E53209" w:rsidP="00E53209">
            <w:pPr>
              <w:jc w:val="center"/>
              <w:rPr>
                <w:lang w:val="sr-Latn-ME"/>
              </w:rPr>
            </w:pPr>
            <w:r w:rsidRPr="00CF0284">
              <w:rPr>
                <w:lang w:val="sr-Latn-ME"/>
              </w:rPr>
              <w:t>1</w:t>
            </w:r>
            <w:r w:rsidR="00166BF8">
              <w:rPr>
                <w:lang w:val="sr-Latn-ME"/>
              </w:rPr>
              <w:t>.</w:t>
            </w:r>
            <w:r w:rsidRPr="00CF0284">
              <w:rPr>
                <w:lang w:val="sr-Latn-ME"/>
              </w:rPr>
              <w:t>311 m</w:t>
            </w:r>
            <w:r w:rsidRPr="00CF0284">
              <w:rPr>
                <w:vertAlign w:val="superscript"/>
                <w:lang w:val="sr-Latn-ME"/>
              </w:rPr>
              <w:t>2</w:t>
            </w:r>
          </w:p>
        </w:tc>
        <w:tc>
          <w:tcPr>
            <w:tcW w:w="1842" w:type="dxa"/>
          </w:tcPr>
          <w:p w:rsidR="00E53209" w:rsidRPr="0012655A" w:rsidRDefault="00E53209" w:rsidP="00E53209">
            <w:pPr>
              <w:rPr>
                <w:vertAlign w:val="superscript"/>
                <w:lang w:val="sr-Latn-ME"/>
              </w:rPr>
            </w:pPr>
            <w:r w:rsidRPr="00CF0284">
              <w:rPr>
                <w:lang w:val="sr-Latn-ME"/>
              </w:rPr>
              <w:t>84,15 €/m</w:t>
            </w:r>
            <w:r w:rsidRPr="00CF0284">
              <w:rPr>
                <w:vertAlign w:val="superscript"/>
                <w:lang w:val="sr-Latn-ME"/>
              </w:rPr>
              <w:t xml:space="preserve">2 </w:t>
            </w:r>
          </w:p>
        </w:tc>
        <w:tc>
          <w:tcPr>
            <w:tcW w:w="2694" w:type="dxa"/>
            <w:vMerge w:val="restart"/>
          </w:tcPr>
          <w:p w:rsidR="00E53209" w:rsidRPr="004F477D" w:rsidRDefault="00E53209" w:rsidP="00E53209">
            <w:pPr>
              <w:jc w:val="both"/>
              <w:rPr>
                <w:lang w:val="sr-Latn-ME"/>
              </w:rPr>
            </w:pPr>
            <w:r w:rsidRPr="004F477D">
              <w:rPr>
                <w:lang w:val="sr-Latn-ME"/>
              </w:rPr>
              <w:t>Nije pokrenut postupak eksproprijacije</w:t>
            </w:r>
            <w:r>
              <w:rPr>
                <w:lang w:val="sr-Latn-ME"/>
              </w:rPr>
              <w:t xml:space="preserve"> kod Upr. za nekretnine -PJ Tivat</w:t>
            </w:r>
          </w:p>
        </w:tc>
        <w:tc>
          <w:tcPr>
            <w:tcW w:w="2268" w:type="dxa"/>
            <w:vMerge w:val="restart"/>
          </w:tcPr>
          <w:p w:rsidR="00E53209" w:rsidRDefault="00E53209" w:rsidP="00E53209">
            <w:pPr>
              <w:rPr>
                <w:sz w:val="28"/>
                <w:szCs w:val="28"/>
                <w:lang w:val="sr-Latn-ME"/>
              </w:rPr>
            </w:pPr>
          </w:p>
        </w:tc>
      </w:tr>
      <w:tr w:rsidR="00E53209" w:rsidTr="00166BF8">
        <w:trPr>
          <w:trHeight w:val="231"/>
        </w:trPr>
        <w:tc>
          <w:tcPr>
            <w:tcW w:w="551" w:type="dxa"/>
            <w:vMerge/>
          </w:tcPr>
          <w:p w:rsidR="00E53209" w:rsidRDefault="00E53209" w:rsidP="00E53209">
            <w:pPr>
              <w:rPr>
                <w:sz w:val="28"/>
                <w:szCs w:val="28"/>
                <w:lang w:val="sr-Latn-ME"/>
              </w:rPr>
            </w:pPr>
          </w:p>
        </w:tc>
        <w:tc>
          <w:tcPr>
            <w:tcW w:w="2143" w:type="dxa"/>
            <w:vMerge w:val="restart"/>
          </w:tcPr>
          <w:p w:rsidR="00E53209" w:rsidRPr="00737452" w:rsidRDefault="00E53209" w:rsidP="00E53209">
            <w:pPr>
              <w:jc w:val="center"/>
              <w:rPr>
                <w:lang w:val="sr-Latn-ME"/>
              </w:rPr>
            </w:pPr>
            <w:r>
              <w:rPr>
                <w:lang w:val="sr-Latn-ME"/>
              </w:rPr>
              <w:t xml:space="preserve">zahtjev br. </w:t>
            </w:r>
            <w:r w:rsidRPr="00287B96">
              <w:rPr>
                <w:lang w:val="sr-Latn-ME"/>
              </w:rPr>
              <w:t>0605-465-111 od 20.06.2016.g</w:t>
            </w:r>
          </w:p>
        </w:tc>
        <w:tc>
          <w:tcPr>
            <w:tcW w:w="2409" w:type="dxa"/>
            <w:vMerge/>
          </w:tcPr>
          <w:p w:rsidR="00E53209" w:rsidRPr="00737452" w:rsidRDefault="00E53209" w:rsidP="00E53209">
            <w:pPr>
              <w:jc w:val="center"/>
              <w:rPr>
                <w:lang w:val="sr-Latn-ME"/>
              </w:rPr>
            </w:pPr>
          </w:p>
        </w:tc>
        <w:tc>
          <w:tcPr>
            <w:tcW w:w="1843" w:type="dxa"/>
            <w:vMerge/>
          </w:tcPr>
          <w:p w:rsidR="00E53209" w:rsidRPr="00737452" w:rsidRDefault="00E53209" w:rsidP="00E53209">
            <w:pPr>
              <w:jc w:val="center"/>
              <w:rPr>
                <w:lang w:val="sr-Latn-ME"/>
              </w:rPr>
            </w:pPr>
          </w:p>
        </w:tc>
        <w:tc>
          <w:tcPr>
            <w:tcW w:w="1418" w:type="dxa"/>
            <w:vMerge/>
          </w:tcPr>
          <w:p w:rsidR="00E53209" w:rsidRDefault="00E53209" w:rsidP="00E53209">
            <w:pPr>
              <w:jc w:val="center"/>
              <w:rPr>
                <w:lang w:val="sr-Latn-ME"/>
              </w:rPr>
            </w:pPr>
          </w:p>
        </w:tc>
        <w:tc>
          <w:tcPr>
            <w:tcW w:w="1842" w:type="dxa"/>
          </w:tcPr>
          <w:p w:rsidR="00E53209" w:rsidRPr="001C58A5" w:rsidRDefault="00E53209" w:rsidP="00E53209">
            <w:pPr>
              <w:jc w:val="center"/>
              <w:rPr>
                <w:i/>
                <w:lang w:val="sr-Latn-ME"/>
              </w:rPr>
            </w:pPr>
            <w:r w:rsidRPr="001C58A5">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643"/>
        </w:trPr>
        <w:tc>
          <w:tcPr>
            <w:tcW w:w="551" w:type="dxa"/>
            <w:vMerge/>
          </w:tcPr>
          <w:p w:rsidR="00E53209" w:rsidRDefault="00E53209" w:rsidP="00E53209">
            <w:pPr>
              <w:rPr>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Pr="00737452" w:rsidRDefault="00E53209" w:rsidP="00E53209">
            <w:pPr>
              <w:jc w:val="center"/>
              <w:rPr>
                <w:lang w:val="sr-Latn-ME"/>
              </w:rPr>
            </w:pPr>
          </w:p>
        </w:tc>
        <w:tc>
          <w:tcPr>
            <w:tcW w:w="1843" w:type="dxa"/>
            <w:vMerge/>
          </w:tcPr>
          <w:p w:rsidR="00E53209" w:rsidRPr="00737452" w:rsidRDefault="00E53209" w:rsidP="00E53209">
            <w:pPr>
              <w:jc w:val="center"/>
              <w:rPr>
                <w:lang w:val="sr-Latn-ME"/>
              </w:rPr>
            </w:pPr>
          </w:p>
        </w:tc>
        <w:tc>
          <w:tcPr>
            <w:tcW w:w="1418" w:type="dxa"/>
            <w:vMerge/>
          </w:tcPr>
          <w:p w:rsidR="00E53209" w:rsidRDefault="00E53209" w:rsidP="00E53209">
            <w:pPr>
              <w:jc w:val="center"/>
              <w:rPr>
                <w:lang w:val="sr-Latn-ME"/>
              </w:rPr>
            </w:pPr>
          </w:p>
        </w:tc>
        <w:tc>
          <w:tcPr>
            <w:tcW w:w="1842" w:type="dxa"/>
          </w:tcPr>
          <w:p w:rsidR="00E53209" w:rsidRPr="001C58A5" w:rsidRDefault="00E53209" w:rsidP="00E53209">
            <w:pPr>
              <w:rPr>
                <w:b/>
                <w:vertAlign w:val="superscript"/>
                <w:lang w:val="sr-Latn-ME"/>
              </w:rPr>
            </w:pPr>
            <w:r w:rsidRPr="001C58A5">
              <w:rPr>
                <w:b/>
                <w:sz w:val="28"/>
                <w:szCs w:val="28"/>
                <w:lang w:val="sr-Latn-ME"/>
              </w:rPr>
              <w:t>110.320,65 €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337"/>
        </w:trPr>
        <w:tc>
          <w:tcPr>
            <w:tcW w:w="551" w:type="dxa"/>
            <w:vMerge w:val="restart"/>
          </w:tcPr>
          <w:p w:rsidR="00E53209" w:rsidRDefault="00E53209" w:rsidP="00E53209">
            <w:pPr>
              <w:rPr>
                <w:b/>
                <w:sz w:val="28"/>
                <w:szCs w:val="28"/>
                <w:lang w:val="sr-Latn-ME"/>
              </w:rPr>
            </w:pPr>
          </w:p>
          <w:p w:rsidR="00E53209" w:rsidRPr="004F477D" w:rsidRDefault="00E53209" w:rsidP="00E53209">
            <w:pPr>
              <w:rPr>
                <w:b/>
                <w:sz w:val="28"/>
                <w:szCs w:val="28"/>
                <w:lang w:val="sr-Latn-ME"/>
              </w:rPr>
            </w:pPr>
            <w:r>
              <w:rPr>
                <w:b/>
                <w:sz w:val="28"/>
                <w:szCs w:val="28"/>
                <w:lang w:val="sr-Latn-ME"/>
              </w:rPr>
              <w:t>2</w:t>
            </w:r>
          </w:p>
        </w:tc>
        <w:tc>
          <w:tcPr>
            <w:tcW w:w="2143" w:type="dxa"/>
          </w:tcPr>
          <w:p w:rsidR="00E53209" w:rsidRPr="0030240E" w:rsidRDefault="00E53209" w:rsidP="00E53209">
            <w:pPr>
              <w:jc w:val="center"/>
              <w:rPr>
                <w:i/>
                <w:sz w:val="28"/>
                <w:szCs w:val="28"/>
                <w:lang w:val="sr-Latn-ME"/>
              </w:rPr>
            </w:pPr>
            <w:r>
              <w:rPr>
                <w:i/>
                <w:lang w:val="sr-Latn-ME"/>
              </w:rPr>
              <w:t>Ivić Sonja</w:t>
            </w:r>
          </w:p>
        </w:tc>
        <w:tc>
          <w:tcPr>
            <w:tcW w:w="2409" w:type="dxa"/>
            <w:vMerge w:val="restart"/>
          </w:tcPr>
          <w:p w:rsidR="00E53209" w:rsidRPr="0086262A" w:rsidRDefault="00E53209" w:rsidP="00E53209">
            <w:pPr>
              <w:jc w:val="center"/>
              <w:rPr>
                <w:sz w:val="16"/>
                <w:szCs w:val="16"/>
                <w:lang w:val="sr-Latn-ME"/>
              </w:rPr>
            </w:pPr>
          </w:p>
          <w:p w:rsidR="00E53209" w:rsidRPr="0030240E" w:rsidRDefault="00E53209" w:rsidP="00E53209">
            <w:pPr>
              <w:jc w:val="center"/>
              <w:rPr>
                <w:lang w:val="sr-Latn-ME"/>
              </w:rPr>
            </w:pPr>
            <w:r w:rsidRPr="0030240E">
              <w:rPr>
                <w:lang w:val="sr-Latn-ME"/>
              </w:rPr>
              <w:t>„Gornji Kalimanj“</w:t>
            </w:r>
          </w:p>
          <w:p w:rsidR="00E53209" w:rsidRDefault="00E53209" w:rsidP="00E53209">
            <w:pPr>
              <w:jc w:val="center"/>
              <w:rPr>
                <w:sz w:val="28"/>
                <w:szCs w:val="28"/>
                <w:lang w:val="sr-Latn-ME"/>
              </w:rPr>
            </w:pPr>
            <w:r w:rsidRPr="0030240E">
              <w:rPr>
                <w:lang w:val="sr-Latn-ME"/>
              </w:rPr>
              <w:t>Saobraćajnica  S–</w:t>
            </w:r>
            <w:r>
              <w:rPr>
                <w:lang w:val="sr-Latn-ME"/>
              </w:rPr>
              <w:t>6</w:t>
            </w:r>
          </w:p>
        </w:tc>
        <w:tc>
          <w:tcPr>
            <w:tcW w:w="1843" w:type="dxa"/>
            <w:vMerge w:val="restart"/>
          </w:tcPr>
          <w:p w:rsidR="00E53209" w:rsidRPr="0086262A" w:rsidRDefault="00E53209" w:rsidP="00E53209">
            <w:pPr>
              <w:jc w:val="center"/>
              <w:rPr>
                <w:sz w:val="16"/>
                <w:szCs w:val="16"/>
                <w:lang w:val="sr-Latn-ME"/>
              </w:rPr>
            </w:pPr>
          </w:p>
          <w:p w:rsidR="00E53209" w:rsidRPr="009E35F1" w:rsidRDefault="00E53209" w:rsidP="00E53209">
            <w:pPr>
              <w:jc w:val="center"/>
              <w:rPr>
                <w:lang w:val="sr-Latn-ME"/>
              </w:rPr>
            </w:pPr>
            <w:r w:rsidRPr="009E35F1">
              <w:rPr>
                <w:lang w:val="sr-Latn-ME"/>
              </w:rPr>
              <w:t>956-121-4-258/2016 od 20.12.2016.g.</w:t>
            </w:r>
          </w:p>
        </w:tc>
        <w:tc>
          <w:tcPr>
            <w:tcW w:w="1418" w:type="dxa"/>
            <w:vMerge w:val="restart"/>
          </w:tcPr>
          <w:p w:rsidR="00E53209" w:rsidRPr="0086262A" w:rsidRDefault="00E53209" w:rsidP="00E53209">
            <w:pPr>
              <w:rPr>
                <w:sz w:val="16"/>
                <w:szCs w:val="16"/>
                <w:lang w:val="sr-Latn-ME"/>
              </w:rPr>
            </w:pPr>
          </w:p>
          <w:p w:rsidR="00E53209" w:rsidRPr="009E35F1" w:rsidRDefault="00E53209" w:rsidP="00E53209">
            <w:pPr>
              <w:jc w:val="center"/>
              <w:rPr>
                <w:lang w:val="sr-Latn-ME"/>
              </w:rPr>
            </w:pPr>
            <w:r w:rsidRPr="009E35F1">
              <w:rPr>
                <w:lang w:val="sr-Latn-ME"/>
              </w:rPr>
              <w:t>356 m</w:t>
            </w:r>
            <w:r w:rsidRPr="009E35F1">
              <w:rPr>
                <w:vertAlign w:val="superscript"/>
                <w:lang w:val="sr-Latn-ME"/>
              </w:rPr>
              <w:t>2</w:t>
            </w:r>
          </w:p>
        </w:tc>
        <w:tc>
          <w:tcPr>
            <w:tcW w:w="1842" w:type="dxa"/>
          </w:tcPr>
          <w:p w:rsidR="00E53209" w:rsidRPr="0086262A" w:rsidRDefault="00E53209" w:rsidP="00E53209">
            <w:pPr>
              <w:rPr>
                <w:vertAlign w:val="superscript"/>
                <w:lang w:val="sr-Latn-ME"/>
              </w:rPr>
            </w:pPr>
            <w:r w:rsidRPr="0086262A">
              <w:rPr>
                <w:lang w:val="sr-Latn-ME"/>
              </w:rPr>
              <w:t>82,88 €/m</w:t>
            </w:r>
            <w:r w:rsidRPr="0086262A">
              <w:rPr>
                <w:vertAlign w:val="superscript"/>
                <w:lang w:val="sr-Latn-ME"/>
              </w:rPr>
              <w:t>2</w:t>
            </w:r>
          </w:p>
        </w:tc>
        <w:tc>
          <w:tcPr>
            <w:tcW w:w="2694" w:type="dxa"/>
            <w:vMerge w:val="restart"/>
          </w:tcPr>
          <w:p w:rsidR="00E53209" w:rsidRPr="0086262A" w:rsidRDefault="00E53209" w:rsidP="00E53209">
            <w:pPr>
              <w:rPr>
                <w:sz w:val="16"/>
                <w:szCs w:val="16"/>
                <w:lang w:val="sr-Latn-ME"/>
              </w:rPr>
            </w:pPr>
          </w:p>
          <w:p w:rsidR="00E53209" w:rsidRPr="0086262A" w:rsidRDefault="00E53209" w:rsidP="00E53209">
            <w:pPr>
              <w:jc w:val="both"/>
              <w:rPr>
                <w:lang w:val="sr-Latn-ME"/>
              </w:rPr>
            </w:pPr>
            <w:r w:rsidRPr="0086262A">
              <w:rPr>
                <w:lang w:val="sr-Latn-ME"/>
              </w:rPr>
              <w:t>Nije pokrenut postupak eksproprijacije kod Upr. za nekretnine -PJ T</w:t>
            </w:r>
            <w:r>
              <w:rPr>
                <w:lang w:val="sr-Latn-ME"/>
              </w:rPr>
              <w:t>i</w:t>
            </w:r>
            <w:r w:rsidRPr="0086262A">
              <w:rPr>
                <w:lang w:val="sr-Latn-ME"/>
              </w:rPr>
              <w:t>vat</w:t>
            </w:r>
          </w:p>
        </w:tc>
        <w:tc>
          <w:tcPr>
            <w:tcW w:w="2268" w:type="dxa"/>
            <w:vMerge w:val="restart"/>
          </w:tcPr>
          <w:p w:rsidR="00E53209" w:rsidRDefault="00E53209" w:rsidP="00E53209">
            <w:pPr>
              <w:rPr>
                <w:sz w:val="28"/>
                <w:szCs w:val="28"/>
                <w:lang w:val="sr-Latn-ME"/>
              </w:rPr>
            </w:pPr>
          </w:p>
        </w:tc>
      </w:tr>
      <w:tr w:rsidR="00E53209" w:rsidTr="00166BF8">
        <w:trPr>
          <w:trHeight w:val="337"/>
        </w:trPr>
        <w:tc>
          <w:tcPr>
            <w:tcW w:w="551" w:type="dxa"/>
            <w:vMerge/>
          </w:tcPr>
          <w:p w:rsidR="00E53209" w:rsidRDefault="00E53209" w:rsidP="00E53209">
            <w:pPr>
              <w:rPr>
                <w:b/>
                <w:sz w:val="28"/>
                <w:szCs w:val="28"/>
                <w:lang w:val="sr-Latn-ME"/>
              </w:rPr>
            </w:pPr>
          </w:p>
        </w:tc>
        <w:tc>
          <w:tcPr>
            <w:tcW w:w="2143" w:type="dxa"/>
            <w:vMerge w:val="restart"/>
          </w:tcPr>
          <w:p w:rsidR="00E53209" w:rsidRDefault="00E53209" w:rsidP="00E53209">
            <w:pPr>
              <w:jc w:val="center"/>
              <w:rPr>
                <w:lang w:val="sr-Latn-ME"/>
              </w:rPr>
            </w:pPr>
            <w:r w:rsidRPr="00A302CF">
              <w:rPr>
                <w:lang w:val="sr-Latn-ME"/>
              </w:rPr>
              <w:t>zahtjev br. 0605-465-</w:t>
            </w:r>
            <w:r>
              <w:rPr>
                <w:lang w:val="sr-Latn-ME"/>
              </w:rPr>
              <w:t>89</w:t>
            </w:r>
            <w:r w:rsidRPr="00A302CF">
              <w:rPr>
                <w:lang w:val="sr-Latn-ME"/>
              </w:rPr>
              <w:t xml:space="preserve"> od 2</w:t>
            </w:r>
            <w:r>
              <w:rPr>
                <w:lang w:val="sr-Latn-ME"/>
              </w:rPr>
              <w:t>6</w:t>
            </w:r>
            <w:r w:rsidRPr="00A302CF">
              <w:rPr>
                <w:lang w:val="sr-Latn-ME"/>
              </w:rPr>
              <w:t>.0</w:t>
            </w:r>
            <w:r>
              <w:rPr>
                <w:lang w:val="sr-Latn-ME"/>
              </w:rPr>
              <w:t>5</w:t>
            </w:r>
            <w:r w:rsidRPr="00A302CF">
              <w:rPr>
                <w:lang w:val="sr-Latn-ME"/>
              </w:rPr>
              <w:t>.2016.g</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1C58A5" w:rsidRDefault="00E53209" w:rsidP="00E53209">
            <w:pPr>
              <w:jc w:val="center"/>
              <w:rPr>
                <w:i/>
                <w:lang w:val="sr-Latn-ME"/>
              </w:rPr>
            </w:pPr>
            <w:r w:rsidRPr="001C58A5">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766"/>
        </w:trPr>
        <w:tc>
          <w:tcPr>
            <w:tcW w:w="551" w:type="dxa"/>
            <w:vMerge/>
          </w:tcPr>
          <w:p w:rsidR="00E53209" w:rsidRDefault="00E53209" w:rsidP="00E53209">
            <w:pPr>
              <w:rPr>
                <w:b/>
                <w:sz w:val="28"/>
                <w:szCs w:val="28"/>
                <w:lang w:val="sr-Latn-ME"/>
              </w:rPr>
            </w:pPr>
          </w:p>
        </w:tc>
        <w:tc>
          <w:tcPr>
            <w:tcW w:w="2143" w:type="dxa"/>
            <w:vMerge/>
          </w:tcPr>
          <w:p w:rsidR="00E53209" w:rsidRPr="00A302CF" w:rsidRDefault="00E53209" w:rsidP="00E53209">
            <w:pPr>
              <w:jc w:val="cente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1C58A5" w:rsidRDefault="00E53209" w:rsidP="00E53209">
            <w:pPr>
              <w:rPr>
                <w:b/>
                <w:sz w:val="28"/>
                <w:szCs w:val="28"/>
                <w:lang w:val="sr-Latn-ME"/>
              </w:rPr>
            </w:pPr>
            <w:r w:rsidRPr="001C58A5">
              <w:rPr>
                <w:b/>
                <w:sz w:val="28"/>
                <w:szCs w:val="28"/>
                <w:lang w:val="sr-Latn-ME"/>
              </w:rPr>
              <w:t>29.505,28 €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306"/>
        </w:trPr>
        <w:tc>
          <w:tcPr>
            <w:tcW w:w="551" w:type="dxa"/>
            <w:vMerge w:val="restart"/>
          </w:tcPr>
          <w:p w:rsidR="00E53209" w:rsidRDefault="00E53209" w:rsidP="00E53209">
            <w:pPr>
              <w:rPr>
                <w:b/>
                <w:sz w:val="28"/>
                <w:szCs w:val="28"/>
                <w:lang w:val="sr-Latn-ME"/>
              </w:rPr>
            </w:pPr>
          </w:p>
          <w:p w:rsidR="00E53209" w:rsidRPr="00CC11FA" w:rsidRDefault="00E53209" w:rsidP="00E53209">
            <w:pPr>
              <w:rPr>
                <w:b/>
                <w:sz w:val="28"/>
                <w:szCs w:val="28"/>
                <w:lang w:val="sr-Latn-ME"/>
              </w:rPr>
            </w:pPr>
            <w:r w:rsidRPr="00CC11FA">
              <w:rPr>
                <w:b/>
                <w:sz w:val="28"/>
                <w:szCs w:val="28"/>
                <w:lang w:val="sr-Latn-ME"/>
              </w:rPr>
              <w:t>3</w:t>
            </w:r>
          </w:p>
        </w:tc>
        <w:tc>
          <w:tcPr>
            <w:tcW w:w="2143" w:type="dxa"/>
          </w:tcPr>
          <w:p w:rsidR="00E53209" w:rsidRPr="00F75D5F" w:rsidRDefault="00E53209" w:rsidP="00E53209">
            <w:pPr>
              <w:rPr>
                <w:i/>
                <w:lang w:val="sr-Latn-ME"/>
              </w:rPr>
            </w:pPr>
            <w:r w:rsidRPr="00F75D5F">
              <w:rPr>
                <w:i/>
                <w:lang w:val="sr-Latn-ME"/>
              </w:rPr>
              <w:t>Krstović Danica i dr.</w:t>
            </w:r>
          </w:p>
        </w:tc>
        <w:tc>
          <w:tcPr>
            <w:tcW w:w="2409" w:type="dxa"/>
            <w:vMerge w:val="restart"/>
          </w:tcPr>
          <w:p w:rsidR="00E53209" w:rsidRDefault="00E53209" w:rsidP="00E53209">
            <w:pPr>
              <w:jc w:val="center"/>
              <w:rPr>
                <w:lang w:val="sr-Latn-ME"/>
              </w:rPr>
            </w:pPr>
            <w:r w:rsidRPr="00CC11FA">
              <w:rPr>
                <w:lang w:val="sr-Latn-ME"/>
              </w:rPr>
              <w:t>„Donja Lastva“</w:t>
            </w:r>
          </w:p>
          <w:p w:rsidR="00E53209" w:rsidRPr="00CC11FA" w:rsidRDefault="00E53209" w:rsidP="00E53209">
            <w:pPr>
              <w:jc w:val="center"/>
              <w:rPr>
                <w:lang w:val="sr-Latn-ME"/>
              </w:rPr>
            </w:pPr>
            <w:r>
              <w:rPr>
                <w:lang w:val="sr-Latn-ME"/>
              </w:rPr>
              <w:t>Saobraćajnica označena kao „ulica br. 22“ i „ulica br. 24“</w:t>
            </w:r>
          </w:p>
        </w:tc>
        <w:tc>
          <w:tcPr>
            <w:tcW w:w="1843" w:type="dxa"/>
            <w:vMerge w:val="restart"/>
          </w:tcPr>
          <w:p w:rsidR="00E53209" w:rsidRPr="00C901EE" w:rsidRDefault="00E53209" w:rsidP="00E53209">
            <w:pPr>
              <w:rPr>
                <w:sz w:val="16"/>
                <w:szCs w:val="16"/>
                <w:lang w:val="sr-Latn-ME"/>
              </w:rPr>
            </w:pPr>
          </w:p>
          <w:p w:rsidR="00E53209" w:rsidRPr="00C77A1B" w:rsidRDefault="00E53209" w:rsidP="00E53209">
            <w:pPr>
              <w:jc w:val="center"/>
              <w:rPr>
                <w:lang w:val="sr-Latn-ME"/>
              </w:rPr>
            </w:pPr>
            <w:r w:rsidRPr="00C77A1B">
              <w:rPr>
                <w:lang w:val="sr-Latn-ME"/>
              </w:rPr>
              <w:t>956-121-4-2</w:t>
            </w:r>
            <w:r>
              <w:rPr>
                <w:lang w:val="sr-Latn-ME"/>
              </w:rPr>
              <w:t>22</w:t>
            </w:r>
            <w:r w:rsidRPr="00C77A1B">
              <w:rPr>
                <w:lang w:val="sr-Latn-ME"/>
              </w:rPr>
              <w:t xml:space="preserve">/2016 od </w:t>
            </w:r>
            <w:r>
              <w:rPr>
                <w:lang w:val="sr-Latn-ME"/>
              </w:rPr>
              <w:t>06</w:t>
            </w:r>
            <w:r w:rsidRPr="00C77A1B">
              <w:rPr>
                <w:lang w:val="sr-Latn-ME"/>
              </w:rPr>
              <w:t>.</w:t>
            </w:r>
            <w:r>
              <w:rPr>
                <w:lang w:val="sr-Latn-ME"/>
              </w:rPr>
              <w:t>0</w:t>
            </w:r>
            <w:r w:rsidRPr="00C77A1B">
              <w:rPr>
                <w:lang w:val="sr-Latn-ME"/>
              </w:rPr>
              <w:t>2.201</w:t>
            </w:r>
            <w:r>
              <w:rPr>
                <w:lang w:val="sr-Latn-ME"/>
              </w:rPr>
              <w:t>7.g</w:t>
            </w:r>
          </w:p>
        </w:tc>
        <w:tc>
          <w:tcPr>
            <w:tcW w:w="1418" w:type="dxa"/>
            <w:vMerge w:val="restart"/>
          </w:tcPr>
          <w:p w:rsidR="00E53209" w:rsidRPr="00C901EE" w:rsidRDefault="00E53209" w:rsidP="00E53209">
            <w:pPr>
              <w:rPr>
                <w:sz w:val="16"/>
                <w:szCs w:val="16"/>
                <w:lang w:val="sr-Latn-ME"/>
              </w:rPr>
            </w:pPr>
          </w:p>
          <w:p w:rsidR="00E53209" w:rsidRPr="00C901EE" w:rsidRDefault="00E53209" w:rsidP="00E53209">
            <w:pPr>
              <w:rPr>
                <w:lang w:val="sr-Latn-ME"/>
              </w:rPr>
            </w:pPr>
            <w:r w:rsidRPr="00C901EE">
              <w:rPr>
                <w:lang w:val="sr-Latn-ME"/>
              </w:rPr>
              <w:t>2</w:t>
            </w:r>
            <w:r w:rsidR="00166BF8">
              <w:rPr>
                <w:lang w:val="sr-Latn-ME"/>
              </w:rPr>
              <w:t>.</w:t>
            </w:r>
            <w:r w:rsidRPr="00C901EE">
              <w:rPr>
                <w:lang w:val="sr-Latn-ME"/>
              </w:rPr>
              <w:t>039 m</w:t>
            </w:r>
            <w:r w:rsidRPr="00C901EE">
              <w:rPr>
                <w:vertAlign w:val="superscript"/>
                <w:lang w:val="sr-Latn-ME"/>
              </w:rPr>
              <w:t>2</w:t>
            </w:r>
          </w:p>
        </w:tc>
        <w:tc>
          <w:tcPr>
            <w:tcW w:w="1842" w:type="dxa"/>
            <w:vMerge w:val="restart"/>
          </w:tcPr>
          <w:p w:rsidR="00E53209" w:rsidRDefault="00E53209" w:rsidP="00E53209">
            <w:pPr>
              <w:rPr>
                <w:lang w:val="sr-Latn-ME"/>
              </w:rPr>
            </w:pPr>
            <w:r>
              <w:rPr>
                <w:lang w:val="sr-Latn-ME"/>
              </w:rPr>
              <w:t>2</w:t>
            </w:r>
            <w:r w:rsidRPr="00C901EE">
              <w:rPr>
                <w:lang w:val="sr-Latn-ME"/>
              </w:rPr>
              <w:t>14,20 €/m</w:t>
            </w:r>
            <w:r w:rsidRPr="00C901EE">
              <w:rPr>
                <w:vertAlign w:val="superscript"/>
                <w:lang w:val="sr-Latn-ME"/>
              </w:rPr>
              <w:t>2</w:t>
            </w:r>
            <w:r w:rsidRPr="00C901EE">
              <w:rPr>
                <w:lang w:val="sr-Latn-ME"/>
              </w:rPr>
              <w:t xml:space="preserve"> za </w:t>
            </w:r>
            <w:r>
              <w:rPr>
                <w:lang w:val="sr-Latn-ME"/>
              </w:rPr>
              <w:t>k.p</w:t>
            </w:r>
            <w:r w:rsidRPr="00C901EE">
              <w:rPr>
                <w:lang w:val="sr-Latn-ME"/>
              </w:rPr>
              <w:t>. 591/3</w:t>
            </w:r>
            <w:r>
              <w:rPr>
                <w:lang w:val="sr-Latn-ME"/>
              </w:rPr>
              <w:t xml:space="preserve"> pov. 1902 m</w:t>
            </w:r>
            <w:r w:rsidRPr="002A13AF">
              <w:rPr>
                <w:vertAlign w:val="superscript"/>
                <w:lang w:val="sr-Latn-ME"/>
              </w:rPr>
              <w:t>2</w:t>
            </w:r>
          </w:p>
          <w:p w:rsidR="00E53209" w:rsidRDefault="00E53209" w:rsidP="00E53209">
            <w:pPr>
              <w:rPr>
                <w:sz w:val="28"/>
                <w:szCs w:val="28"/>
                <w:lang w:val="sr-Latn-ME"/>
              </w:rPr>
            </w:pPr>
            <w:r>
              <w:rPr>
                <w:lang w:val="sr-Latn-ME"/>
              </w:rPr>
              <w:t>242,76 €/m</w:t>
            </w:r>
            <w:r w:rsidRPr="00C901EE">
              <w:rPr>
                <w:vertAlign w:val="superscript"/>
                <w:lang w:val="sr-Latn-ME"/>
              </w:rPr>
              <w:t>2</w:t>
            </w:r>
            <w:r>
              <w:rPr>
                <w:lang w:val="sr-Latn-ME"/>
              </w:rPr>
              <w:t xml:space="preserve"> za ostale k.p.</w:t>
            </w:r>
          </w:p>
        </w:tc>
        <w:tc>
          <w:tcPr>
            <w:tcW w:w="2694" w:type="dxa"/>
            <w:vMerge w:val="restart"/>
          </w:tcPr>
          <w:p w:rsidR="00E53209" w:rsidRDefault="00E53209" w:rsidP="00E53209">
            <w:pPr>
              <w:rPr>
                <w:sz w:val="28"/>
                <w:szCs w:val="28"/>
                <w:lang w:val="sr-Latn-ME"/>
              </w:rPr>
            </w:pPr>
          </w:p>
          <w:p w:rsidR="00E53209" w:rsidRPr="002A13AF" w:rsidRDefault="00E53209" w:rsidP="00E53209">
            <w:pPr>
              <w:jc w:val="both"/>
              <w:rPr>
                <w:lang w:val="sr-Latn-ME"/>
              </w:rPr>
            </w:pPr>
            <w:r w:rsidRPr="002A13AF">
              <w:rPr>
                <w:lang w:val="sr-Latn-ME"/>
              </w:rPr>
              <w:t>Nije pokrenut postupak eksproprijacije kod Upr. za nekretnine -PJ T</w:t>
            </w:r>
            <w:r>
              <w:rPr>
                <w:lang w:val="sr-Latn-ME"/>
              </w:rPr>
              <w:t>i</w:t>
            </w:r>
            <w:r w:rsidRPr="002A13AF">
              <w:rPr>
                <w:lang w:val="sr-Latn-ME"/>
              </w:rPr>
              <w:t>vat</w:t>
            </w:r>
          </w:p>
        </w:tc>
        <w:tc>
          <w:tcPr>
            <w:tcW w:w="2268" w:type="dxa"/>
            <w:vMerge w:val="restart"/>
          </w:tcPr>
          <w:p w:rsidR="00E53209" w:rsidRDefault="00E53209" w:rsidP="00E53209">
            <w:pPr>
              <w:rPr>
                <w:sz w:val="28"/>
                <w:szCs w:val="28"/>
                <w:lang w:val="sr-Latn-ME"/>
              </w:rPr>
            </w:pPr>
          </w:p>
        </w:tc>
      </w:tr>
      <w:tr w:rsidR="00E53209" w:rsidTr="00166BF8">
        <w:trPr>
          <w:trHeight w:val="904"/>
        </w:trPr>
        <w:tc>
          <w:tcPr>
            <w:tcW w:w="551" w:type="dxa"/>
            <w:vMerge/>
          </w:tcPr>
          <w:p w:rsidR="00E53209" w:rsidRPr="00CC11FA" w:rsidRDefault="00E53209" w:rsidP="00E53209">
            <w:pPr>
              <w:rPr>
                <w:b/>
                <w:sz w:val="28"/>
                <w:szCs w:val="28"/>
                <w:lang w:val="sr-Latn-ME"/>
              </w:rPr>
            </w:pPr>
          </w:p>
        </w:tc>
        <w:tc>
          <w:tcPr>
            <w:tcW w:w="2143" w:type="dxa"/>
            <w:vMerge w:val="restart"/>
          </w:tcPr>
          <w:p w:rsidR="00E53209" w:rsidRDefault="00E53209" w:rsidP="00E53209">
            <w:pPr>
              <w:jc w:val="center"/>
              <w:rPr>
                <w:lang w:val="sr-Latn-ME"/>
              </w:rPr>
            </w:pPr>
            <w:r w:rsidRPr="00CC11FA">
              <w:rPr>
                <w:lang w:val="sr-Latn-ME"/>
              </w:rPr>
              <w:t>zahtjev br. 0605-465-</w:t>
            </w:r>
            <w:r>
              <w:rPr>
                <w:lang w:val="sr-Latn-ME"/>
              </w:rPr>
              <w:t>19</w:t>
            </w:r>
            <w:r w:rsidRPr="00CC11FA">
              <w:rPr>
                <w:lang w:val="sr-Latn-ME"/>
              </w:rPr>
              <w:t xml:space="preserve"> od </w:t>
            </w:r>
            <w:r>
              <w:rPr>
                <w:lang w:val="sr-Latn-ME"/>
              </w:rPr>
              <w:t>05.</w:t>
            </w:r>
            <w:r w:rsidRPr="00CC11FA">
              <w:rPr>
                <w:lang w:val="sr-Latn-ME"/>
              </w:rPr>
              <w:t>0</w:t>
            </w:r>
            <w:r>
              <w:rPr>
                <w:lang w:val="sr-Latn-ME"/>
              </w:rPr>
              <w:t>2</w:t>
            </w:r>
            <w:r w:rsidRPr="00CC11FA">
              <w:rPr>
                <w:lang w:val="sr-Latn-ME"/>
              </w:rPr>
              <w:t>.2016.g</w:t>
            </w:r>
          </w:p>
          <w:p w:rsidR="00E53209" w:rsidRPr="00CC11FA" w:rsidRDefault="00E53209" w:rsidP="00E53209">
            <w:pP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rPr>
                <w:sz w:val="28"/>
                <w:szCs w:val="28"/>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307"/>
        </w:trPr>
        <w:tc>
          <w:tcPr>
            <w:tcW w:w="551" w:type="dxa"/>
            <w:vMerge/>
          </w:tcPr>
          <w:p w:rsidR="00E53209" w:rsidRPr="00CC11FA" w:rsidRDefault="00E53209" w:rsidP="00E53209">
            <w:pPr>
              <w:rPr>
                <w:b/>
                <w:sz w:val="28"/>
                <w:szCs w:val="28"/>
                <w:lang w:val="sr-Latn-ME"/>
              </w:rPr>
            </w:pPr>
          </w:p>
        </w:tc>
        <w:tc>
          <w:tcPr>
            <w:tcW w:w="2143" w:type="dxa"/>
            <w:vMerge/>
          </w:tcPr>
          <w:p w:rsidR="00E53209" w:rsidRPr="00CC11FA" w:rsidRDefault="00E53209" w:rsidP="00E53209">
            <w:pPr>
              <w:jc w:val="cente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1C58A5" w:rsidRDefault="00E53209" w:rsidP="00E53209">
            <w:pPr>
              <w:jc w:val="center"/>
              <w:rPr>
                <w:i/>
                <w:lang w:val="sr-Latn-ME"/>
              </w:rPr>
            </w:pPr>
            <w:r w:rsidRPr="001C58A5">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313"/>
        </w:trPr>
        <w:tc>
          <w:tcPr>
            <w:tcW w:w="551" w:type="dxa"/>
            <w:vMerge/>
          </w:tcPr>
          <w:p w:rsidR="00E53209" w:rsidRPr="00CC11FA" w:rsidRDefault="00E53209" w:rsidP="00E53209">
            <w:pPr>
              <w:rPr>
                <w:b/>
                <w:sz w:val="28"/>
                <w:szCs w:val="28"/>
                <w:lang w:val="sr-Latn-ME"/>
              </w:rPr>
            </w:pPr>
          </w:p>
        </w:tc>
        <w:tc>
          <w:tcPr>
            <w:tcW w:w="2143" w:type="dxa"/>
            <w:vMerge/>
          </w:tcPr>
          <w:p w:rsidR="00E53209" w:rsidRPr="00CC11FA" w:rsidRDefault="00E53209" w:rsidP="00E53209">
            <w:pPr>
              <w:jc w:val="cente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1C58A5" w:rsidRDefault="00E53209" w:rsidP="00E53209">
            <w:pPr>
              <w:jc w:val="center"/>
              <w:rPr>
                <w:b/>
                <w:sz w:val="28"/>
                <w:szCs w:val="28"/>
                <w:lang w:val="sr-Latn-ME"/>
              </w:rPr>
            </w:pPr>
            <w:r w:rsidRPr="001C58A5">
              <w:rPr>
                <w:b/>
                <w:sz w:val="28"/>
                <w:szCs w:val="28"/>
                <w:lang w:val="sr-Latn-ME"/>
              </w:rPr>
              <w:t>440.666,52 €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344"/>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sidRPr="00206FCD">
              <w:rPr>
                <w:b/>
                <w:sz w:val="28"/>
                <w:szCs w:val="28"/>
                <w:lang w:val="sr-Latn-ME"/>
              </w:rPr>
              <w:t>4</w:t>
            </w: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Pr="00206FCD" w:rsidRDefault="00E53209" w:rsidP="00E53209">
            <w:pPr>
              <w:rPr>
                <w:b/>
                <w:sz w:val="28"/>
                <w:szCs w:val="28"/>
                <w:lang w:val="sr-Latn-ME"/>
              </w:rPr>
            </w:pPr>
            <w:r>
              <w:rPr>
                <w:b/>
                <w:sz w:val="28"/>
                <w:szCs w:val="28"/>
                <w:lang w:val="sr-Latn-ME"/>
              </w:rPr>
              <w:t>5</w:t>
            </w:r>
          </w:p>
        </w:tc>
        <w:tc>
          <w:tcPr>
            <w:tcW w:w="2143" w:type="dxa"/>
            <w:vMerge w:val="restart"/>
          </w:tcPr>
          <w:p w:rsidR="00E53209" w:rsidRDefault="00E53209" w:rsidP="00E53209">
            <w:pPr>
              <w:jc w:val="center"/>
              <w:rPr>
                <w:lang w:val="sr-Latn-ME"/>
              </w:rPr>
            </w:pPr>
          </w:p>
          <w:p w:rsidR="00E53209" w:rsidRDefault="00E53209" w:rsidP="00E53209">
            <w:pPr>
              <w:jc w:val="center"/>
              <w:rPr>
                <w:lang w:val="sr-Latn-ME"/>
              </w:rPr>
            </w:pPr>
          </w:p>
          <w:p w:rsidR="00E53209" w:rsidRPr="00206FCD" w:rsidRDefault="00E53209" w:rsidP="00E53209">
            <w:pPr>
              <w:jc w:val="center"/>
              <w:rPr>
                <w:lang w:val="sr-Latn-ME"/>
              </w:rPr>
            </w:pPr>
            <w:r>
              <w:rPr>
                <w:lang w:val="sr-Latn-ME"/>
              </w:rPr>
              <w:t>Opšina Tivat po osnovu zahtjeva grupe građana</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„Gradiošnica“</w:t>
            </w:r>
          </w:p>
          <w:p w:rsidR="00E53209" w:rsidRDefault="00E53209" w:rsidP="00E53209">
            <w:pPr>
              <w:jc w:val="center"/>
              <w:rPr>
                <w:lang w:val="sr-Latn-ME"/>
              </w:rPr>
            </w:pPr>
            <w:r w:rsidRPr="00C93DB0">
              <w:rPr>
                <w:lang w:val="sr-Latn-ME"/>
              </w:rPr>
              <w:t xml:space="preserve">Saobraćajnica S – 1 i S </w:t>
            </w:r>
            <w:r>
              <w:rPr>
                <w:lang w:val="sr-Latn-ME"/>
              </w:rPr>
              <w:t>–</w:t>
            </w:r>
            <w:r w:rsidRPr="00C93DB0">
              <w:rPr>
                <w:lang w:val="sr-Latn-ME"/>
              </w:rPr>
              <w:t xml:space="preserve"> 52</w:t>
            </w:r>
          </w:p>
          <w:p w:rsidR="00E53209" w:rsidRDefault="00E53209" w:rsidP="00E53209">
            <w:pPr>
              <w:jc w:val="center"/>
              <w:rPr>
                <w:lang w:val="sr-Latn-ME"/>
              </w:rPr>
            </w:pPr>
            <w:r>
              <w:rPr>
                <w:lang w:val="sr-Latn-ME"/>
              </w:rPr>
              <w:t>(glavni put kroz Gradiošnicu)</w:t>
            </w:r>
          </w:p>
          <w:p w:rsidR="00E53209" w:rsidRDefault="00E53209" w:rsidP="00E53209">
            <w:pPr>
              <w:jc w:val="center"/>
              <w:rPr>
                <w:lang w:val="sr-Latn-ME"/>
              </w:rPr>
            </w:pPr>
          </w:p>
          <w:p w:rsidR="00E53209" w:rsidRDefault="00E53209" w:rsidP="00E53209">
            <w:pPr>
              <w:jc w:val="center"/>
              <w:rPr>
                <w:lang w:val="sr-Latn-ME"/>
              </w:rPr>
            </w:pPr>
          </w:p>
          <w:p w:rsidR="00E53209" w:rsidRDefault="00E53209" w:rsidP="00E53209">
            <w:pPr>
              <w:jc w:val="center"/>
              <w:rPr>
                <w:lang w:val="sr-Latn-ME"/>
              </w:rPr>
            </w:pPr>
          </w:p>
          <w:p w:rsidR="00E53209" w:rsidRDefault="00E53209" w:rsidP="00E53209">
            <w:pPr>
              <w:jc w:val="center"/>
              <w:rPr>
                <w:lang w:val="sr-Latn-ME"/>
              </w:rPr>
            </w:pPr>
          </w:p>
          <w:p w:rsidR="00E53209" w:rsidRPr="00B044E6" w:rsidRDefault="00E53209" w:rsidP="00E53209">
            <w:pPr>
              <w:jc w:val="center"/>
              <w:rPr>
                <w:lang w:val="sr-Latn-ME"/>
              </w:rPr>
            </w:pPr>
            <w:r w:rsidRPr="00B044E6">
              <w:rPr>
                <w:lang w:val="sr-Latn-ME"/>
              </w:rPr>
              <w:t>„Gradiošnica“</w:t>
            </w:r>
          </w:p>
          <w:p w:rsidR="00E53209" w:rsidRPr="00B044E6" w:rsidRDefault="00E53209" w:rsidP="00E53209">
            <w:pPr>
              <w:jc w:val="center"/>
              <w:rPr>
                <w:lang w:val="sr-Latn-ME"/>
              </w:rPr>
            </w:pPr>
            <w:r w:rsidRPr="00B044E6">
              <w:rPr>
                <w:lang w:val="sr-Latn-ME"/>
              </w:rPr>
              <w:t xml:space="preserve">Saobraćajnica S – </w:t>
            </w:r>
            <w:r>
              <w:rPr>
                <w:lang w:val="sr-Latn-ME"/>
              </w:rPr>
              <w:t>24, S – 23, S – 20, S – 26 i dio S - 1</w:t>
            </w:r>
          </w:p>
          <w:p w:rsidR="00E53209" w:rsidRDefault="00E53209" w:rsidP="00E53209">
            <w:pPr>
              <w:jc w:val="center"/>
              <w:rPr>
                <w:sz w:val="28"/>
                <w:szCs w:val="28"/>
                <w:lang w:val="sr-Latn-ME"/>
              </w:rPr>
            </w:pPr>
          </w:p>
        </w:tc>
        <w:tc>
          <w:tcPr>
            <w:tcW w:w="1843" w:type="dxa"/>
            <w:vMerge w:val="restart"/>
          </w:tcPr>
          <w:p w:rsidR="00E53209" w:rsidRDefault="00E53209" w:rsidP="00E53209">
            <w:pPr>
              <w:jc w:val="center"/>
              <w:rPr>
                <w:lang w:val="sr-Latn-ME"/>
              </w:rPr>
            </w:pPr>
            <w:r w:rsidRPr="00BB32DE">
              <w:rPr>
                <w:lang w:val="sr-Latn-ME"/>
              </w:rPr>
              <w:t>956-121-4-212/2016 od 10.11.2016</w:t>
            </w:r>
            <w:r>
              <w:rPr>
                <w:lang w:val="sr-Latn-ME"/>
              </w:rPr>
              <w:t>.g</w:t>
            </w:r>
          </w:p>
          <w:p w:rsidR="00E53209" w:rsidRPr="00BB32DE" w:rsidRDefault="00E53209" w:rsidP="00E53209">
            <w:pPr>
              <w:jc w:val="center"/>
              <w:rPr>
                <w:lang w:val="sr-Latn-ME"/>
              </w:rPr>
            </w:pPr>
            <w:r>
              <w:rPr>
                <w:lang w:val="sr-Latn-ME"/>
              </w:rPr>
              <w:t>i</w:t>
            </w:r>
          </w:p>
          <w:p w:rsidR="00E53209" w:rsidRDefault="00E53209" w:rsidP="00E53209">
            <w:pPr>
              <w:jc w:val="center"/>
              <w:rPr>
                <w:lang w:val="sr-Latn-ME"/>
              </w:rPr>
            </w:pPr>
            <w:r w:rsidRPr="00BB32DE">
              <w:rPr>
                <w:lang w:val="sr-Latn-ME"/>
              </w:rPr>
              <w:t>956-121-4-</w:t>
            </w:r>
            <w:r>
              <w:rPr>
                <w:lang w:val="sr-Latn-ME"/>
              </w:rPr>
              <w:t>49</w:t>
            </w:r>
            <w:r w:rsidRPr="00BB32DE">
              <w:rPr>
                <w:lang w:val="sr-Latn-ME"/>
              </w:rPr>
              <w:t>/201</w:t>
            </w:r>
            <w:r>
              <w:rPr>
                <w:lang w:val="sr-Latn-ME"/>
              </w:rPr>
              <w:t xml:space="preserve">7 od </w:t>
            </w:r>
            <w:r w:rsidRPr="00BB32DE">
              <w:rPr>
                <w:lang w:val="sr-Latn-ME"/>
              </w:rPr>
              <w:t>0</w:t>
            </w:r>
            <w:r>
              <w:rPr>
                <w:lang w:val="sr-Latn-ME"/>
              </w:rPr>
              <w:t>3</w:t>
            </w:r>
            <w:r w:rsidRPr="00BB32DE">
              <w:rPr>
                <w:lang w:val="sr-Latn-ME"/>
              </w:rPr>
              <w:t>.</w:t>
            </w:r>
            <w:r>
              <w:rPr>
                <w:lang w:val="sr-Latn-ME"/>
              </w:rPr>
              <w:t>04</w:t>
            </w:r>
            <w:r w:rsidRPr="00BB32DE">
              <w:rPr>
                <w:lang w:val="sr-Latn-ME"/>
              </w:rPr>
              <w:t>.201</w:t>
            </w:r>
            <w:r>
              <w:rPr>
                <w:lang w:val="sr-Latn-ME"/>
              </w:rPr>
              <w:t>7.g</w:t>
            </w:r>
          </w:p>
          <w:p w:rsidR="00E53209" w:rsidRDefault="00E53209" w:rsidP="00E53209">
            <w:pPr>
              <w:jc w:val="center"/>
              <w:rPr>
                <w:lang w:val="sr-Latn-ME"/>
              </w:rPr>
            </w:pPr>
          </w:p>
          <w:p w:rsidR="00E53209" w:rsidRDefault="00E53209" w:rsidP="00E53209">
            <w:pPr>
              <w:jc w:val="center"/>
              <w:rPr>
                <w:lang w:val="sr-Latn-ME"/>
              </w:rPr>
            </w:pPr>
          </w:p>
          <w:p w:rsidR="00E53209" w:rsidRDefault="00E53209" w:rsidP="00E53209">
            <w:pPr>
              <w:jc w:val="center"/>
              <w:rPr>
                <w:lang w:val="sr-Latn-ME"/>
              </w:rPr>
            </w:pPr>
          </w:p>
          <w:p w:rsidR="00E53209" w:rsidRPr="00B044E6" w:rsidRDefault="00E53209" w:rsidP="00E53209">
            <w:pPr>
              <w:jc w:val="center"/>
              <w:rPr>
                <w:lang w:val="sr-Latn-ME"/>
              </w:rPr>
            </w:pPr>
            <w:r w:rsidRPr="00B044E6">
              <w:rPr>
                <w:lang w:val="sr-Latn-ME"/>
              </w:rPr>
              <w:t>956-121-4-2</w:t>
            </w:r>
            <w:r>
              <w:rPr>
                <w:lang w:val="sr-Latn-ME"/>
              </w:rPr>
              <w:t>34</w:t>
            </w:r>
            <w:r w:rsidRPr="00B044E6">
              <w:rPr>
                <w:lang w:val="sr-Latn-ME"/>
              </w:rPr>
              <w:t xml:space="preserve">/2016 od </w:t>
            </w:r>
            <w:r>
              <w:rPr>
                <w:lang w:val="sr-Latn-ME"/>
              </w:rPr>
              <w:t>13</w:t>
            </w:r>
            <w:r w:rsidRPr="00B044E6">
              <w:rPr>
                <w:lang w:val="sr-Latn-ME"/>
              </w:rPr>
              <w:t>.02.2017.g</w:t>
            </w: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r w:rsidRPr="006B6176">
              <w:rPr>
                <w:lang w:val="sr-Latn-ME"/>
              </w:rPr>
              <w:t>14</w:t>
            </w:r>
            <w:r w:rsidR="00166BF8">
              <w:rPr>
                <w:lang w:val="sr-Latn-ME"/>
              </w:rPr>
              <w:t>.</w:t>
            </w:r>
            <w:r w:rsidRPr="006B6176">
              <w:rPr>
                <w:lang w:val="sr-Latn-ME"/>
              </w:rPr>
              <w:t>998 m</w:t>
            </w:r>
            <w:r w:rsidRPr="006B6176">
              <w:rPr>
                <w:vertAlign w:val="superscript"/>
                <w:lang w:val="sr-Latn-ME"/>
              </w:rPr>
              <w:t>2</w:t>
            </w:r>
          </w:p>
          <w:p w:rsidR="00E53209" w:rsidRDefault="00E53209" w:rsidP="00E53209">
            <w:pPr>
              <w:rPr>
                <w:lang w:val="sr-Latn-ME"/>
              </w:rPr>
            </w:pPr>
          </w:p>
          <w:p w:rsidR="00E53209" w:rsidRDefault="00E53209" w:rsidP="00E53209">
            <w:pPr>
              <w:rPr>
                <w:lang w:val="sr-Latn-ME"/>
              </w:rPr>
            </w:pPr>
          </w:p>
          <w:p w:rsidR="00E53209" w:rsidRDefault="00E53209" w:rsidP="00E53209">
            <w:pPr>
              <w:rPr>
                <w:lang w:val="sr-Latn-ME"/>
              </w:rPr>
            </w:pPr>
          </w:p>
          <w:p w:rsidR="00E53209" w:rsidRPr="004C4A01" w:rsidRDefault="00E53209" w:rsidP="00E53209">
            <w:pPr>
              <w:rPr>
                <w:lang w:val="sr-Latn-ME"/>
              </w:rPr>
            </w:pPr>
            <w:r>
              <w:rPr>
                <w:lang w:val="sr-Latn-ME"/>
              </w:rPr>
              <w:t>1</w:t>
            </w:r>
            <w:r w:rsidR="00166BF8">
              <w:rPr>
                <w:lang w:val="sr-Latn-ME"/>
              </w:rPr>
              <w:t>.</w:t>
            </w:r>
            <w:r>
              <w:rPr>
                <w:lang w:val="sr-Latn-ME"/>
              </w:rPr>
              <w:t>920 m</w:t>
            </w:r>
            <w:r w:rsidRPr="004C4A01">
              <w:rPr>
                <w:vertAlign w:val="superscript"/>
                <w:lang w:val="sr-Latn-ME"/>
              </w:rPr>
              <w:t>2</w:t>
            </w:r>
          </w:p>
        </w:tc>
        <w:tc>
          <w:tcPr>
            <w:tcW w:w="1842" w:type="dxa"/>
          </w:tcPr>
          <w:p w:rsidR="00E53209" w:rsidRDefault="00E53209" w:rsidP="00E53209">
            <w:pPr>
              <w:rPr>
                <w:lang w:val="sr-Latn-ME"/>
              </w:rPr>
            </w:pPr>
          </w:p>
          <w:p w:rsidR="00E53209" w:rsidRDefault="00E53209" w:rsidP="00E53209">
            <w:pPr>
              <w:rPr>
                <w:lang w:val="sr-Latn-ME"/>
              </w:rPr>
            </w:pPr>
          </w:p>
          <w:p w:rsidR="00E53209" w:rsidRPr="004C4A01" w:rsidRDefault="00E53209" w:rsidP="00E53209">
            <w:pPr>
              <w:rPr>
                <w:lang w:val="sr-Latn-ME"/>
              </w:rPr>
            </w:pPr>
            <w:r>
              <w:rPr>
                <w:lang w:val="sr-Latn-ME"/>
              </w:rPr>
              <w:t>54</w:t>
            </w:r>
            <w:r w:rsidRPr="004C4A01">
              <w:rPr>
                <w:lang w:val="sr-Latn-ME"/>
              </w:rPr>
              <w:t>,1</w:t>
            </w:r>
            <w:r>
              <w:rPr>
                <w:lang w:val="sr-Latn-ME"/>
              </w:rPr>
              <w:t>1</w:t>
            </w:r>
            <w:r w:rsidRPr="004C4A01">
              <w:rPr>
                <w:lang w:val="sr-Latn-ME"/>
              </w:rPr>
              <w:t xml:space="preserve"> €/m</w:t>
            </w:r>
            <w:r w:rsidRPr="004C4A01">
              <w:rPr>
                <w:vertAlign w:val="superscript"/>
                <w:lang w:val="sr-Latn-ME"/>
              </w:rPr>
              <w:t>2</w:t>
            </w:r>
          </w:p>
        </w:tc>
        <w:tc>
          <w:tcPr>
            <w:tcW w:w="2694"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jc w:val="center"/>
              <w:rPr>
                <w:lang w:val="sr-Latn-ME"/>
              </w:rPr>
            </w:pPr>
            <w:r w:rsidRPr="004C4A01">
              <w:rPr>
                <w:lang w:val="sr-Latn-ME"/>
              </w:rPr>
              <w:t>Nije pokrenut postupak eksproprijacije kod Upr. za nekretnine -PJ Tivat</w:t>
            </w:r>
          </w:p>
          <w:p w:rsidR="00E53209" w:rsidRDefault="00E53209" w:rsidP="00E53209">
            <w:pPr>
              <w:jc w:val="center"/>
              <w:rPr>
                <w:lang w:val="sr-Latn-ME"/>
              </w:rPr>
            </w:pPr>
          </w:p>
          <w:p w:rsidR="00E53209" w:rsidRDefault="00E53209" w:rsidP="00E53209">
            <w:pPr>
              <w:jc w:val="center"/>
              <w:rPr>
                <w:lang w:val="sr-Latn-ME"/>
              </w:rPr>
            </w:pPr>
          </w:p>
          <w:p w:rsidR="00E53209" w:rsidRDefault="00E53209" w:rsidP="00E53209">
            <w:pPr>
              <w:jc w:val="center"/>
              <w:rPr>
                <w:lang w:val="sr-Latn-ME"/>
              </w:rPr>
            </w:pPr>
          </w:p>
          <w:p w:rsidR="00E53209" w:rsidRDefault="00E53209" w:rsidP="00E53209">
            <w:pPr>
              <w:jc w:val="center"/>
              <w:rPr>
                <w:lang w:val="sr-Latn-ME"/>
              </w:rPr>
            </w:pPr>
          </w:p>
          <w:p w:rsidR="00E53209" w:rsidRDefault="00E53209" w:rsidP="00E53209">
            <w:pPr>
              <w:rPr>
                <w:lang w:val="sr-Latn-ME"/>
              </w:rPr>
            </w:pPr>
          </w:p>
          <w:p w:rsidR="00E53209" w:rsidRDefault="00E53209" w:rsidP="00E53209">
            <w:pPr>
              <w:rPr>
                <w:lang w:val="sr-Latn-ME"/>
              </w:rPr>
            </w:pPr>
            <w:r>
              <w:rPr>
                <w:lang w:val="sr-Latn-ME"/>
              </w:rPr>
              <w:t>P</w:t>
            </w:r>
            <w:r w:rsidRPr="00BA463E">
              <w:rPr>
                <w:lang w:val="sr-Latn-ME"/>
              </w:rPr>
              <w:t>okrenut postupak eksproprijacije kod Upr. za nekretnine -PJ Tivat</w:t>
            </w:r>
          </w:p>
          <w:p w:rsidR="00E53209" w:rsidRDefault="00E53209" w:rsidP="00E53209">
            <w:pPr>
              <w:rPr>
                <w:lang w:val="sr-Latn-ME"/>
              </w:rPr>
            </w:pPr>
          </w:p>
          <w:p w:rsidR="00E53209" w:rsidRPr="00BA463E" w:rsidRDefault="00E53209" w:rsidP="00E53209">
            <w:pPr>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jc w:val="both"/>
              <w:rPr>
                <w:lang w:val="sr-Latn-ME"/>
              </w:rPr>
            </w:pPr>
          </w:p>
          <w:p w:rsidR="00E53209" w:rsidRPr="00E026E5" w:rsidRDefault="00E53209" w:rsidP="00E53209">
            <w:pPr>
              <w:rPr>
                <w:lang w:val="sr-Latn-ME"/>
              </w:rPr>
            </w:pPr>
            <w:r>
              <w:rPr>
                <w:lang w:val="sr-Latn-ME"/>
              </w:rPr>
              <w:t>Održana usmena rasprava. Očekuju se Rješenja o eksproprijaciji.</w:t>
            </w:r>
          </w:p>
        </w:tc>
      </w:tr>
      <w:tr w:rsidR="00E53209" w:rsidTr="00166BF8">
        <w:trPr>
          <w:trHeight w:val="307"/>
        </w:trPr>
        <w:tc>
          <w:tcPr>
            <w:tcW w:w="551" w:type="dxa"/>
            <w:vMerge/>
          </w:tcPr>
          <w:p w:rsidR="00E53209" w:rsidRDefault="00E53209" w:rsidP="00E53209">
            <w:pPr>
              <w:rPr>
                <w:b/>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Pr="00BB32DE"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tcPr>
          <w:p w:rsidR="00E53209" w:rsidRPr="001C58A5" w:rsidRDefault="00E53209" w:rsidP="00E53209">
            <w:pPr>
              <w:jc w:val="center"/>
              <w:rPr>
                <w:i/>
                <w:lang w:val="sr-Latn-ME"/>
              </w:rPr>
            </w:pPr>
            <w:r w:rsidRPr="001C58A5">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1119"/>
        </w:trPr>
        <w:tc>
          <w:tcPr>
            <w:tcW w:w="551" w:type="dxa"/>
            <w:vMerge/>
          </w:tcPr>
          <w:p w:rsidR="00E53209" w:rsidRDefault="00E53209" w:rsidP="00E53209">
            <w:pPr>
              <w:rPr>
                <w:b/>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Pr="00BB32DE"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val="restart"/>
          </w:tcPr>
          <w:p w:rsidR="00E53209" w:rsidRDefault="00E53209" w:rsidP="00E53209">
            <w:pPr>
              <w:rPr>
                <w:b/>
                <w:sz w:val="28"/>
                <w:szCs w:val="28"/>
                <w:lang w:val="sr-Latn-ME"/>
              </w:rPr>
            </w:pPr>
            <w:r w:rsidRPr="001C58A5">
              <w:rPr>
                <w:b/>
                <w:sz w:val="28"/>
                <w:szCs w:val="28"/>
                <w:lang w:val="sr-Latn-ME"/>
              </w:rPr>
              <w:t>915.432,98 €</w:t>
            </w: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Pr="00B044E6" w:rsidRDefault="00E53209" w:rsidP="00E53209">
            <w:pPr>
              <w:rPr>
                <w:vertAlign w:val="subscript"/>
                <w:lang w:val="sr-Latn-ME"/>
              </w:rPr>
            </w:pPr>
            <w:r w:rsidRPr="00B044E6">
              <w:rPr>
                <w:lang w:val="sr-Latn-ME"/>
              </w:rPr>
              <w:t>47,14 €/m</w:t>
            </w:r>
            <w:r w:rsidRPr="00B044E6">
              <w:rPr>
                <w:vertAlign w:val="superscript"/>
                <w:lang w:val="sr-Latn-ME"/>
              </w:rPr>
              <w:t>2</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557"/>
        </w:trPr>
        <w:tc>
          <w:tcPr>
            <w:tcW w:w="551" w:type="dxa"/>
            <w:vMerge/>
          </w:tcPr>
          <w:p w:rsidR="00E53209" w:rsidRDefault="00E53209" w:rsidP="00E53209">
            <w:pPr>
              <w:rPr>
                <w:b/>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Pr="00BB32DE" w:rsidRDefault="00E53209" w:rsidP="00E53209">
            <w:pPr>
              <w:jc w:val="center"/>
              <w:rPr>
                <w:lang w:val="sr-Latn-ME"/>
              </w:rPr>
            </w:pPr>
          </w:p>
        </w:tc>
        <w:tc>
          <w:tcPr>
            <w:tcW w:w="1418" w:type="dxa"/>
            <w:vMerge w:val="restart"/>
          </w:tcPr>
          <w:p w:rsidR="00E53209" w:rsidRDefault="00E53209" w:rsidP="00E53209">
            <w:pPr>
              <w:rPr>
                <w:sz w:val="28"/>
                <w:szCs w:val="28"/>
                <w:vertAlign w:val="superscript"/>
                <w:lang w:val="sr-Latn-ME"/>
              </w:rPr>
            </w:pPr>
            <w:r>
              <w:rPr>
                <w:sz w:val="28"/>
                <w:szCs w:val="28"/>
                <w:lang w:val="sr-Latn-ME"/>
              </w:rPr>
              <w:t>16</w:t>
            </w:r>
            <w:r w:rsidR="00166BF8">
              <w:rPr>
                <w:sz w:val="28"/>
                <w:szCs w:val="28"/>
                <w:lang w:val="sr-Latn-ME"/>
              </w:rPr>
              <w:t>.</w:t>
            </w:r>
            <w:r>
              <w:rPr>
                <w:sz w:val="28"/>
                <w:szCs w:val="28"/>
                <w:lang w:val="sr-Latn-ME"/>
              </w:rPr>
              <w:t>918 m</w:t>
            </w:r>
            <w:r w:rsidRPr="004C4A01">
              <w:rPr>
                <w:sz w:val="28"/>
                <w:szCs w:val="28"/>
                <w:vertAlign w:val="superscript"/>
                <w:lang w:val="sr-Latn-ME"/>
              </w:rPr>
              <w:t>2</w:t>
            </w:r>
          </w:p>
          <w:p w:rsidR="00E53209" w:rsidRDefault="00E53209" w:rsidP="00E53209">
            <w:pPr>
              <w:rPr>
                <w:sz w:val="28"/>
                <w:szCs w:val="28"/>
                <w:vertAlign w:val="superscript"/>
                <w:lang w:val="sr-Latn-ME"/>
              </w:rPr>
            </w:pPr>
          </w:p>
          <w:p w:rsidR="00E53209" w:rsidRPr="00B044E6" w:rsidRDefault="00E53209" w:rsidP="00E53209">
            <w:pPr>
              <w:rPr>
                <w:lang w:val="sr-Latn-ME"/>
              </w:rPr>
            </w:pPr>
            <w:r w:rsidRPr="00B044E6">
              <w:rPr>
                <w:lang w:val="sr-Latn-ME"/>
              </w:rPr>
              <w:t>5</w:t>
            </w:r>
            <w:r w:rsidR="00166BF8">
              <w:rPr>
                <w:lang w:val="sr-Latn-ME"/>
              </w:rPr>
              <w:t>.</w:t>
            </w:r>
            <w:r w:rsidRPr="00B044E6">
              <w:rPr>
                <w:lang w:val="sr-Latn-ME"/>
              </w:rPr>
              <w:t>827 m</w:t>
            </w:r>
            <w:r w:rsidRPr="00B044E6">
              <w:rPr>
                <w:vertAlign w:val="superscript"/>
                <w:lang w:val="sr-Latn-ME"/>
              </w:rPr>
              <w:t>2</w:t>
            </w:r>
          </w:p>
        </w:tc>
        <w:tc>
          <w:tcPr>
            <w:tcW w:w="1842" w:type="dxa"/>
            <w:vMerge/>
          </w:tcPr>
          <w:p w:rsidR="00E53209" w:rsidRPr="004C4A01" w:rsidRDefault="00E53209" w:rsidP="00E53209">
            <w:pPr>
              <w:rPr>
                <w:sz w:val="28"/>
                <w:szCs w:val="28"/>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582"/>
        </w:trPr>
        <w:tc>
          <w:tcPr>
            <w:tcW w:w="551" w:type="dxa"/>
            <w:vMerge/>
          </w:tcPr>
          <w:p w:rsidR="00E53209" w:rsidRDefault="00E53209" w:rsidP="00E53209">
            <w:pPr>
              <w:rPr>
                <w:b/>
                <w:sz w:val="28"/>
                <w:szCs w:val="28"/>
                <w:lang w:val="sr-Latn-ME"/>
              </w:rPr>
            </w:pPr>
          </w:p>
        </w:tc>
        <w:tc>
          <w:tcPr>
            <w:tcW w:w="2143" w:type="dxa"/>
          </w:tcPr>
          <w:p w:rsidR="00E53209" w:rsidRPr="00F75D5F" w:rsidRDefault="00E53209" w:rsidP="00E53209">
            <w:pPr>
              <w:jc w:val="center"/>
              <w:rPr>
                <w:i/>
                <w:lang w:val="sr-Latn-ME"/>
              </w:rPr>
            </w:pPr>
            <w:r w:rsidRPr="00F75D5F">
              <w:rPr>
                <w:i/>
                <w:lang w:val="sr-Latn-ME"/>
              </w:rPr>
              <w:t>Prpić Vinka i grupa građana</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rPr>
                <w:sz w:val="28"/>
                <w:szCs w:val="28"/>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322"/>
        </w:trPr>
        <w:tc>
          <w:tcPr>
            <w:tcW w:w="551" w:type="dxa"/>
            <w:vMerge/>
          </w:tcPr>
          <w:p w:rsidR="00E53209" w:rsidRDefault="00E53209" w:rsidP="00E53209">
            <w:pPr>
              <w:rPr>
                <w:b/>
                <w:sz w:val="28"/>
                <w:szCs w:val="28"/>
                <w:lang w:val="sr-Latn-ME"/>
              </w:rPr>
            </w:pPr>
          </w:p>
        </w:tc>
        <w:tc>
          <w:tcPr>
            <w:tcW w:w="2143" w:type="dxa"/>
            <w:vMerge w:val="restart"/>
          </w:tcPr>
          <w:p w:rsidR="00E53209" w:rsidRDefault="00E53209" w:rsidP="00E53209">
            <w:pPr>
              <w:jc w:val="center"/>
              <w:rPr>
                <w:lang w:val="sr-Latn-ME"/>
              </w:rPr>
            </w:pPr>
            <w:r>
              <w:rPr>
                <w:lang w:val="sr-Latn-ME"/>
              </w:rPr>
              <w:t>Zahtjev br. 1005-340-44 od 26.02.2016.g.</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B044E6" w:rsidRDefault="00E53209" w:rsidP="00E53209">
            <w:pPr>
              <w:rPr>
                <w:i/>
                <w:lang w:val="sr-Latn-ME"/>
              </w:rPr>
            </w:pPr>
            <w:r w:rsidRPr="00B044E6">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812"/>
        </w:trPr>
        <w:tc>
          <w:tcPr>
            <w:tcW w:w="551" w:type="dxa"/>
            <w:vMerge/>
          </w:tcPr>
          <w:p w:rsidR="00E53209" w:rsidRDefault="00E53209" w:rsidP="00E53209">
            <w:pPr>
              <w:rPr>
                <w:b/>
                <w:sz w:val="28"/>
                <w:szCs w:val="28"/>
                <w:lang w:val="sr-Latn-ME"/>
              </w:rPr>
            </w:pPr>
          </w:p>
        </w:tc>
        <w:tc>
          <w:tcPr>
            <w:tcW w:w="2143" w:type="dxa"/>
            <w:vMerge/>
          </w:tcPr>
          <w:p w:rsidR="00E53209" w:rsidRDefault="00E53209" w:rsidP="00E53209">
            <w:pP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BA463E" w:rsidRDefault="00E53209" w:rsidP="00E53209">
            <w:pPr>
              <w:rPr>
                <w:b/>
                <w:sz w:val="28"/>
                <w:szCs w:val="28"/>
                <w:lang w:val="sr-Latn-ME"/>
              </w:rPr>
            </w:pPr>
            <w:r w:rsidRPr="00BA463E">
              <w:rPr>
                <w:b/>
                <w:sz w:val="28"/>
                <w:szCs w:val="28"/>
                <w:lang w:val="sr-Latn-ME"/>
              </w:rPr>
              <w:t>274.684,78 €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404"/>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Pr="007429EB" w:rsidRDefault="00E53209" w:rsidP="00E53209">
            <w:pPr>
              <w:rPr>
                <w:b/>
                <w:sz w:val="28"/>
                <w:szCs w:val="28"/>
                <w:lang w:val="sr-Latn-ME"/>
              </w:rPr>
            </w:pPr>
            <w:r w:rsidRPr="007429EB">
              <w:rPr>
                <w:b/>
                <w:sz w:val="28"/>
                <w:szCs w:val="28"/>
                <w:lang w:val="sr-Latn-ME"/>
              </w:rPr>
              <w:t>6</w:t>
            </w:r>
          </w:p>
        </w:tc>
        <w:tc>
          <w:tcPr>
            <w:tcW w:w="2143" w:type="dxa"/>
          </w:tcPr>
          <w:p w:rsidR="00E53209" w:rsidRPr="00F75D5F" w:rsidRDefault="00E53209" w:rsidP="00E53209">
            <w:pPr>
              <w:jc w:val="center"/>
              <w:rPr>
                <w:i/>
                <w:lang w:val="sr-Latn-ME"/>
              </w:rPr>
            </w:pPr>
            <w:r w:rsidRPr="00F75D5F">
              <w:rPr>
                <w:i/>
                <w:lang w:val="sr-Latn-ME"/>
              </w:rPr>
              <w:t>Tomašević Božidar</w:t>
            </w:r>
          </w:p>
        </w:tc>
        <w:tc>
          <w:tcPr>
            <w:tcW w:w="2409" w:type="dxa"/>
            <w:vMerge w:val="restart"/>
          </w:tcPr>
          <w:p w:rsidR="00E53209" w:rsidRDefault="00E53209" w:rsidP="00E53209">
            <w:pPr>
              <w:rPr>
                <w:sz w:val="28"/>
                <w:szCs w:val="28"/>
                <w:lang w:val="sr-Latn-ME"/>
              </w:rPr>
            </w:pPr>
          </w:p>
          <w:p w:rsidR="00E53209" w:rsidRDefault="00E53209" w:rsidP="00E53209">
            <w:pPr>
              <w:jc w:val="center"/>
              <w:rPr>
                <w:lang w:val="sr-Latn-ME"/>
              </w:rPr>
            </w:pPr>
            <w:r>
              <w:rPr>
                <w:lang w:val="sr-Latn-ME"/>
              </w:rPr>
              <w:t>„Župa – Češljar“</w:t>
            </w:r>
          </w:p>
          <w:p w:rsidR="00E53209" w:rsidRPr="007429EB" w:rsidRDefault="00E53209" w:rsidP="00E53209">
            <w:pPr>
              <w:jc w:val="center"/>
              <w:rPr>
                <w:lang w:val="sr-Latn-ME"/>
              </w:rPr>
            </w:pPr>
            <w:r>
              <w:rPr>
                <w:lang w:val="sr-Latn-ME"/>
              </w:rPr>
              <w:t>Saobraćajnica S - 26</w:t>
            </w:r>
          </w:p>
        </w:tc>
        <w:tc>
          <w:tcPr>
            <w:tcW w:w="1843" w:type="dxa"/>
            <w:vMerge w:val="restart"/>
          </w:tcPr>
          <w:p w:rsidR="00E53209" w:rsidRDefault="00E53209" w:rsidP="00E53209">
            <w:pPr>
              <w:rPr>
                <w:sz w:val="28"/>
                <w:szCs w:val="28"/>
                <w:lang w:val="sr-Latn-ME"/>
              </w:rPr>
            </w:pPr>
          </w:p>
          <w:p w:rsidR="00E53209" w:rsidRPr="007429EB" w:rsidRDefault="00E53209" w:rsidP="00E53209">
            <w:pPr>
              <w:jc w:val="center"/>
              <w:rPr>
                <w:lang w:val="sr-Latn-ME"/>
              </w:rPr>
            </w:pPr>
            <w:r w:rsidRPr="007429EB">
              <w:rPr>
                <w:lang w:val="sr-Latn-ME"/>
              </w:rPr>
              <w:t>956-121-4-2</w:t>
            </w:r>
            <w:r>
              <w:rPr>
                <w:lang w:val="sr-Latn-ME"/>
              </w:rPr>
              <w:t>9</w:t>
            </w:r>
            <w:r w:rsidRPr="007429EB">
              <w:rPr>
                <w:lang w:val="sr-Latn-ME"/>
              </w:rPr>
              <w:t>/201</w:t>
            </w:r>
            <w:r>
              <w:rPr>
                <w:lang w:val="sr-Latn-ME"/>
              </w:rPr>
              <w:t>7</w:t>
            </w:r>
            <w:r w:rsidRPr="007429EB">
              <w:rPr>
                <w:lang w:val="sr-Latn-ME"/>
              </w:rPr>
              <w:t xml:space="preserve"> od 1</w:t>
            </w:r>
            <w:r>
              <w:rPr>
                <w:lang w:val="sr-Latn-ME"/>
              </w:rPr>
              <w:t>0</w:t>
            </w:r>
            <w:r w:rsidRPr="007429EB">
              <w:rPr>
                <w:lang w:val="sr-Latn-ME"/>
              </w:rPr>
              <w:t>.0</w:t>
            </w:r>
            <w:r>
              <w:rPr>
                <w:lang w:val="sr-Latn-ME"/>
              </w:rPr>
              <w:t>4</w:t>
            </w:r>
            <w:r w:rsidRPr="007429EB">
              <w:rPr>
                <w:lang w:val="sr-Latn-ME"/>
              </w:rPr>
              <w:t>.2017.g</w:t>
            </w:r>
          </w:p>
        </w:tc>
        <w:tc>
          <w:tcPr>
            <w:tcW w:w="1418" w:type="dxa"/>
            <w:vMerge w:val="restart"/>
          </w:tcPr>
          <w:p w:rsidR="00E53209" w:rsidRDefault="00E53209" w:rsidP="00E53209">
            <w:pPr>
              <w:rPr>
                <w:sz w:val="28"/>
                <w:szCs w:val="28"/>
                <w:lang w:val="sr-Latn-ME"/>
              </w:rPr>
            </w:pPr>
          </w:p>
          <w:p w:rsidR="00E53209" w:rsidRPr="00A51472" w:rsidRDefault="00E53209" w:rsidP="00E53209">
            <w:pPr>
              <w:rPr>
                <w:lang w:val="sr-Latn-ME"/>
              </w:rPr>
            </w:pPr>
            <w:r w:rsidRPr="00A51472">
              <w:rPr>
                <w:lang w:val="sr-Latn-ME"/>
              </w:rPr>
              <w:t>609 m</w:t>
            </w:r>
            <w:r w:rsidRPr="00A51472">
              <w:rPr>
                <w:vertAlign w:val="superscript"/>
                <w:lang w:val="sr-Latn-ME"/>
              </w:rPr>
              <w:t>2</w:t>
            </w:r>
          </w:p>
        </w:tc>
        <w:tc>
          <w:tcPr>
            <w:tcW w:w="1842" w:type="dxa"/>
          </w:tcPr>
          <w:p w:rsidR="00E53209" w:rsidRPr="00A51472" w:rsidRDefault="00E53209" w:rsidP="00E53209">
            <w:pPr>
              <w:rPr>
                <w:lang w:val="sr-Latn-ME"/>
              </w:rPr>
            </w:pPr>
            <w:r w:rsidRPr="00A51472">
              <w:rPr>
                <w:lang w:val="sr-Latn-ME"/>
              </w:rPr>
              <w:t>160,70 €/m</w:t>
            </w:r>
            <w:r w:rsidRPr="00A51472">
              <w:rPr>
                <w:vertAlign w:val="superscript"/>
                <w:lang w:val="sr-Latn-ME"/>
              </w:rPr>
              <w:t>2</w:t>
            </w:r>
          </w:p>
        </w:tc>
        <w:tc>
          <w:tcPr>
            <w:tcW w:w="2694" w:type="dxa"/>
            <w:vMerge w:val="restart"/>
          </w:tcPr>
          <w:p w:rsidR="00E53209" w:rsidRDefault="00E53209" w:rsidP="00E53209">
            <w:pPr>
              <w:jc w:val="both"/>
              <w:rPr>
                <w:lang w:val="sr-Latn-ME"/>
              </w:rPr>
            </w:pPr>
          </w:p>
          <w:p w:rsidR="00E53209" w:rsidRPr="00A51472" w:rsidRDefault="00E53209" w:rsidP="00E53209">
            <w:pPr>
              <w:jc w:val="both"/>
              <w:rPr>
                <w:lang w:val="sr-Latn-ME"/>
              </w:rPr>
            </w:pPr>
            <w:r w:rsidRPr="00A51472">
              <w:rPr>
                <w:lang w:val="sr-Latn-ME"/>
              </w:rPr>
              <w:t>Nije pokrenut postupak eksproprijacije kod Upr. za nekretnine -PJ Tivat</w:t>
            </w:r>
          </w:p>
        </w:tc>
        <w:tc>
          <w:tcPr>
            <w:tcW w:w="2268" w:type="dxa"/>
            <w:vMerge w:val="restart"/>
          </w:tcPr>
          <w:p w:rsidR="00E53209" w:rsidRDefault="00E53209" w:rsidP="00E53209">
            <w:pPr>
              <w:rPr>
                <w:sz w:val="28"/>
                <w:szCs w:val="28"/>
                <w:lang w:val="sr-Latn-ME"/>
              </w:rPr>
            </w:pPr>
          </w:p>
        </w:tc>
      </w:tr>
      <w:tr w:rsidR="00E53209" w:rsidTr="00166BF8">
        <w:trPr>
          <w:trHeight w:val="313"/>
        </w:trPr>
        <w:tc>
          <w:tcPr>
            <w:tcW w:w="551" w:type="dxa"/>
            <w:vMerge/>
          </w:tcPr>
          <w:p w:rsidR="00E53209" w:rsidRPr="007429EB" w:rsidRDefault="00E53209" w:rsidP="00E53209">
            <w:pPr>
              <w:rPr>
                <w:b/>
                <w:sz w:val="28"/>
                <w:szCs w:val="28"/>
                <w:lang w:val="sr-Latn-ME"/>
              </w:rPr>
            </w:pPr>
          </w:p>
        </w:tc>
        <w:tc>
          <w:tcPr>
            <w:tcW w:w="2143" w:type="dxa"/>
            <w:vMerge w:val="restart"/>
          </w:tcPr>
          <w:p w:rsidR="00E53209" w:rsidRPr="007429EB" w:rsidRDefault="00E53209" w:rsidP="00E53209">
            <w:pPr>
              <w:jc w:val="center"/>
              <w:rPr>
                <w:lang w:val="sr-Latn-ME"/>
              </w:rPr>
            </w:pPr>
            <w:r w:rsidRPr="007429EB">
              <w:rPr>
                <w:lang w:val="sr-Latn-ME"/>
              </w:rPr>
              <w:t>Zahtjev br. 0605-465-180 od 21.09</w:t>
            </w:r>
            <w:r>
              <w:rPr>
                <w:lang w:val="sr-Latn-ME"/>
              </w:rPr>
              <w:t>.2016.g.</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A51472" w:rsidRDefault="00E53209" w:rsidP="00E53209">
            <w:pPr>
              <w:jc w:val="center"/>
              <w:rPr>
                <w:i/>
                <w:lang w:val="sr-Latn-ME"/>
              </w:rPr>
            </w:pPr>
            <w:r w:rsidRPr="00A51472">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551"/>
        </w:trPr>
        <w:tc>
          <w:tcPr>
            <w:tcW w:w="551" w:type="dxa"/>
            <w:vMerge/>
          </w:tcPr>
          <w:p w:rsidR="00E53209" w:rsidRPr="007429EB" w:rsidRDefault="00E53209" w:rsidP="00E53209">
            <w:pPr>
              <w:rPr>
                <w:b/>
                <w:sz w:val="28"/>
                <w:szCs w:val="28"/>
                <w:lang w:val="sr-Latn-ME"/>
              </w:rPr>
            </w:pPr>
          </w:p>
        </w:tc>
        <w:tc>
          <w:tcPr>
            <w:tcW w:w="2143" w:type="dxa"/>
            <w:vMerge/>
          </w:tcPr>
          <w:p w:rsidR="00E53209" w:rsidRPr="007429EB" w:rsidRDefault="00E53209" w:rsidP="00E53209">
            <w:pP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A51472" w:rsidRDefault="00E53209" w:rsidP="00E53209">
            <w:pPr>
              <w:jc w:val="both"/>
              <w:rPr>
                <w:b/>
                <w:sz w:val="28"/>
                <w:szCs w:val="28"/>
                <w:lang w:val="sr-Latn-ME"/>
              </w:rPr>
            </w:pPr>
            <w:r w:rsidRPr="00A51472">
              <w:rPr>
                <w:b/>
                <w:sz w:val="28"/>
                <w:szCs w:val="28"/>
                <w:lang w:val="sr-Latn-ME"/>
              </w:rPr>
              <w:t>97.866,30 €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353"/>
        </w:trPr>
        <w:tc>
          <w:tcPr>
            <w:tcW w:w="551" w:type="dxa"/>
            <w:vMerge w:val="restart"/>
          </w:tcPr>
          <w:p w:rsidR="00E53209" w:rsidRDefault="00E53209" w:rsidP="00E53209">
            <w:pPr>
              <w:rPr>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p>
          <w:p w:rsidR="00E53209" w:rsidRPr="00515DD6" w:rsidRDefault="00E53209" w:rsidP="00E53209">
            <w:pPr>
              <w:rPr>
                <w:b/>
                <w:sz w:val="28"/>
                <w:szCs w:val="28"/>
                <w:lang w:val="sr-Latn-ME"/>
              </w:rPr>
            </w:pPr>
            <w:r w:rsidRPr="00515DD6">
              <w:rPr>
                <w:b/>
                <w:sz w:val="28"/>
                <w:szCs w:val="28"/>
                <w:lang w:val="sr-Latn-ME"/>
              </w:rPr>
              <w:t>7</w:t>
            </w:r>
          </w:p>
        </w:tc>
        <w:tc>
          <w:tcPr>
            <w:tcW w:w="2143" w:type="dxa"/>
            <w:vMerge w:val="restart"/>
          </w:tcPr>
          <w:p w:rsidR="00E53209" w:rsidRDefault="00E53209" w:rsidP="00E53209">
            <w:pPr>
              <w:jc w:val="center"/>
              <w:rPr>
                <w:lang w:val="sr-Latn-ME"/>
              </w:rPr>
            </w:pPr>
          </w:p>
          <w:p w:rsidR="00E53209" w:rsidRPr="003D3B12" w:rsidRDefault="00E53209" w:rsidP="00E53209">
            <w:pPr>
              <w:jc w:val="center"/>
              <w:rPr>
                <w:i/>
                <w:lang w:val="sr-Latn-ME"/>
              </w:rPr>
            </w:pPr>
            <w:r w:rsidRPr="00F75D5F">
              <w:rPr>
                <w:i/>
                <w:lang w:val="sr-Latn-ME"/>
              </w:rPr>
              <w:t>Krstović Sandra</w:t>
            </w:r>
          </w:p>
        </w:tc>
        <w:tc>
          <w:tcPr>
            <w:tcW w:w="2409" w:type="dxa"/>
            <w:vMerge w:val="restart"/>
          </w:tcPr>
          <w:p w:rsidR="00E53209" w:rsidRDefault="00E53209" w:rsidP="00E53209">
            <w:pPr>
              <w:jc w:val="center"/>
              <w:rPr>
                <w:lang w:val="sr-Latn-ME"/>
              </w:rPr>
            </w:pPr>
          </w:p>
          <w:p w:rsidR="00E53209" w:rsidRPr="00515DD6" w:rsidRDefault="00E53209" w:rsidP="00E53209">
            <w:pPr>
              <w:jc w:val="center"/>
              <w:rPr>
                <w:lang w:val="sr-Latn-ME"/>
              </w:rPr>
            </w:pPr>
            <w:r w:rsidRPr="00515DD6">
              <w:rPr>
                <w:lang w:val="sr-Latn-ME"/>
              </w:rPr>
              <w:t>„Mažina“</w:t>
            </w:r>
          </w:p>
          <w:p w:rsidR="00E53209" w:rsidRPr="00515DD6" w:rsidRDefault="00E53209" w:rsidP="00E53209">
            <w:pPr>
              <w:jc w:val="center"/>
              <w:rPr>
                <w:sz w:val="28"/>
                <w:szCs w:val="28"/>
                <w:lang w:val="sr-Latn-ME"/>
              </w:rPr>
            </w:pPr>
            <w:r w:rsidRPr="00515DD6">
              <w:rPr>
                <w:lang w:val="sr-Latn-ME"/>
              </w:rPr>
              <w:t>Saobraćajnica de</w:t>
            </w:r>
            <w:r>
              <w:rPr>
                <w:lang w:val="sr-Latn-ME"/>
              </w:rPr>
              <w:t>finisana tačkama T45, T46, T47..</w:t>
            </w:r>
            <w:r w:rsidRPr="00515DD6">
              <w:rPr>
                <w:lang w:val="sr-Latn-ME"/>
              </w:rPr>
              <w:t>T56-49</w:t>
            </w:r>
          </w:p>
        </w:tc>
        <w:tc>
          <w:tcPr>
            <w:tcW w:w="1843" w:type="dxa"/>
            <w:vMerge w:val="restart"/>
          </w:tcPr>
          <w:p w:rsidR="00E53209" w:rsidRDefault="00E53209" w:rsidP="00E53209">
            <w:pPr>
              <w:rPr>
                <w:sz w:val="28"/>
                <w:szCs w:val="28"/>
                <w:lang w:val="sr-Latn-ME"/>
              </w:rPr>
            </w:pPr>
          </w:p>
          <w:p w:rsidR="00E53209" w:rsidRPr="005660D8" w:rsidRDefault="00E53209" w:rsidP="00E53209">
            <w:pPr>
              <w:jc w:val="center"/>
              <w:rPr>
                <w:lang w:val="sr-Latn-ME"/>
              </w:rPr>
            </w:pPr>
            <w:r w:rsidRPr="005660D8">
              <w:rPr>
                <w:lang w:val="sr-Latn-ME"/>
              </w:rPr>
              <w:t>956-121-4-</w:t>
            </w:r>
            <w:r>
              <w:rPr>
                <w:lang w:val="sr-Latn-ME"/>
              </w:rPr>
              <w:t>7</w:t>
            </w:r>
            <w:r w:rsidRPr="005660D8">
              <w:rPr>
                <w:lang w:val="sr-Latn-ME"/>
              </w:rPr>
              <w:t xml:space="preserve">/2017 od </w:t>
            </w:r>
            <w:r>
              <w:rPr>
                <w:lang w:val="sr-Latn-ME"/>
              </w:rPr>
              <w:t>06</w:t>
            </w:r>
            <w:r w:rsidRPr="005660D8">
              <w:rPr>
                <w:lang w:val="sr-Latn-ME"/>
              </w:rPr>
              <w:t>.0</w:t>
            </w:r>
            <w:r>
              <w:rPr>
                <w:lang w:val="sr-Latn-ME"/>
              </w:rPr>
              <w:t>2</w:t>
            </w:r>
            <w:r w:rsidRPr="005660D8">
              <w:rPr>
                <w:lang w:val="sr-Latn-ME"/>
              </w:rPr>
              <w:t>.2017.g</w:t>
            </w:r>
          </w:p>
        </w:tc>
        <w:tc>
          <w:tcPr>
            <w:tcW w:w="1418" w:type="dxa"/>
            <w:vMerge w:val="restart"/>
          </w:tcPr>
          <w:p w:rsidR="00E53209" w:rsidRDefault="00E53209" w:rsidP="00E53209">
            <w:pPr>
              <w:rPr>
                <w:sz w:val="28"/>
                <w:szCs w:val="28"/>
                <w:lang w:val="sr-Latn-ME"/>
              </w:rPr>
            </w:pPr>
          </w:p>
          <w:p w:rsidR="00E53209" w:rsidRPr="005660D8" w:rsidRDefault="00E53209" w:rsidP="00E53209">
            <w:pPr>
              <w:rPr>
                <w:lang w:val="sr-Latn-ME"/>
              </w:rPr>
            </w:pPr>
            <w:r w:rsidRPr="005660D8">
              <w:rPr>
                <w:lang w:val="sr-Latn-ME"/>
              </w:rPr>
              <w:t>1</w:t>
            </w:r>
            <w:r w:rsidR="00166BF8">
              <w:rPr>
                <w:lang w:val="sr-Latn-ME"/>
              </w:rPr>
              <w:t>.</w:t>
            </w:r>
            <w:r w:rsidRPr="005660D8">
              <w:rPr>
                <w:lang w:val="sr-Latn-ME"/>
              </w:rPr>
              <w:t>096 m</w:t>
            </w:r>
            <w:r w:rsidRPr="005660D8">
              <w:rPr>
                <w:vertAlign w:val="superscript"/>
                <w:lang w:val="sr-Latn-ME"/>
              </w:rPr>
              <w:t>2</w:t>
            </w:r>
          </w:p>
        </w:tc>
        <w:tc>
          <w:tcPr>
            <w:tcW w:w="1842" w:type="dxa"/>
          </w:tcPr>
          <w:p w:rsidR="00E53209" w:rsidRDefault="00E53209" w:rsidP="00E53209">
            <w:pPr>
              <w:rPr>
                <w:lang w:val="sr-Latn-ME"/>
              </w:rPr>
            </w:pPr>
          </w:p>
          <w:p w:rsidR="00E53209" w:rsidRPr="005660D8" w:rsidRDefault="00E53209" w:rsidP="00E53209">
            <w:pPr>
              <w:rPr>
                <w:lang w:val="sr-Latn-ME"/>
              </w:rPr>
            </w:pPr>
            <w:r w:rsidRPr="005660D8">
              <w:rPr>
                <w:lang w:val="sr-Latn-ME"/>
              </w:rPr>
              <w:t>162,47 €/m</w:t>
            </w:r>
            <w:r w:rsidRPr="005660D8">
              <w:rPr>
                <w:vertAlign w:val="superscript"/>
                <w:lang w:val="sr-Latn-ME"/>
              </w:rPr>
              <w:t>2</w:t>
            </w:r>
          </w:p>
        </w:tc>
        <w:tc>
          <w:tcPr>
            <w:tcW w:w="2694" w:type="dxa"/>
            <w:vMerge w:val="restart"/>
          </w:tcPr>
          <w:p w:rsidR="00E53209" w:rsidRDefault="00E53209" w:rsidP="00E53209">
            <w:pPr>
              <w:rPr>
                <w:sz w:val="28"/>
                <w:szCs w:val="28"/>
                <w:lang w:val="sr-Latn-ME"/>
              </w:rPr>
            </w:pPr>
          </w:p>
          <w:p w:rsidR="00E53209" w:rsidRPr="005660D8" w:rsidRDefault="00E53209" w:rsidP="00E53209">
            <w:pPr>
              <w:jc w:val="center"/>
              <w:rPr>
                <w:lang w:val="sr-Latn-ME"/>
              </w:rPr>
            </w:pPr>
            <w:r w:rsidRPr="005660D8">
              <w:rPr>
                <w:lang w:val="sr-Latn-ME"/>
              </w:rPr>
              <w:t>Nije pokrenut postupak eksproprijacije kod Upr. za nekretnine -PJ Tivat</w:t>
            </w:r>
          </w:p>
        </w:tc>
        <w:tc>
          <w:tcPr>
            <w:tcW w:w="2268" w:type="dxa"/>
            <w:vMerge w:val="restart"/>
          </w:tcPr>
          <w:p w:rsidR="00E53209" w:rsidRDefault="00E53209" w:rsidP="00E53209">
            <w:pPr>
              <w:rPr>
                <w:sz w:val="28"/>
                <w:szCs w:val="28"/>
                <w:lang w:val="sr-Latn-ME"/>
              </w:rPr>
            </w:pPr>
          </w:p>
        </w:tc>
      </w:tr>
      <w:tr w:rsidR="00E53209" w:rsidTr="00166BF8">
        <w:trPr>
          <w:trHeight w:val="218"/>
        </w:trPr>
        <w:tc>
          <w:tcPr>
            <w:tcW w:w="551" w:type="dxa"/>
            <w:vMerge/>
          </w:tcPr>
          <w:p w:rsidR="00E53209" w:rsidRDefault="00E53209" w:rsidP="00E53209">
            <w:pPr>
              <w:rPr>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59721B" w:rsidRDefault="00E53209" w:rsidP="00E53209">
            <w:pPr>
              <w:jc w:val="center"/>
              <w:rPr>
                <w:i/>
                <w:lang w:val="sr-Latn-ME"/>
              </w:rPr>
            </w:pPr>
            <w:r w:rsidRPr="0059721B">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342"/>
        </w:trPr>
        <w:tc>
          <w:tcPr>
            <w:tcW w:w="551" w:type="dxa"/>
            <w:vMerge/>
          </w:tcPr>
          <w:p w:rsidR="00E53209" w:rsidRDefault="00E53209" w:rsidP="00E53209">
            <w:pPr>
              <w:rPr>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vMerge w:val="restart"/>
          </w:tcPr>
          <w:p w:rsidR="00E53209" w:rsidRPr="00AF374E" w:rsidRDefault="00E53209" w:rsidP="00E53209">
            <w:pPr>
              <w:rPr>
                <w:b/>
                <w:sz w:val="28"/>
                <w:szCs w:val="28"/>
                <w:lang w:val="sr-Latn-ME"/>
              </w:rPr>
            </w:pPr>
            <w:r w:rsidRPr="00AF374E">
              <w:rPr>
                <w:b/>
                <w:sz w:val="28"/>
                <w:szCs w:val="28"/>
                <w:lang w:val="sr-Latn-ME"/>
              </w:rPr>
              <w:t>178.067,12 €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899"/>
        </w:trPr>
        <w:tc>
          <w:tcPr>
            <w:tcW w:w="551" w:type="dxa"/>
            <w:vMerge/>
          </w:tcPr>
          <w:p w:rsidR="00E53209" w:rsidRDefault="00E53209" w:rsidP="00E53209">
            <w:pPr>
              <w:rPr>
                <w:sz w:val="28"/>
                <w:szCs w:val="28"/>
                <w:lang w:val="sr-Latn-ME"/>
              </w:rPr>
            </w:pPr>
          </w:p>
        </w:tc>
        <w:tc>
          <w:tcPr>
            <w:tcW w:w="2143" w:type="dxa"/>
          </w:tcPr>
          <w:p w:rsidR="00E53209" w:rsidRDefault="00E53209" w:rsidP="00E53209">
            <w:pPr>
              <w:jc w:val="center"/>
              <w:rPr>
                <w:lang w:val="sr-Latn-ME"/>
              </w:rPr>
            </w:pPr>
            <w:r w:rsidRPr="00515DD6">
              <w:rPr>
                <w:lang w:val="sr-Latn-ME"/>
              </w:rPr>
              <w:t>Zahtjev br. 0605-465-125 od 15.07.2016.g.</w:t>
            </w:r>
          </w:p>
          <w:p w:rsidR="00E53209" w:rsidRPr="00515DD6" w:rsidRDefault="00E53209" w:rsidP="00E53209">
            <w:pPr>
              <w:jc w:val="cente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rPr>
                <w:sz w:val="28"/>
                <w:szCs w:val="28"/>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582"/>
        </w:trPr>
        <w:tc>
          <w:tcPr>
            <w:tcW w:w="551" w:type="dxa"/>
            <w:vMerge w:val="restart"/>
          </w:tcPr>
          <w:p w:rsidR="00E53209" w:rsidRDefault="00E53209" w:rsidP="00E53209">
            <w:pPr>
              <w:rPr>
                <w:sz w:val="28"/>
                <w:szCs w:val="28"/>
                <w:lang w:val="sr-Latn-ME"/>
              </w:rPr>
            </w:pPr>
          </w:p>
          <w:p w:rsidR="00E53209" w:rsidRDefault="00E53209" w:rsidP="00E53209">
            <w:pPr>
              <w:rPr>
                <w:b/>
                <w:sz w:val="28"/>
                <w:szCs w:val="28"/>
                <w:lang w:val="sr-Latn-ME"/>
              </w:rPr>
            </w:pPr>
          </w:p>
          <w:p w:rsidR="00E53209" w:rsidRPr="00AF374E" w:rsidRDefault="00E53209" w:rsidP="00E53209">
            <w:pPr>
              <w:rPr>
                <w:b/>
                <w:sz w:val="28"/>
                <w:szCs w:val="28"/>
                <w:lang w:val="sr-Latn-ME"/>
              </w:rPr>
            </w:pPr>
            <w:r w:rsidRPr="00AF374E">
              <w:rPr>
                <w:b/>
                <w:sz w:val="28"/>
                <w:szCs w:val="28"/>
                <w:lang w:val="sr-Latn-ME"/>
              </w:rPr>
              <w:t>8</w:t>
            </w:r>
          </w:p>
        </w:tc>
        <w:tc>
          <w:tcPr>
            <w:tcW w:w="2143" w:type="dxa"/>
          </w:tcPr>
          <w:p w:rsidR="00E53209" w:rsidRPr="00F75D5F" w:rsidRDefault="00E53209" w:rsidP="00E53209">
            <w:pPr>
              <w:jc w:val="center"/>
              <w:rPr>
                <w:i/>
                <w:lang w:val="sr-Latn-ME"/>
              </w:rPr>
            </w:pPr>
            <w:r w:rsidRPr="00F75D5F">
              <w:rPr>
                <w:i/>
                <w:lang w:val="sr-Latn-ME"/>
              </w:rPr>
              <w:t>DOO „MONTE-CO“ Budva</w:t>
            </w:r>
          </w:p>
        </w:tc>
        <w:tc>
          <w:tcPr>
            <w:tcW w:w="2409" w:type="dxa"/>
            <w:vMerge w:val="restart"/>
          </w:tcPr>
          <w:p w:rsidR="00E53209" w:rsidRDefault="00E53209" w:rsidP="00E53209">
            <w:pPr>
              <w:jc w:val="center"/>
              <w:rPr>
                <w:lang w:val="sr-Latn-ME"/>
              </w:rPr>
            </w:pPr>
          </w:p>
          <w:p w:rsidR="00E53209" w:rsidRPr="00AF374E" w:rsidRDefault="00E53209" w:rsidP="00E53209">
            <w:pPr>
              <w:jc w:val="center"/>
              <w:rPr>
                <w:lang w:val="sr-Latn-ME"/>
              </w:rPr>
            </w:pPr>
            <w:r w:rsidRPr="00AF374E">
              <w:rPr>
                <w:lang w:val="sr-Latn-ME"/>
              </w:rPr>
              <w:t>„Ruljina“</w:t>
            </w:r>
          </w:p>
          <w:p w:rsidR="00E53209" w:rsidRDefault="00E53209" w:rsidP="00E53209">
            <w:pPr>
              <w:jc w:val="center"/>
              <w:rPr>
                <w:sz w:val="28"/>
                <w:szCs w:val="28"/>
                <w:lang w:val="sr-Latn-ME"/>
              </w:rPr>
            </w:pPr>
            <w:r w:rsidRPr="00AF374E">
              <w:rPr>
                <w:lang w:val="sr-Latn-ME"/>
              </w:rPr>
              <w:t>Saobraćajnice, ul. „IS1“ i ul. „IS2“</w:t>
            </w:r>
          </w:p>
        </w:tc>
        <w:tc>
          <w:tcPr>
            <w:tcW w:w="1843" w:type="dxa"/>
            <w:vMerge w:val="restart"/>
          </w:tcPr>
          <w:p w:rsidR="00E53209" w:rsidRPr="00AF374E" w:rsidRDefault="00E53209" w:rsidP="00E53209">
            <w:pPr>
              <w:jc w:val="center"/>
              <w:rPr>
                <w:lang w:val="sr-Latn-ME"/>
              </w:rPr>
            </w:pPr>
          </w:p>
          <w:p w:rsidR="00E53209" w:rsidRPr="00AF374E" w:rsidRDefault="00E53209" w:rsidP="00E53209">
            <w:pPr>
              <w:jc w:val="center"/>
              <w:rPr>
                <w:lang w:val="sr-Latn-ME"/>
              </w:rPr>
            </w:pPr>
            <w:r w:rsidRPr="00AF374E">
              <w:rPr>
                <w:lang w:val="sr-Latn-ME"/>
              </w:rPr>
              <w:t>956-121-4-</w:t>
            </w:r>
            <w:r>
              <w:rPr>
                <w:lang w:val="sr-Latn-ME"/>
              </w:rPr>
              <w:t>5</w:t>
            </w:r>
            <w:r w:rsidRPr="00AF374E">
              <w:rPr>
                <w:lang w:val="sr-Latn-ME"/>
              </w:rPr>
              <w:t>/2017 od 06.02.2017.g</w:t>
            </w:r>
          </w:p>
        </w:tc>
        <w:tc>
          <w:tcPr>
            <w:tcW w:w="1418" w:type="dxa"/>
            <w:vMerge w:val="restart"/>
          </w:tcPr>
          <w:p w:rsidR="00E53209" w:rsidRDefault="00E53209" w:rsidP="00E53209">
            <w:pPr>
              <w:rPr>
                <w:sz w:val="28"/>
                <w:szCs w:val="28"/>
                <w:lang w:val="sr-Latn-ME"/>
              </w:rPr>
            </w:pPr>
          </w:p>
          <w:p w:rsidR="00E53209" w:rsidRDefault="00E53209" w:rsidP="00E53209">
            <w:pPr>
              <w:rPr>
                <w:vertAlign w:val="superscript"/>
                <w:lang w:val="sr-Latn-ME"/>
              </w:rPr>
            </w:pPr>
            <w:r>
              <w:rPr>
                <w:lang w:val="sr-Latn-ME"/>
              </w:rPr>
              <w:t xml:space="preserve">Zemljište </w:t>
            </w:r>
            <w:r w:rsidRPr="006A189D">
              <w:rPr>
                <w:lang w:val="sr-Latn-ME"/>
              </w:rPr>
              <w:t>4</w:t>
            </w:r>
            <w:r w:rsidR="00166BF8">
              <w:rPr>
                <w:lang w:val="sr-Latn-ME"/>
              </w:rPr>
              <w:t>.</w:t>
            </w:r>
            <w:r w:rsidRPr="006A189D">
              <w:rPr>
                <w:lang w:val="sr-Latn-ME"/>
              </w:rPr>
              <w:t>079 m</w:t>
            </w:r>
            <w:r w:rsidRPr="006A189D">
              <w:rPr>
                <w:vertAlign w:val="superscript"/>
                <w:lang w:val="sr-Latn-ME"/>
              </w:rPr>
              <w:t>2</w:t>
            </w:r>
          </w:p>
          <w:p w:rsidR="00E53209" w:rsidRDefault="00E53209" w:rsidP="00E53209">
            <w:pPr>
              <w:rPr>
                <w:vertAlign w:val="superscript"/>
                <w:lang w:val="sr-Latn-ME"/>
              </w:rPr>
            </w:pPr>
          </w:p>
          <w:p w:rsidR="00E53209" w:rsidRDefault="00E53209" w:rsidP="00E53209">
            <w:pPr>
              <w:rPr>
                <w:lang w:val="sr-Latn-ME"/>
              </w:rPr>
            </w:pPr>
            <w:r>
              <w:rPr>
                <w:lang w:val="sr-Latn-ME"/>
              </w:rPr>
              <w:t>Garaža</w:t>
            </w:r>
          </w:p>
          <w:p w:rsidR="00E53209" w:rsidRPr="0059721B" w:rsidRDefault="00E53209" w:rsidP="00E53209">
            <w:pPr>
              <w:rPr>
                <w:lang w:val="sr-Latn-ME"/>
              </w:rPr>
            </w:pPr>
            <w:r>
              <w:rPr>
                <w:lang w:val="sr-Latn-ME"/>
              </w:rPr>
              <w:t>21 m</w:t>
            </w:r>
            <w:r w:rsidRPr="0059721B">
              <w:rPr>
                <w:vertAlign w:val="superscript"/>
                <w:lang w:val="sr-Latn-ME"/>
              </w:rPr>
              <w:t>2</w:t>
            </w:r>
          </w:p>
          <w:p w:rsidR="00E53209" w:rsidRPr="006A189D" w:rsidRDefault="00E53209" w:rsidP="00E53209">
            <w:pPr>
              <w:rPr>
                <w:lang w:val="sr-Latn-ME"/>
              </w:rPr>
            </w:pPr>
          </w:p>
        </w:tc>
        <w:tc>
          <w:tcPr>
            <w:tcW w:w="1842" w:type="dxa"/>
            <w:vMerge w:val="restart"/>
          </w:tcPr>
          <w:p w:rsidR="00E53209" w:rsidRDefault="00E53209" w:rsidP="00E53209">
            <w:pPr>
              <w:rPr>
                <w:lang w:val="sr-Latn-ME"/>
              </w:rPr>
            </w:pPr>
            <w:r w:rsidRPr="006A189D">
              <w:rPr>
                <w:lang w:val="sr-Latn-ME"/>
              </w:rPr>
              <w:t>71,53 €/m</w:t>
            </w:r>
            <w:r w:rsidRPr="006A189D">
              <w:rPr>
                <w:vertAlign w:val="superscript"/>
                <w:lang w:val="sr-Latn-ME"/>
              </w:rPr>
              <w:t>2</w:t>
            </w:r>
          </w:p>
          <w:p w:rsidR="00E53209" w:rsidRPr="00FC6E45" w:rsidRDefault="00E53209" w:rsidP="00E53209">
            <w:pPr>
              <w:rPr>
                <w:sz w:val="20"/>
                <w:szCs w:val="20"/>
                <w:lang w:val="sr-Latn-ME"/>
              </w:rPr>
            </w:pPr>
            <w:r w:rsidRPr="00FC6E45">
              <w:rPr>
                <w:sz w:val="20"/>
                <w:szCs w:val="20"/>
                <w:lang w:val="sr-Latn-ME"/>
              </w:rPr>
              <w:t>za zemljište</w:t>
            </w:r>
          </w:p>
          <w:p w:rsidR="00E53209" w:rsidRDefault="00E53209" w:rsidP="00E53209">
            <w:pPr>
              <w:rPr>
                <w:i/>
                <w:lang w:val="sr-Latn-ME"/>
              </w:rPr>
            </w:pPr>
            <w:r w:rsidRPr="006A189D">
              <w:rPr>
                <w:i/>
                <w:lang w:val="sr-Latn-ME"/>
              </w:rPr>
              <w:t>291.770,87 €</w:t>
            </w:r>
          </w:p>
          <w:p w:rsidR="00E53209" w:rsidRPr="00BC30B9" w:rsidRDefault="00E53209" w:rsidP="00E53209">
            <w:pPr>
              <w:rPr>
                <w:i/>
                <w:sz w:val="16"/>
                <w:szCs w:val="16"/>
                <w:lang w:val="sr-Latn-ME"/>
              </w:rPr>
            </w:pPr>
          </w:p>
          <w:p w:rsidR="00E53209" w:rsidRDefault="00E53209" w:rsidP="00E53209">
            <w:pPr>
              <w:rPr>
                <w:vertAlign w:val="superscript"/>
                <w:lang w:val="sr-Latn-ME"/>
              </w:rPr>
            </w:pPr>
            <w:r>
              <w:rPr>
                <w:lang w:val="sr-Latn-ME"/>
              </w:rPr>
              <w:t>200,00 €/m</w:t>
            </w:r>
            <w:r w:rsidRPr="0059721B">
              <w:rPr>
                <w:vertAlign w:val="superscript"/>
                <w:lang w:val="sr-Latn-ME"/>
              </w:rPr>
              <w:t>2</w:t>
            </w:r>
          </w:p>
          <w:p w:rsidR="00E53209" w:rsidRPr="00FC6E45" w:rsidRDefault="00E53209" w:rsidP="00E53209">
            <w:pPr>
              <w:rPr>
                <w:sz w:val="20"/>
                <w:szCs w:val="20"/>
                <w:lang w:val="sr-Latn-ME"/>
              </w:rPr>
            </w:pPr>
            <w:r w:rsidRPr="00FC6E45">
              <w:rPr>
                <w:sz w:val="20"/>
                <w:szCs w:val="20"/>
                <w:lang w:val="sr-Latn-ME"/>
              </w:rPr>
              <w:t>za garažu</w:t>
            </w:r>
          </w:p>
          <w:p w:rsidR="00E53209" w:rsidRPr="0059721B" w:rsidRDefault="00E53209" w:rsidP="00E53209">
            <w:pPr>
              <w:rPr>
                <w:i/>
                <w:lang w:val="sr-Latn-ME"/>
              </w:rPr>
            </w:pPr>
            <w:r w:rsidRPr="0059721B">
              <w:rPr>
                <w:i/>
                <w:lang w:val="sr-Latn-ME"/>
              </w:rPr>
              <w:t>4.200,00 €</w:t>
            </w:r>
          </w:p>
        </w:tc>
        <w:tc>
          <w:tcPr>
            <w:tcW w:w="2694" w:type="dxa"/>
            <w:vMerge w:val="restart"/>
          </w:tcPr>
          <w:p w:rsidR="00E53209" w:rsidRDefault="00E53209" w:rsidP="00E53209">
            <w:pPr>
              <w:rPr>
                <w:sz w:val="28"/>
                <w:szCs w:val="28"/>
                <w:lang w:val="sr-Latn-ME"/>
              </w:rPr>
            </w:pPr>
          </w:p>
          <w:p w:rsidR="00E53209" w:rsidRPr="006A189D" w:rsidRDefault="00E53209" w:rsidP="00E53209">
            <w:pPr>
              <w:jc w:val="center"/>
              <w:rPr>
                <w:lang w:val="sr-Latn-ME"/>
              </w:rPr>
            </w:pPr>
            <w:r w:rsidRPr="006A189D">
              <w:rPr>
                <w:lang w:val="sr-Latn-ME"/>
              </w:rPr>
              <w:t>Nije pokrenut postupak eksproprijacije kod Upr. za nekretnine -PJ Tivat</w:t>
            </w:r>
          </w:p>
        </w:tc>
        <w:tc>
          <w:tcPr>
            <w:tcW w:w="2268" w:type="dxa"/>
            <w:vMerge w:val="restart"/>
          </w:tcPr>
          <w:p w:rsidR="00E53209" w:rsidRDefault="00E53209" w:rsidP="00E53209">
            <w:pPr>
              <w:rPr>
                <w:sz w:val="28"/>
                <w:szCs w:val="28"/>
                <w:lang w:val="sr-Latn-ME"/>
              </w:rPr>
            </w:pPr>
          </w:p>
        </w:tc>
      </w:tr>
      <w:tr w:rsidR="00E53209" w:rsidTr="00166BF8">
        <w:trPr>
          <w:trHeight w:val="1277"/>
        </w:trPr>
        <w:tc>
          <w:tcPr>
            <w:tcW w:w="551" w:type="dxa"/>
            <w:vMerge/>
          </w:tcPr>
          <w:p w:rsidR="00E53209" w:rsidRDefault="00E53209" w:rsidP="00E53209">
            <w:pPr>
              <w:rPr>
                <w:sz w:val="28"/>
                <w:szCs w:val="28"/>
                <w:lang w:val="sr-Latn-ME"/>
              </w:rPr>
            </w:pPr>
          </w:p>
        </w:tc>
        <w:tc>
          <w:tcPr>
            <w:tcW w:w="2143" w:type="dxa"/>
            <w:vMerge w:val="restart"/>
          </w:tcPr>
          <w:p w:rsidR="00E53209" w:rsidRPr="00AF374E" w:rsidRDefault="00E53209" w:rsidP="00E53209">
            <w:pPr>
              <w:jc w:val="center"/>
              <w:rPr>
                <w:lang w:val="sr-Latn-ME"/>
              </w:rPr>
            </w:pPr>
            <w:r>
              <w:rPr>
                <w:lang w:val="sr-Latn-ME"/>
              </w:rPr>
              <w:t>Zahtjev br. 0605-465-126 od 19.07.2016.g.</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rPr>
                <w:sz w:val="28"/>
                <w:szCs w:val="28"/>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260"/>
        </w:trPr>
        <w:tc>
          <w:tcPr>
            <w:tcW w:w="551" w:type="dxa"/>
            <w:vMerge/>
          </w:tcPr>
          <w:p w:rsidR="00E53209" w:rsidRDefault="00E53209" w:rsidP="00E53209">
            <w:pPr>
              <w:rPr>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59721B" w:rsidRDefault="00E53209" w:rsidP="00E53209">
            <w:pPr>
              <w:jc w:val="center"/>
              <w:rPr>
                <w:i/>
                <w:lang w:val="sr-Latn-ME"/>
              </w:rPr>
            </w:pPr>
            <w:r w:rsidRPr="0059721B">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521"/>
        </w:trPr>
        <w:tc>
          <w:tcPr>
            <w:tcW w:w="551" w:type="dxa"/>
            <w:vMerge/>
          </w:tcPr>
          <w:p w:rsidR="00E53209" w:rsidRDefault="00E53209" w:rsidP="00E53209">
            <w:pPr>
              <w:rPr>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Borders>
              <w:bottom w:val="single" w:sz="4" w:space="0" w:color="auto"/>
            </w:tcBorders>
          </w:tcPr>
          <w:p w:rsidR="00E53209" w:rsidRPr="0059721B" w:rsidRDefault="00E53209" w:rsidP="00E53209">
            <w:pPr>
              <w:jc w:val="center"/>
              <w:rPr>
                <w:b/>
                <w:sz w:val="28"/>
                <w:szCs w:val="28"/>
                <w:lang w:val="sr-Latn-ME"/>
              </w:rPr>
            </w:pPr>
            <w:r w:rsidRPr="0059721B">
              <w:rPr>
                <w:b/>
                <w:sz w:val="28"/>
                <w:szCs w:val="28"/>
                <w:lang w:val="sr-Latn-ME"/>
              </w:rPr>
              <w:t>295.970,87 €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404"/>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Pr="007429EB" w:rsidRDefault="00E53209" w:rsidP="00E53209">
            <w:pPr>
              <w:rPr>
                <w:b/>
                <w:sz w:val="28"/>
                <w:szCs w:val="28"/>
                <w:lang w:val="sr-Latn-ME"/>
              </w:rPr>
            </w:pPr>
            <w:r>
              <w:rPr>
                <w:b/>
                <w:sz w:val="28"/>
                <w:szCs w:val="28"/>
                <w:lang w:val="sr-Latn-ME"/>
              </w:rPr>
              <w:t>9</w:t>
            </w:r>
          </w:p>
        </w:tc>
        <w:tc>
          <w:tcPr>
            <w:tcW w:w="2143" w:type="dxa"/>
          </w:tcPr>
          <w:p w:rsidR="00E53209" w:rsidRPr="00F75D5F" w:rsidRDefault="00E53209" w:rsidP="00E53209">
            <w:pPr>
              <w:jc w:val="center"/>
              <w:rPr>
                <w:i/>
                <w:lang w:val="sr-Latn-ME"/>
              </w:rPr>
            </w:pPr>
            <w:r w:rsidRPr="00F75D5F">
              <w:rPr>
                <w:i/>
                <w:lang w:val="sr-Latn-ME"/>
              </w:rPr>
              <w:t>Koprivica</w:t>
            </w:r>
          </w:p>
          <w:p w:rsidR="00E53209" w:rsidRPr="007429EB" w:rsidRDefault="00E53209" w:rsidP="00E53209">
            <w:pPr>
              <w:jc w:val="center"/>
              <w:rPr>
                <w:lang w:val="sr-Latn-ME"/>
              </w:rPr>
            </w:pPr>
            <w:r w:rsidRPr="00F75D5F">
              <w:rPr>
                <w:i/>
                <w:lang w:val="sr-Latn-ME"/>
              </w:rPr>
              <w:t>Slobodan i dr.</w:t>
            </w:r>
          </w:p>
        </w:tc>
        <w:tc>
          <w:tcPr>
            <w:tcW w:w="2409" w:type="dxa"/>
            <w:vMerge w:val="restart"/>
          </w:tcPr>
          <w:p w:rsidR="00E53209" w:rsidRDefault="00E53209" w:rsidP="00E53209">
            <w:pPr>
              <w:rPr>
                <w:sz w:val="28"/>
                <w:szCs w:val="28"/>
                <w:lang w:val="sr-Latn-ME"/>
              </w:rPr>
            </w:pPr>
          </w:p>
          <w:p w:rsidR="00E53209" w:rsidRDefault="00E53209" w:rsidP="00E53209">
            <w:pPr>
              <w:jc w:val="center"/>
              <w:rPr>
                <w:lang w:val="sr-Latn-ME"/>
              </w:rPr>
            </w:pPr>
            <w:r>
              <w:rPr>
                <w:lang w:val="sr-Latn-ME"/>
              </w:rPr>
              <w:t>„Seljanovo“</w:t>
            </w:r>
          </w:p>
          <w:p w:rsidR="00E53209" w:rsidRPr="007429EB" w:rsidRDefault="00E53209" w:rsidP="00E53209">
            <w:pPr>
              <w:jc w:val="center"/>
              <w:rPr>
                <w:lang w:val="sr-Latn-ME"/>
              </w:rPr>
            </w:pPr>
            <w:r>
              <w:rPr>
                <w:lang w:val="sr-Latn-ME"/>
              </w:rPr>
              <w:t>Saobraćajnica od UP90 do UP43</w:t>
            </w:r>
          </w:p>
        </w:tc>
        <w:tc>
          <w:tcPr>
            <w:tcW w:w="1843" w:type="dxa"/>
            <w:vMerge w:val="restart"/>
          </w:tcPr>
          <w:p w:rsidR="00E53209" w:rsidRDefault="00E53209" w:rsidP="00E53209">
            <w:pPr>
              <w:rPr>
                <w:sz w:val="28"/>
                <w:szCs w:val="28"/>
                <w:lang w:val="sr-Latn-ME"/>
              </w:rPr>
            </w:pPr>
          </w:p>
          <w:p w:rsidR="00E53209" w:rsidRPr="007429EB" w:rsidRDefault="00E53209" w:rsidP="00E53209">
            <w:pPr>
              <w:jc w:val="center"/>
              <w:rPr>
                <w:lang w:val="sr-Latn-ME"/>
              </w:rPr>
            </w:pPr>
            <w:r w:rsidRPr="007429EB">
              <w:rPr>
                <w:lang w:val="sr-Latn-ME"/>
              </w:rPr>
              <w:t>956-121-4-2</w:t>
            </w:r>
            <w:r>
              <w:rPr>
                <w:lang w:val="sr-Latn-ME"/>
              </w:rPr>
              <w:t>45</w:t>
            </w:r>
            <w:r w:rsidRPr="007429EB">
              <w:rPr>
                <w:lang w:val="sr-Latn-ME"/>
              </w:rPr>
              <w:t>/201</w:t>
            </w:r>
            <w:r>
              <w:rPr>
                <w:lang w:val="sr-Latn-ME"/>
              </w:rPr>
              <w:t>6</w:t>
            </w:r>
            <w:r w:rsidRPr="007429EB">
              <w:rPr>
                <w:lang w:val="sr-Latn-ME"/>
              </w:rPr>
              <w:t xml:space="preserve"> od </w:t>
            </w:r>
            <w:r>
              <w:rPr>
                <w:lang w:val="sr-Latn-ME"/>
              </w:rPr>
              <w:t>30</w:t>
            </w:r>
            <w:r w:rsidRPr="007429EB">
              <w:rPr>
                <w:lang w:val="sr-Latn-ME"/>
              </w:rPr>
              <w:t>.0</w:t>
            </w:r>
            <w:r>
              <w:rPr>
                <w:lang w:val="sr-Latn-ME"/>
              </w:rPr>
              <w:t>1</w:t>
            </w:r>
            <w:r w:rsidRPr="007429EB">
              <w:rPr>
                <w:lang w:val="sr-Latn-ME"/>
              </w:rPr>
              <w:t>.2017.g</w:t>
            </w:r>
          </w:p>
        </w:tc>
        <w:tc>
          <w:tcPr>
            <w:tcW w:w="1418" w:type="dxa"/>
            <w:vMerge w:val="restart"/>
          </w:tcPr>
          <w:p w:rsidR="00E53209" w:rsidRDefault="00E53209" w:rsidP="00E53209">
            <w:pPr>
              <w:rPr>
                <w:sz w:val="28"/>
                <w:szCs w:val="28"/>
                <w:lang w:val="sr-Latn-ME"/>
              </w:rPr>
            </w:pPr>
          </w:p>
          <w:p w:rsidR="00E53209" w:rsidRPr="00A51472" w:rsidRDefault="00E53209" w:rsidP="00E53209">
            <w:pPr>
              <w:rPr>
                <w:lang w:val="sr-Latn-ME"/>
              </w:rPr>
            </w:pPr>
            <w:r>
              <w:rPr>
                <w:lang w:val="sr-Latn-ME"/>
              </w:rPr>
              <w:t>1</w:t>
            </w:r>
            <w:r w:rsidR="00166BF8">
              <w:rPr>
                <w:lang w:val="sr-Latn-ME"/>
              </w:rPr>
              <w:t>.</w:t>
            </w:r>
            <w:r>
              <w:rPr>
                <w:lang w:val="sr-Latn-ME"/>
              </w:rPr>
              <w:t>033</w:t>
            </w:r>
            <w:r w:rsidRPr="00A51472">
              <w:rPr>
                <w:lang w:val="sr-Latn-ME"/>
              </w:rPr>
              <w:t xml:space="preserve"> m</w:t>
            </w:r>
            <w:r w:rsidRPr="00A51472">
              <w:rPr>
                <w:vertAlign w:val="superscript"/>
                <w:lang w:val="sr-Latn-ME"/>
              </w:rPr>
              <w:t>2</w:t>
            </w:r>
          </w:p>
        </w:tc>
        <w:tc>
          <w:tcPr>
            <w:tcW w:w="1842" w:type="dxa"/>
          </w:tcPr>
          <w:p w:rsidR="00E53209" w:rsidRPr="00A51472" w:rsidRDefault="00E53209" w:rsidP="00E53209">
            <w:pPr>
              <w:rPr>
                <w:lang w:val="sr-Latn-ME"/>
              </w:rPr>
            </w:pPr>
            <w:r>
              <w:rPr>
                <w:lang w:val="sr-Latn-ME"/>
              </w:rPr>
              <w:t>254</w:t>
            </w:r>
            <w:r w:rsidRPr="00A51472">
              <w:rPr>
                <w:lang w:val="sr-Latn-ME"/>
              </w:rPr>
              <w:t>,</w:t>
            </w:r>
            <w:r>
              <w:rPr>
                <w:lang w:val="sr-Latn-ME"/>
              </w:rPr>
              <w:t>38</w:t>
            </w:r>
            <w:r w:rsidRPr="00A51472">
              <w:rPr>
                <w:lang w:val="sr-Latn-ME"/>
              </w:rPr>
              <w:t xml:space="preserve"> €/m</w:t>
            </w:r>
            <w:r w:rsidRPr="00A51472">
              <w:rPr>
                <w:vertAlign w:val="superscript"/>
                <w:lang w:val="sr-Latn-ME"/>
              </w:rPr>
              <w:t>2</w:t>
            </w:r>
          </w:p>
        </w:tc>
        <w:tc>
          <w:tcPr>
            <w:tcW w:w="2694" w:type="dxa"/>
            <w:vMerge w:val="restart"/>
          </w:tcPr>
          <w:p w:rsidR="00E53209" w:rsidRDefault="00E53209" w:rsidP="00E53209">
            <w:pPr>
              <w:jc w:val="both"/>
              <w:rPr>
                <w:lang w:val="sr-Latn-ME"/>
              </w:rPr>
            </w:pPr>
          </w:p>
          <w:p w:rsidR="00E53209" w:rsidRPr="00A51472" w:rsidRDefault="00E53209" w:rsidP="00E53209">
            <w:pPr>
              <w:jc w:val="both"/>
              <w:rPr>
                <w:lang w:val="sr-Latn-ME"/>
              </w:rPr>
            </w:pPr>
            <w:r w:rsidRPr="00A51472">
              <w:rPr>
                <w:lang w:val="sr-Latn-ME"/>
              </w:rPr>
              <w:t>Nije pokrenut postupak eksproprijacije kod Upr. za nekretnine -PJ Tivat</w:t>
            </w:r>
          </w:p>
        </w:tc>
        <w:tc>
          <w:tcPr>
            <w:tcW w:w="2268" w:type="dxa"/>
            <w:vMerge w:val="restart"/>
          </w:tcPr>
          <w:p w:rsidR="00E53209" w:rsidRDefault="00E53209" w:rsidP="00E53209">
            <w:pPr>
              <w:rPr>
                <w:sz w:val="28"/>
                <w:szCs w:val="28"/>
                <w:lang w:val="sr-Latn-ME"/>
              </w:rPr>
            </w:pPr>
          </w:p>
        </w:tc>
      </w:tr>
      <w:tr w:rsidR="00E53209" w:rsidTr="00166BF8">
        <w:trPr>
          <w:trHeight w:val="313"/>
        </w:trPr>
        <w:tc>
          <w:tcPr>
            <w:tcW w:w="551" w:type="dxa"/>
            <w:vMerge/>
          </w:tcPr>
          <w:p w:rsidR="00E53209" w:rsidRPr="007429EB" w:rsidRDefault="00E53209" w:rsidP="00E53209">
            <w:pPr>
              <w:rPr>
                <w:b/>
                <w:sz w:val="28"/>
                <w:szCs w:val="28"/>
                <w:lang w:val="sr-Latn-ME"/>
              </w:rPr>
            </w:pPr>
          </w:p>
        </w:tc>
        <w:tc>
          <w:tcPr>
            <w:tcW w:w="2143" w:type="dxa"/>
            <w:vMerge w:val="restart"/>
          </w:tcPr>
          <w:p w:rsidR="00E53209" w:rsidRPr="007429EB" w:rsidRDefault="00E53209" w:rsidP="00E53209">
            <w:pPr>
              <w:jc w:val="center"/>
              <w:rPr>
                <w:lang w:val="sr-Latn-ME"/>
              </w:rPr>
            </w:pPr>
            <w:r w:rsidRPr="007429EB">
              <w:rPr>
                <w:lang w:val="sr-Latn-ME"/>
              </w:rPr>
              <w:t>Zahtjev br. 0605-</w:t>
            </w:r>
            <w:r>
              <w:rPr>
                <w:lang w:val="sr-Latn-ME"/>
              </w:rPr>
              <w:t>209/1</w:t>
            </w:r>
            <w:r w:rsidRPr="007429EB">
              <w:rPr>
                <w:lang w:val="sr-Latn-ME"/>
              </w:rPr>
              <w:t>-</w:t>
            </w:r>
            <w:r>
              <w:rPr>
                <w:lang w:val="sr-Latn-ME"/>
              </w:rPr>
              <w:t>2013</w:t>
            </w:r>
            <w:r w:rsidRPr="007429EB">
              <w:rPr>
                <w:lang w:val="sr-Latn-ME"/>
              </w:rPr>
              <w:t xml:space="preserve"> od </w:t>
            </w:r>
            <w:r>
              <w:rPr>
                <w:lang w:val="sr-Latn-ME"/>
              </w:rPr>
              <w:t>03</w:t>
            </w:r>
            <w:r w:rsidRPr="007429EB">
              <w:rPr>
                <w:lang w:val="sr-Latn-ME"/>
              </w:rPr>
              <w:t>.</w:t>
            </w:r>
            <w:r>
              <w:rPr>
                <w:lang w:val="sr-Latn-ME"/>
              </w:rPr>
              <w:t>10.2016.g.</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A51472" w:rsidRDefault="00E53209" w:rsidP="00E53209">
            <w:pPr>
              <w:jc w:val="center"/>
              <w:rPr>
                <w:i/>
                <w:lang w:val="sr-Latn-ME"/>
              </w:rPr>
            </w:pPr>
            <w:r w:rsidRPr="00A51472">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551"/>
        </w:trPr>
        <w:tc>
          <w:tcPr>
            <w:tcW w:w="551" w:type="dxa"/>
            <w:vMerge/>
          </w:tcPr>
          <w:p w:rsidR="00E53209" w:rsidRPr="007429EB" w:rsidRDefault="00E53209" w:rsidP="00E53209">
            <w:pPr>
              <w:rPr>
                <w:b/>
                <w:sz w:val="28"/>
                <w:szCs w:val="28"/>
                <w:lang w:val="sr-Latn-ME"/>
              </w:rPr>
            </w:pPr>
          </w:p>
        </w:tc>
        <w:tc>
          <w:tcPr>
            <w:tcW w:w="2143" w:type="dxa"/>
            <w:vMerge/>
          </w:tcPr>
          <w:p w:rsidR="00E53209" w:rsidRPr="007429EB" w:rsidRDefault="00E53209" w:rsidP="00E53209">
            <w:pP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A51472" w:rsidRDefault="00E53209" w:rsidP="00E53209">
            <w:pPr>
              <w:jc w:val="both"/>
              <w:rPr>
                <w:b/>
                <w:sz w:val="28"/>
                <w:szCs w:val="28"/>
                <w:lang w:val="sr-Latn-ME"/>
              </w:rPr>
            </w:pPr>
            <w:r>
              <w:rPr>
                <w:b/>
                <w:sz w:val="28"/>
                <w:szCs w:val="28"/>
                <w:lang w:val="sr-Latn-ME"/>
              </w:rPr>
              <w:t>262</w:t>
            </w:r>
            <w:r w:rsidRPr="00A51472">
              <w:rPr>
                <w:b/>
                <w:sz w:val="28"/>
                <w:szCs w:val="28"/>
                <w:lang w:val="sr-Latn-ME"/>
              </w:rPr>
              <w:t>.</w:t>
            </w:r>
            <w:r>
              <w:rPr>
                <w:b/>
                <w:sz w:val="28"/>
                <w:szCs w:val="28"/>
                <w:lang w:val="sr-Latn-ME"/>
              </w:rPr>
              <w:t>774</w:t>
            </w:r>
            <w:r w:rsidRPr="00A51472">
              <w:rPr>
                <w:b/>
                <w:sz w:val="28"/>
                <w:szCs w:val="28"/>
                <w:lang w:val="sr-Latn-ME"/>
              </w:rPr>
              <w:t>,</w:t>
            </w:r>
            <w:r>
              <w:rPr>
                <w:b/>
                <w:sz w:val="28"/>
                <w:szCs w:val="28"/>
                <w:lang w:val="sr-Latn-ME"/>
              </w:rPr>
              <w:t>54</w:t>
            </w:r>
            <w:r w:rsidRPr="00A51472">
              <w:rPr>
                <w:b/>
                <w:sz w:val="28"/>
                <w:szCs w:val="28"/>
                <w:lang w:val="sr-Latn-ME"/>
              </w:rPr>
              <w:t xml:space="preserve">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2540"/>
        </w:trPr>
        <w:tc>
          <w:tcPr>
            <w:tcW w:w="551" w:type="dxa"/>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10</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B8742B" w:rsidRDefault="00E53209" w:rsidP="00E53209">
            <w:pPr>
              <w:jc w:val="center"/>
              <w:rPr>
                <w:sz w:val="16"/>
                <w:szCs w:val="16"/>
                <w:lang w:val="sr-Latn-ME"/>
              </w:rPr>
            </w:pPr>
          </w:p>
          <w:p w:rsidR="00E53209" w:rsidRDefault="00E53209" w:rsidP="00E53209">
            <w:pPr>
              <w:jc w:val="center"/>
              <w:rPr>
                <w:lang w:val="sr-Latn-ME"/>
              </w:rPr>
            </w:pPr>
            <w:r>
              <w:rPr>
                <w:lang w:val="sr-Latn-ME"/>
              </w:rPr>
              <w:t xml:space="preserve">Opšina Tivat po osnovu zahtjeva </w:t>
            </w:r>
            <w:r w:rsidRPr="00B8742B">
              <w:rPr>
                <w:lang w:val="sr-Latn-ME"/>
              </w:rPr>
              <w:t>grupe građana</w:t>
            </w:r>
          </w:p>
          <w:p w:rsidR="00E53209" w:rsidRDefault="00E53209" w:rsidP="00E53209">
            <w:pPr>
              <w:rPr>
                <w:lang w:val="sr-Latn-ME"/>
              </w:rPr>
            </w:pPr>
          </w:p>
          <w:p w:rsidR="00E53209" w:rsidRPr="00B8742B" w:rsidRDefault="00E53209" w:rsidP="00E53209">
            <w:pPr>
              <w:ind w:firstLine="720"/>
              <w:rPr>
                <w:lang w:val="sr-Latn-ME"/>
              </w:rPr>
            </w:pPr>
          </w:p>
        </w:tc>
        <w:tc>
          <w:tcPr>
            <w:tcW w:w="2409" w:type="dxa"/>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Đuraševići</w:t>
            </w:r>
            <w:r w:rsidRPr="00C93DB0">
              <w:rPr>
                <w:lang w:val="sr-Latn-ME"/>
              </w:rPr>
              <w:t>“</w:t>
            </w:r>
          </w:p>
          <w:p w:rsidR="00E53209" w:rsidRDefault="00E53209" w:rsidP="00E53209">
            <w:pPr>
              <w:jc w:val="center"/>
              <w:rPr>
                <w:lang w:val="sr-Latn-ME"/>
              </w:rPr>
            </w:pPr>
            <w:r w:rsidRPr="00C93DB0">
              <w:rPr>
                <w:lang w:val="sr-Latn-ME"/>
              </w:rPr>
              <w:t xml:space="preserve">Saobraćajnica </w:t>
            </w:r>
            <w:r>
              <w:rPr>
                <w:lang w:val="sr-Latn-ME"/>
              </w:rPr>
              <w:t>4-4, 5-5, 6-6</w:t>
            </w:r>
          </w:p>
          <w:p w:rsidR="00E53209" w:rsidRPr="00A05786" w:rsidRDefault="00E53209" w:rsidP="00E53209">
            <w:pPr>
              <w:jc w:val="center"/>
              <w:rPr>
                <w:sz w:val="16"/>
                <w:szCs w:val="16"/>
                <w:lang w:val="sr-Latn-ME"/>
              </w:rPr>
            </w:pPr>
          </w:p>
          <w:p w:rsidR="00E53209" w:rsidRDefault="00E53209" w:rsidP="00E53209">
            <w:pPr>
              <w:jc w:val="center"/>
              <w:rPr>
                <w:lang w:val="sr-Latn-ME"/>
              </w:rPr>
            </w:pPr>
            <w:r>
              <w:rPr>
                <w:lang w:val="sr-Latn-ME"/>
              </w:rPr>
              <w:t>Saobraćajnica</w:t>
            </w:r>
          </w:p>
          <w:p w:rsidR="00E53209" w:rsidRPr="00B8742B" w:rsidRDefault="00E53209" w:rsidP="00E53209">
            <w:pPr>
              <w:jc w:val="center"/>
              <w:rPr>
                <w:lang w:val="sr-Latn-ME"/>
              </w:rPr>
            </w:pPr>
            <w:r>
              <w:rPr>
                <w:lang w:val="sr-Latn-ME"/>
              </w:rPr>
              <w:t>7-7 i 8-8</w:t>
            </w:r>
          </w:p>
        </w:tc>
        <w:tc>
          <w:tcPr>
            <w:tcW w:w="1843" w:type="dxa"/>
          </w:tcPr>
          <w:p w:rsidR="00E53209" w:rsidRDefault="00E53209" w:rsidP="00E53209">
            <w:pPr>
              <w:jc w:val="center"/>
              <w:rPr>
                <w:lang w:val="sr-Latn-ME"/>
              </w:rPr>
            </w:pPr>
          </w:p>
          <w:p w:rsidR="00E53209" w:rsidRDefault="00E53209" w:rsidP="00E53209">
            <w:pPr>
              <w:jc w:val="center"/>
              <w:rPr>
                <w:lang w:val="sr-Latn-ME"/>
              </w:rPr>
            </w:pPr>
            <w:r w:rsidRPr="00BB32DE">
              <w:rPr>
                <w:lang w:val="sr-Latn-ME"/>
              </w:rPr>
              <w:t>956-121-4-</w:t>
            </w:r>
            <w:r>
              <w:rPr>
                <w:lang w:val="sr-Latn-ME"/>
              </w:rPr>
              <w:t>40</w:t>
            </w:r>
            <w:r w:rsidRPr="00BB32DE">
              <w:rPr>
                <w:lang w:val="sr-Latn-ME"/>
              </w:rPr>
              <w:t>/201</w:t>
            </w:r>
            <w:r>
              <w:rPr>
                <w:lang w:val="sr-Latn-ME"/>
              </w:rPr>
              <w:t>7</w:t>
            </w:r>
            <w:r w:rsidRPr="00BB32DE">
              <w:rPr>
                <w:lang w:val="sr-Latn-ME"/>
              </w:rPr>
              <w:t xml:space="preserve"> od </w:t>
            </w:r>
            <w:r>
              <w:rPr>
                <w:lang w:val="sr-Latn-ME"/>
              </w:rPr>
              <w:t>27.03.2017.g</w:t>
            </w:r>
          </w:p>
          <w:p w:rsidR="00E53209" w:rsidRPr="00BB32DE" w:rsidRDefault="00E53209" w:rsidP="00E53209">
            <w:pPr>
              <w:jc w:val="center"/>
              <w:rPr>
                <w:lang w:val="sr-Latn-ME"/>
              </w:rPr>
            </w:pPr>
            <w:r>
              <w:rPr>
                <w:lang w:val="sr-Latn-ME"/>
              </w:rPr>
              <w:t>i</w:t>
            </w:r>
          </w:p>
          <w:p w:rsidR="00E53209" w:rsidRPr="00B044E6" w:rsidRDefault="00E53209" w:rsidP="00E53209">
            <w:pPr>
              <w:jc w:val="center"/>
              <w:rPr>
                <w:lang w:val="sr-Latn-ME"/>
              </w:rPr>
            </w:pPr>
            <w:r w:rsidRPr="00BB32DE">
              <w:rPr>
                <w:lang w:val="sr-Latn-ME"/>
              </w:rPr>
              <w:t>956-121-4-</w:t>
            </w:r>
            <w:r>
              <w:rPr>
                <w:lang w:val="sr-Latn-ME"/>
              </w:rPr>
              <w:t>41</w:t>
            </w:r>
            <w:r w:rsidRPr="00BB32DE">
              <w:rPr>
                <w:lang w:val="sr-Latn-ME"/>
              </w:rPr>
              <w:t>/201</w:t>
            </w:r>
            <w:r>
              <w:rPr>
                <w:lang w:val="sr-Latn-ME"/>
              </w:rPr>
              <w:t xml:space="preserve">7 od </w:t>
            </w:r>
            <w:r w:rsidRPr="00BB32DE">
              <w:rPr>
                <w:lang w:val="sr-Latn-ME"/>
              </w:rPr>
              <w:t>0</w:t>
            </w:r>
            <w:r>
              <w:rPr>
                <w:lang w:val="sr-Latn-ME"/>
              </w:rPr>
              <w:t>7</w:t>
            </w:r>
            <w:r w:rsidRPr="00BB32DE">
              <w:rPr>
                <w:lang w:val="sr-Latn-ME"/>
              </w:rPr>
              <w:t>.</w:t>
            </w:r>
            <w:r>
              <w:rPr>
                <w:lang w:val="sr-Latn-ME"/>
              </w:rPr>
              <w:t>08</w:t>
            </w:r>
            <w:r w:rsidRPr="00BB32DE">
              <w:rPr>
                <w:lang w:val="sr-Latn-ME"/>
              </w:rPr>
              <w:t>.201</w:t>
            </w:r>
            <w:r>
              <w:rPr>
                <w:lang w:val="sr-Latn-ME"/>
              </w:rPr>
              <w:t>7.g</w:t>
            </w:r>
          </w:p>
        </w:tc>
        <w:tc>
          <w:tcPr>
            <w:tcW w:w="1418" w:type="dxa"/>
          </w:tcPr>
          <w:p w:rsidR="00E53209" w:rsidRDefault="00E53209" w:rsidP="00E53209">
            <w:pPr>
              <w:rPr>
                <w:sz w:val="28"/>
                <w:szCs w:val="28"/>
                <w:lang w:val="sr-Latn-ME"/>
              </w:rPr>
            </w:pPr>
          </w:p>
          <w:p w:rsidR="00E53209" w:rsidRDefault="00E53209" w:rsidP="00E53209">
            <w:pPr>
              <w:rPr>
                <w:lang w:val="sr-Latn-ME"/>
              </w:rPr>
            </w:pPr>
            <w:r>
              <w:rPr>
                <w:lang w:val="sr-Latn-ME"/>
              </w:rPr>
              <w:t>3834</w:t>
            </w:r>
            <w:r w:rsidRPr="006B6176">
              <w:rPr>
                <w:lang w:val="sr-Latn-ME"/>
              </w:rPr>
              <w:t xml:space="preserve"> m</w:t>
            </w:r>
            <w:r w:rsidRPr="006B6176">
              <w:rPr>
                <w:vertAlign w:val="superscript"/>
                <w:lang w:val="sr-Latn-ME"/>
              </w:rPr>
              <w:t>2</w:t>
            </w:r>
          </w:p>
          <w:p w:rsidR="00E53209" w:rsidRDefault="00E53209" w:rsidP="00E53209">
            <w:pPr>
              <w:rPr>
                <w:lang w:val="sr-Latn-ME"/>
              </w:rPr>
            </w:pPr>
          </w:p>
          <w:p w:rsidR="00E53209" w:rsidRDefault="00E53209" w:rsidP="00E53209">
            <w:pPr>
              <w:rPr>
                <w:lang w:val="sr-Latn-ME"/>
              </w:rPr>
            </w:pPr>
          </w:p>
          <w:p w:rsidR="00E53209" w:rsidRDefault="00E53209" w:rsidP="00E53209">
            <w:pPr>
              <w:rPr>
                <w:lang w:val="sr-Latn-ME"/>
              </w:rPr>
            </w:pPr>
          </w:p>
          <w:p w:rsidR="00E53209" w:rsidRPr="00B8742B" w:rsidRDefault="00E53209" w:rsidP="00E53209">
            <w:pPr>
              <w:rPr>
                <w:lang w:val="sr-Latn-ME"/>
              </w:rPr>
            </w:pPr>
            <w:r>
              <w:rPr>
                <w:lang w:val="sr-Latn-ME"/>
              </w:rPr>
              <w:t>1281 m</w:t>
            </w:r>
            <w:r w:rsidRPr="004C4A01">
              <w:rPr>
                <w:vertAlign w:val="superscript"/>
                <w:lang w:val="sr-Latn-ME"/>
              </w:rPr>
              <w:t>2</w:t>
            </w:r>
          </w:p>
        </w:tc>
        <w:tc>
          <w:tcPr>
            <w:tcW w:w="1842" w:type="dxa"/>
          </w:tcPr>
          <w:p w:rsidR="00E53209" w:rsidRDefault="00E53209" w:rsidP="00E53209">
            <w:pPr>
              <w:rPr>
                <w:lang w:val="sr-Latn-ME"/>
              </w:rPr>
            </w:pPr>
          </w:p>
          <w:p w:rsidR="00E53209" w:rsidRDefault="00E53209" w:rsidP="00E53209">
            <w:pPr>
              <w:rPr>
                <w:lang w:val="sr-Latn-ME"/>
              </w:rPr>
            </w:pPr>
          </w:p>
          <w:p w:rsidR="00E53209" w:rsidRDefault="00E53209" w:rsidP="00E53209">
            <w:pPr>
              <w:jc w:val="center"/>
              <w:rPr>
                <w:lang w:val="sr-Latn-ME"/>
              </w:rPr>
            </w:pPr>
            <w:r>
              <w:rPr>
                <w:lang w:val="sr-Latn-ME"/>
              </w:rPr>
              <w:t>Nije izvršena procjena nepokretnosti</w:t>
            </w:r>
          </w:p>
          <w:p w:rsidR="00E53209" w:rsidRPr="00B8742B" w:rsidRDefault="00E53209" w:rsidP="00E53209">
            <w:pPr>
              <w:rPr>
                <w:lang w:val="sr-Latn-ME"/>
              </w:rPr>
            </w:pPr>
          </w:p>
          <w:p w:rsidR="00E53209" w:rsidRDefault="00E53209" w:rsidP="00E53209">
            <w:pPr>
              <w:rPr>
                <w:lang w:val="sr-Latn-ME"/>
              </w:rPr>
            </w:pPr>
          </w:p>
          <w:p w:rsidR="00E53209" w:rsidRPr="00B8742B" w:rsidRDefault="00E53209" w:rsidP="00E53209">
            <w:pPr>
              <w:jc w:val="center"/>
              <w:rPr>
                <w:lang w:val="sr-Latn-ME"/>
              </w:rPr>
            </w:pPr>
          </w:p>
        </w:tc>
        <w:tc>
          <w:tcPr>
            <w:tcW w:w="2694" w:type="dxa"/>
          </w:tcPr>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center"/>
              <w:rPr>
                <w:lang w:val="sr-Latn-ME"/>
              </w:rPr>
            </w:pPr>
          </w:p>
        </w:tc>
        <w:tc>
          <w:tcPr>
            <w:tcW w:w="2268" w:type="dxa"/>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302E71" w:rsidTr="00166BF8">
        <w:trPr>
          <w:trHeight w:val="404"/>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Pr="007429EB" w:rsidRDefault="00E53209" w:rsidP="00E53209">
            <w:pPr>
              <w:rPr>
                <w:b/>
                <w:sz w:val="28"/>
                <w:szCs w:val="28"/>
                <w:lang w:val="sr-Latn-ME"/>
              </w:rPr>
            </w:pPr>
            <w:r>
              <w:rPr>
                <w:b/>
                <w:sz w:val="28"/>
                <w:szCs w:val="28"/>
                <w:lang w:val="sr-Latn-ME"/>
              </w:rPr>
              <w:t>11</w:t>
            </w:r>
          </w:p>
        </w:tc>
        <w:tc>
          <w:tcPr>
            <w:tcW w:w="2143" w:type="dxa"/>
          </w:tcPr>
          <w:p w:rsidR="00E53209" w:rsidRPr="008E7243" w:rsidRDefault="00E53209" w:rsidP="00E53209">
            <w:pPr>
              <w:jc w:val="center"/>
              <w:rPr>
                <w:i/>
                <w:lang w:val="sr-Latn-ME"/>
              </w:rPr>
            </w:pPr>
            <w:r w:rsidRPr="008E7243">
              <w:rPr>
                <w:i/>
                <w:lang w:val="sr-Latn-ME"/>
              </w:rPr>
              <w:t>Sindik Robertino i dr.</w:t>
            </w:r>
          </w:p>
        </w:tc>
        <w:tc>
          <w:tcPr>
            <w:tcW w:w="2409" w:type="dxa"/>
            <w:vMerge w:val="restart"/>
          </w:tcPr>
          <w:p w:rsidR="00E53209" w:rsidRDefault="00E53209" w:rsidP="00E53209">
            <w:pPr>
              <w:rPr>
                <w:sz w:val="28"/>
                <w:szCs w:val="28"/>
                <w:lang w:val="sr-Latn-ME"/>
              </w:rPr>
            </w:pPr>
          </w:p>
          <w:p w:rsidR="00E53209" w:rsidRDefault="00E53209" w:rsidP="00E53209">
            <w:pPr>
              <w:jc w:val="center"/>
              <w:rPr>
                <w:lang w:val="sr-Latn-ME"/>
              </w:rPr>
            </w:pPr>
            <w:r>
              <w:rPr>
                <w:lang w:val="sr-Latn-ME"/>
              </w:rPr>
              <w:t>„Mažine“</w:t>
            </w:r>
          </w:p>
          <w:p w:rsidR="00E53209" w:rsidRPr="007429EB" w:rsidRDefault="00E53209" w:rsidP="00E53209">
            <w:pPr>
              <w:jc w:val="center"/>
              <w:rPr>
                <w:lang w:val="sr-Latn-ME"/>
              </w:rPr>
            </w:pPr>
            <w:r>
              <w:rPr>
                <w:lang w:val="sr-Latn-ME"/>
              </w:rPr>
              <w:t>Saobraćajnica koja obezbjeđuje kolski prilaz za UP 254 do 259</w:t>
            </w:r>
          </w:p>
        </w:tc>
        <w:tc>
          <w:tcPr>
            <w:tcW w:w="1843" w:type="dxa"/>
            <w:vMerge w:val="restart"/>
          </w:tcPr>
          <w:p w:rsidR="00E53209" w:rsidRDefault="00E53209" w:rsidP="00E53209">
            <w:pPr>
              <w:rPr>
                <w:sz w:val="28"/>
                <w:szCs w:val="28"/>
                <w:lang w:val="sr-Latn-ME"/>
              </w:rPr>
            </w:pPr>
          </w:p>
          <w:p w:rsidR="00E53209" w:rsidRPr="007429EB" w:rsidRDefault="00E53209" w:rsidP="00E53209">
            <w:pPr>
              <w:jc w:val="center"/>
              <w:rPr>
                <w:lang w:val="sr-Latn-ME"/>
              </w:rPr>
            </w:pPr>
            <w:r w:rsidRPr="007429EB">
              <w:rPr>
                <w:lang w:val="sr-Latn-ME"/>
              </w:rPr>
              <w:t>956-121-4-</w:t>
            </w:r>
            <w:r>
              <w:rPr>
                <w:lang w:val="sr-Latn-ME"/>
              </w:rPr>
              <w:t>155</w:t>
            </w:r>
            <w:r w:rsidRPr="007429EB">
              <w:rPr>
                <w:lang w:val="sr-Latn-ME"/>
              </w:rPr>
              <w:t>/201</w:t>
            </w:r>
            <w:r>
              <w:rPr>
                <w:lang w:val="sr-Latn-ME"/>
              </w:rPr>
              <w:t>7</w:t>
            </w:r>
            <w:r w:rsidRPr="007429EB">
              <w:rPr>
                <w:lang w:val="sr-Latn-ME"/>
              </w:rPr>
              <w:t xml:space="preserve"> od </w:t>
            </w:r>
            <w:r>
              <w:rPr>
                <w:lang w:val="sr-Latn-ME"/>
              </w:rPr>
              <w:t>15</w:t>
            </w:r>
            <w:r w:rsidRPr="007429EB">
              <w:rPr>
                <w:lang w:val="sr-Latn-ME"/>
              </w:rPr>
              <w:t>.0</w:t>
            </w:r>
            <w:r>
              <w:rPr>
                <w:lang w:val="sr-Latn-ME"/>
              </w:rPr>
              <w:t>9</w:t>
            </w:r>
            <w:r w:rsidRPr="007429EB">
              <w:rPr>
                <w:lang w:val="sr-Latn-ME"/>
              </w:rPr>
              <w:t>.2017.g</w:t>
            </w:r>
          </w:p>
        </w:tc>
        <w:tc>
          <w:tcPr>
            <w:tcW w:w="1418" w:type="dxa"/>
            <w:vMerge w:val="restart"/>
          </w:tcPr>
          <w:p w:rsidR="00E53209" w:rsidRDefault="00E53209" w:rsidP="00E53209">
            <w:pPr>
              <w:rPr>
                <w:sz w:val="28"/>
                <w:szCs w:val="28"/>
                <w:lang w:val="sr-Latn-ME"/>
              </w:rPr>
            </w:pPr>
          </w:p>
          <w:p w:rsidR="00E53209" w:rsidRPr="00A51472" w:rsidRDefault="00E53209" w:rsidP="00E53209">
            <w:pPr>
              <w:rPr>
                <w:lang w:val="sr-Latn-ME"/>
              </w:rPr>
            </w:pPr>
            <w:r>
              <w:rPr>
                <w:lang w:val="sr-Latn-ME"/>
              </w:rPr>
              <w:t>391</w:t>
            </w:r>
            <w:r w:rsidRPr="00A51472">
              <w:rPr>
                <w:lang w:val="sr-Latn-ME"/>
              </w:rPr>
              <w:t xml:space="preserve"> m</w:t>
            </w:r>
            <w:r w:rsidRPr="00A51472">
              <w:rPr>
                <w:vertAlign w:val="superscript"/>
                <w:lang w:val="sr-Latn-ME"/>
              </w:rPr>
              <w:t>2</w:t>
            </w:r>
          </w:p>
        </w:tc>
        <w:tc>
          <w:tcPr>
            <w:tcW w:w="1842" w:type="dxa"/>
          </w:tcPr>
          <w:p w:rsidR="00E53209" w:rsidRDefault="00E53209" w:rsidP="00E53209">
            <w:pPr>
              <w:rPr>
                <w:lang w:val="sr-Latn-ME"/>
              </w:rPr>
            </w:pPr>
            <w:r>
              <w:rPr>
                <w:lang w:val="sr-Latn-ME"/>
              </w:rPr>
              <w:t>procjena kat. parcele 1508</w:t>
            </w:r>
          </w:p>
          <w:p w:rsidR="00E53209" w:rsidRPr="00A51472" w:rsidRDefault="00E53209" w:rsidP="00E53209">
            <w:pPr>
              <w:rPr>
                <w:lang w:val="sr-Latn-ME"/>
              </w:rPr>
            </w:pPr>
            <w:r>
              <w:rPr>
                <w:lang w:val="sr-Latn-ME"/>
              </w:rPr>
              <w:t>125</w:t>
            </w:r>
            <w:r w:rsidRPr="00A51472">
              <w:rPr>
                <w:lang w:val="sr-Latn-ME"/>
              </w:rPr>
              <w:t>,</w:t>
            </w:r>
            <w:r>
              <w:rPr>
                <w:lang w:val="sr-Latn-ME"/>
              </w:rPr>
              <w:t>60</w:t>
            </w:r>
            <w:r w:rsidRPr="00A51472">
              <w:rPr>
                <w:lang w:val="sr-Latn-ME"/>
              </w:rPr>
              <w:t xml:space="preserve"> €/m</w:t>
            </w:r>
            <w:r w:rsidRPr="00A51472">
              <w:rPr>
                <w:vertAlign w:val="superscript"/>
                <w:lang w:val="sr-Latn-ME"/>
              </w:rPr>
              <w:t>2</w:t>
            </w:r>
          </w:p>
        </w:tc>
        <w:tc>
          <w:tcPr>
            <w:tcW w:w="2694" w:type="dxa"/>
            <w:vMerge w:val="restart"/>
          </w:tcPr>
          <w:p w:rsidR="00E53209" w:rsidRDefault="00E53209" w:rsidP="00E53209">
            <w:pPr>
              <w:jc w:val="both"/>
              <w:rPr>
                <w:lang w:val="sr-Latn-ME"/>
              </w:rPr>
            </w:pPr>
          </w:p>
          <w:p w:rsidR="00E53209" w:rsidRPr="00A51472" w:rsidRDefault="00E53209" w:rsidP="00E53209">
            <w:pPr>
              <w:jc w:val="both"/>
              <w:rPr>
                <w:lang w:val="sr-Latn-ME"/>
              </w:rPr>
            </w:pPr>
            <w:r w:rsidRPr="00A51472">
              <w:rPr>
                <w:lang w:val="sr-Latn-ME"/>
              </w:rPr>
              <w:t>Nije pokrenut postupak eksproprijacije kod Upr. za nekretnine -PJ Tivat</w:t>
            </w:r>
          </w:p>
        </w:tc>
        <w:tc>
          <w:tcPr>
            <w:tcW w:w="2268" w:type="dxa"/>
            <w:vMerge w:val="restart"/>
          </w:tcPr>
          <w:p w:rsidR="00E53209" w:rsidRDefault="00E53209" w:rsidP="00E53209">
            <w:pPr>
              <w:rPr>
                <w:sz w:val="28"/>
                <w:szCs w:val="28"/>
                <w:lang w:val="sr-Latn-ME"/>
              </w:rPr>
            </w:pPr>
          </w:p>
        </w:tc>
      </w:tr>
      <w:tr w:rsidR="00E53209" w:rsidTr="00166BF8">
        <w:trPr>
          <w:trHeight w:val="313"/>
        </w:trPr>
        <w:tc>
          <w:tcPr>
            <w:tcW w:w="551" w:type="dxa"/>
            <w:vMerge/>
          </w:tcPr>
          <w:p w:rsidR="00E53209" w:rsidRPr="007429EB" w:rsidRDefault="00E53209" w:rsidP="00E53209">
            <w:pPr>
              <w:rPr>
                <w:b/>
                <w:sz w:val="28"/>
                <w:szCs w:val="28"/>
                <w:lang w:val="sr-Latn-ME"/>
              </w:rPr>
            </w:pPr>
          </w:p>
        </w:tc>
        <w:tc>
          <w:tcPr>
            <w:tcW w:w="2143" w:type="dxa"/>
            <w:vMerge w:val="restart"/>
          </w:tcPr>
          <w:p w:rsidR="00E53209" w:rsidRPr="007429EB" w:rsidRDefault="00E53209" w:rsidP="00E53209">
            <w:pPr>
              <w:jc w:val="center"/>
              <w:rPr>
                <w:lang w:val="sr-Latn-ME"/>
              </w:rPr>
            </w:pPr>
            <w:r w:rsidRPr="007429EB">
              <w:rPr>
                <w:lang w:val="sr-Latn-ME"/>
              </w:rPr>
              <w:t>Zahtjev br. 060</w:t>
            </w:r>
            <w:r>
              <w:rPr>
                <w:lang w:val="sr-Latn-ME"/>
              </w:rPr>
              <w:t>4</w:t>
            </w:r>
            <w:r w:rsidRPr="007429EB">
              <w:rPr>
                <w:lang w:val="sr-Latn-ME"/>
              </w:rPr>
              <w:t>-</w:t>
            </w:r>
            <w:r>
              <w:rPr>
                <w:lang w:val="sr-Latn-ME"/>
              </w:rPr>
              <w:t>460/-228-2016</w:t>
            </w:r>
            <w:r w:rsidRPr="007429EB">
              <w:rPr>
                <w:lang w:val="sr-Latn-ME"/>
              </w:rPr>
              <w:t xml:space="preserve"> od </w:t>
            </w:r>
            <w:r>
              <w:rPr>
                <w:lang w:val="sr-Latn-ME"/>
              </w:rPr>
              <w:t>18</w:t>
            </w:r>
            <w:r w:rsidRPr="007429EB">
              <w:rPr>
                <w:lang w:val="sr-Latn-ME"/>
              </w:rPr>
              <w:t>.</w:t>
            </w:r>
            <w:r>
              <w:rPr>
                <w:lang w:val="sr-Latn-ME"/>
              </w:rPr>
              <w:t>11.2016.g.</w:t>
            </w: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A51472" w:rsidRDefault="00E53209" w:rsidP="00E53209">
            <w:pPr>
              <w:jc w:val="center"/>
              <w:rPr>
                <w:i/>
                <w:lang w:val="sr-Latn-ME"/>
              </w:rPr>
            </w:pPr>
            <w:r w:rsidRPr="00A51472">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Tr="00166BF8">
        <w:trPr>
          <w:trHeight w:val="962"/>
        </w:trPr>
        <w:tc>
          <w:tcPr>
            <w:tcW w:w="551" w:type="dxa"/>
            <w:vMerge/>
          </w:tcPr>
          <w:p w:rsidR="00E53209" w:rsidRPr="007429EB" w:rsidRDefault="00E53209" w:rsidP="00E53209">
            <w:pPr>
              <w:rPr>
                <w:b/>
                <w:sz w:val="28"/>
                <w:szCs w:val="28"/>
                <w:lang w:val="sr-Latn-ME"/>
              </w:rPr>
            </w:pPr>
          </w:p>
        </w:tc>
        <w:tc>
          <w:tcPr>
            <w:tcW w:w="2143" w:type="dxa"/>
            <w:vMerge/>
          </w:tcPr>
          <w:p w:rsidR="00E53209" w:rsidRPr="007429EB" w:rsidRDefault="00E53209" w:rsidP="00E53209">
            <w:pPr>
              <w:rPr>
                <w:lang w:val="sr-Latn-ME"/>
              </w:rPr>
            </w:pPr>
          </w:p>
        </w:tc>
        <w:tc>
          <w:tcPr>
            <w:tcW w:w="2409" w:type="dxa"/>
            <w:vMerge/>
          </w:tcPr>
          <w:p w:rsidR="00E53209" w:rsidRDefault="00E53209" w:rsidP="00E53209">
            <w:pPr>
              <w:rPr>
                <w:sz w:val="28"/>
                <w:szCs w:val="28"/>
                <w:lang w:val="sr-Latn-ME"/>
              </w:rPr>
            </w:pPr>
          </w:p>
        </w:tc>
        <w:tc>
          <w:tcPr>
            <w:tcW w:w="1843" w:type="dxa"/>
            <w:vMerge/>
          </w:tcPr>
          <w:p w:rsidR="00E53209" w:rsidRDefault="00E53209" w:rsidP="00E53209">
            <w:pPr>
              <w:rPr>
                <w:sz w:val="28"/>
                <w:szCs w:val="28"/>
                <w:lang w:val="sr-Latn-ME"/>
              </w:rPr>
            </w:pPr>
          </w:p>
        </w:tc>
        <w:tc>
          <w:tcPr>
            <w:tcW w:w="1418" w:type="dxa"/>
            <w:vMerge/>
          </w:tcPr>
          <w:p w:rsidR="00E53209" w:rsidRDefault="00E53209" w:rsidP="00E53209">
            <w:pPr>
              <w:rPr>
                <w:sz w:val="28"/>
                <w:szCs w:val="28"/>
                <w:lang w:val="sr-Latn-ME"/>
              </w:rPr>
            </w:pPr>
          </w:p>
        </w:tc>
        <w:tc>
          <w:tcPr>
            <w:tcW w:w="1842" w:type="dxa"/>
          </w:tcPr>
          <w:p w:rsidR="00E53209" w:rsidRPr="00A51472" w:rsidRDefault="00E53209" w:rsidP="00E53209">
            <w:pPr>
              <w:jc w:val="both"/>
              <w:rPr>
                <w:b/>
                <w:sz w:val="28"/>
                <w:szCs w:val="28"/>
                <w:lang w:val="sr-Latn-ME"/>
              </w:rPr>
            </w:pPr>
            <w:r>
              <w:rPr>
                <w:b/>
                <w:sz w:val="28"/>
                <w:szCs w:val="28"/>
                <w:lang w:val="sr-Latn-ME"/>
              </w:rPr>
              <w:t>49</w:t>
            </w:r>
            <w:r w:rsidRPr="00A51472">
              <w:rPr>
                <w:b/>
                <w:sz w:val="28"/>
                <w:szCs w:val="28"/>
                <w:lang w:val="sr-Latn-ME"/>
              </w:rPr>
              <w:t>.</w:t>
            </w:r>
            <w:r>
              <w:rPr>
                <w:b/>
                <w:sz w:val="28"/>
                <w:szCs w:val="28"/>
                <w:lang w:val="sr-Latn-ME"/>
              </w:rPr>
              <w:t>109</w:t>
            </w:r>
            <w:r w:rsidRPr="00A51472">
              <w:rPr>
                <w:b/>
                <w:sz w:val="28"/>
                <w:szCs w:val="28"/>
                <w:lang w:val="sr-Latn-ME"/>
              </w:rPr>
              <w:t>,</w:t>
            </w:r>
            <w:r>
              <w:rPr>
                <w:b/>
                <w:sz w:val="28"/>
                <w:szCs w:val="28"/>
                <w:lang w:val="sr-Latn-ME"/>
              </w:rPr>
              <w:t>60</w:t>
            </w:r>
            <w:r w:rsidRPr="00A51472">
              <w:rPr>
                <w:b/>
                <w:sz w:val="28"/>
                <w:szCs w:val="28"/>
                <w:lang w:val="sr-Latn-ME"/>
              </w:rPr>
              <w:t xml:space="preserve">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166BF8">
        <w:trPr>
          <w:trHeight w:val="598"/>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12</w:t>
            </w:r>
          </w:p>
          <w:p w:rsidR="00E53209" w:rsidRPr="00206FCD" w:rsidRDefault="00E53209" w:rsidP="00E53209">
            <w:pPr>
              <w:rPr>
                <w:b/>
                <w:sz w:val="28"/>
                <w:szCs w:val="28"/>
                <w:lang w:val="sr-Latn-ME"/>
              </w:rPr>
            </w:pPr>
          </w:p>
        </w:tc>
        <w:tc>
          <w:tcPr>
            <w:tcW w:w="2143" w:type="dxa"/>
            <w:vMerge w:val="restart"/>
          </w:tcPr>
          <w:p w:rsidR="00E53209" w:rsidRDefault="00E53209" w:rsidP="00E53209">
            <w:pPr>
              <w:jc w:val="center"/>
              <w:rPr>
                <w:lang w:val="sr-Latn-ME"/>
              </w:rPr>
            </w:pPr>
          </w:p>
          <w:p w:rsidR="00E53209" w:rsidRPr="008E7243" w:rsidRDefault="00E53209" w:rsidP="00E53209">
            <w:pPr>
              <w:jc w:val="center"/>
              <w:rPr>
                <w:i/>
                <w:lang w:val="sr-Latn-ME"/>
              </w:rPr>
            </w:pPr>
            <w:r w:rsidRPr="008E7243">
              <w:rPr>
                <w:i/>
                <w:lang w:val="sr-Latn-ME"/>
              </w:rPr>
              <w:t>Škanata Olga</w:t>
            </w:r>
          </w:p>
          <w:p w:rsidR="00E53209" w:rsidRPr="00454F0E" w:rsidRDefault="00E53209" w:rsidP="00E53209">
            <w:pPr>
              <w:jc w:val="center"/>
              <w:rPr>
                <w:sz w:val="16"/>
                <w:szCs w:val="16"/>
                <w:lang w:val="sr-Latn-ME"/>
              </w:rPr>
            </w:pP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Seljanovo</w:t>
            </w:r>
            <w:r w:rsidRPr="00C93DB0">
              <w:rPr>
                <w:lang w:val="sr-Latn-ME"/>
              </w:rPr>
              <w:t>“</w:t>
            </w:r>
          </w:p>
          <w:p w:rsidR="00E53209" w:rsidRPr="00B8742B" w:rsidRDefault="00E53209" w:rsidP="00E53209">
            <w:pPr>
              <w:jc w:val="center"/>
              <w:rPr>
                <w:lang w:val="sr-Latn-ME"/>
              </w:rPr>
            </w:pPr>
            <w:r>
              <w:rPr>
                <w:lang w:val="sr-Latn-ME"/>
              </w:rPr>
              <w:t>Saobraćajnica, kolski put za UP 29 – UP 38</w:t>
            </w:r>
          </w:p>
          <w:p w:rsidR="00E53209" w:rsidRDefault="00E53209" w:rsidP="00E53209">
            <w:pPr>
              <w:jc w:val="center"/>
              <w:rPr>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Default="00E53209" w:rsidP="00E53209">
            <w:pPr>
              <w:jc w:val="center"/>
              <w:rPr>
                <w:lang w:val="sr-Latn-ME"/>
              </w:rPr>
            </w:pPr>
            <w:r w:rsidRPr="00BB32DE">
              <w:rPr>
                <w:lang w:val="sr-Latn-ME"/>
              </w:rPr>
              <w:t>956-121-4-</w:t>
            </w:r>
            <w:r>
              <w:rPr>
                <w:lang w:val="sr-Latn-ME"/>
              </w:rPr>
              <w:t>61</w:t>
            </w:r>
            <w:r w:rsidRPr="00BB32DE">
              <w:rPr>
                <w:lang w:val="sr-Latn-ME"/>
              </w:rPr>
              <w:t>/201</w:t>
            </w:r>
            <w:r>
              <w:rPr>
                <w:lang w:val="sr-Latn-ME"/>
              </w:rPr>
              <w:t>7</w:t>
            </w:r>
            <w:r w:rsidRPr="00BB32DE">
              <w:rPr>
                <w:lang w:val="sr-Latn-ME"/>
              </w:rPr>
              <w:t xml:space="preserve"> od </w:t>
            </w:r>
            <w:r>
              <w:rPr>
                <w:lang w:val="sr-Latn-ME"/>
              </w:rPr>
              <w:t>10.04.2017.g</w:t>
            </w:r>
          </w:p>
          <w:p w:rsidR="00E53209" w:rsidRPr="00E20CFF" w:rsidRDefault="00E53209" w:rsidP="00E53209">
            <w:pPr>
              <w:jc w:val="center"/>
              <w:rPr>
                <w:lang w:val="sr-Latn-ME"/>
              </w:rPr>
            </w:pP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r>
              <w:rPr>
                <w:lang w:val="sr-Latn-ME"/>
              </w:rPr>
              <w:t>597</w:t>
            </w:r>
            <w:r w:rsidRPr="006B6176">
              <w:rPr>
                <w:lang w:val="sr-Latn-ME"/>
              </w:rPr>
              <w:t xml:space="preserve"> m</w:t>
            </w:r>
            <w:r w:rsidRPr="006B6176">
              <w:rPr>
                <w:vertAlign w:val="superscript"/>
                <w:lang w:val="sr-Latn-ME"/>
              </w:rPr>
              <w:t>2</w:t>
            </w:r>
          </w:p>
          <w:p w:rsidR="00E53209" w:rsidRDefault="00E53209" w:rsidP="00E53209">
            <w:pPr>
              <w:rPr>
                <w:lang w:val="sr-Latn-ME"/>
              </w:rPr>
            </w:pPr>
          </w:p>
          <w:p w:rsidR="00E53209" w:rsidRDefault="00E53209" w:rsidP="00E53209">
            <w:pPr>
              <w:rPr>
                <w:lang w:val="sr-Latn-ME"/>
              </w:rPr>
            </w:pPr>
          </w:p>
          <w:p w:rsidR="00E53209" w:rsidRPr="00E20CFF" w:rsidRDefault="00E53209" w:rsidP="00E53209">
            <w:pPr>
              <w:tabs>
                <w:tab w:val="left" w:pos="827"/>
              </w:tabs>
              <w:rPr>
                <w:lang w:val="sr-Latn-ME"/>
              </w:rPr>
            </w:pPr>
          </w:p>
        </w:tc>
        <w:tc>
          <w:tcPr>
            <w:tcW w:w="1842" w:type="dxa"/>
          </w:tcPr>
          <w:p w:rsidR="00E53209" w:rsidRDefault="00E53209" w:rsidP="00E53209">
            <w:pPr>
              <w:jc w:val="center"/>
              <w:rPr>
                <w:lang w:val="sr-Latn-ME"/>
              </w:rPr>
            </w:pPr>
          </w:p>
          <w:p w:rsidR="00E53209" w:rsidRPr="00B8742B" w:rsidRDefault="00E53209" w:rsidP="00E53209">
            <w:pPr>
              <w:rPr>
                <w:lang w:val="sr-Latn-ME"/>
              </w:rPr>
            </w:pPr>
            <w:r w:rsidRPr="00454F0E">
              <w:rPr>
                <w:lang w:val="sr-Latn-ME"/>
              </w:rPr>
              <w:t>1</w:t>
            </w:r>
            <w:r>
              <w:rPr>
                <w:lang w:val="sr-Latn-ME"/>
              </w:rPr>
              <w:t>18</w:t>
            </w:r>
            <w:r w:rsidRPr="00454F0E">
              <w:rPr>
                <w:lang w:val="sr-Latn-ME"/>
              </w:rPr>
              <w:t>,</w:t>
            </w:r>
            <w:r>
              <w:rPr>
                <w:lang w:val="sr-Latn-ME"/>
              </w:rPr>
              <w:t>31</w:t>
            </w:r>
            <w:r w:rsidRPr="00454F0E">
              <w:rPr>
                <w:lang w:val="sr-Latn-ME"/>
              </w:rPr>
              <w:t xml:space="preserve"> €/m</w:t>
            </w:r>
            <w:r w:rsidRPr="00454F0E">
              <w:rPr>
                <w:vertAlign w:val="superscript"/>
                <w:lang w:val="sr-Latn-ME"/>
              </w:rPr>
              <w:t>2</w:t>
            </w:r>
          </w:p>
        </w:tc>
        <w:tc>
          <w:tcPr>
            <w:tcW w:w="2694" w:type="dxa"/>
            <w:vMerge w:val="restart"/>
          </w:tcPr>
          <w:p w:rsidR="00E53209" w:rsidRDefault="00E53209" w:rsidP="00E53209">
            <w:pPr>
              <w:rPr>
                <w:sz w:val="28"/>
                <w:szCs w:val="28"/>
                <w:lang w:val="sr-Latn-ME"/>
              </w:rPr>
            </w:pPr>
          </w:p>
          <w:p w:rsidR="00E53209" w:rsidRPr="00E20CFF" w:rsidRDefault="00E53209" w:rsidP="00E53209">
            <w:pPr>
              <w:jc w:val="both"/>
              <w:rPr>
                <w:lang w:val="sr-Latn-ME"/>
              </w:rPr>
            </w:pPr>
            <w:r w:rsidRPr="00E20CFF">
              <w:rPr>
                <w:lang w:val="sr-Latn-ME"/>
              </w:rPr>
              <w:t>Nije pokrenut postupak eksproprijacije kod Upr. za nekretnine -PJ Tivat</w:t>
            </w:r>
          </w:p>
          <w:p w:rsidR="00E53209" w:rsidRPr="00BA463E" w:rsidRDefault="00E53209" w:rsidP="00E53209">
            <w:pPr>
              <w:jc w:val="center"/>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166BF8">
        <w:trPr>
          <w:trHeight w:val="342"/>
        </w:trPr>
        <w:tc>
          <w:tcPr>
            <w:tcW w:w="551" w:type="dxa"/>
            <w:vMerge/>
          </w:tcPr>
          <w:p w:rsidR="00E53209" w:rsidRDefault="00E53209" w:rsidP="00E53209">
            <w:pPr>
              <w:rPr>
                <w:b/>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tcPr>
          <w:p w:rsidR="00E53209" w:rsidRPr="00454F0E" w:rsidRDefault="00E53209" w:rsidP="00E53209">
            <w:pPr>
              <w:jc w:val="center"/>
              <w:rPr>
                <w:i/>
                <w:lang w:val="sr-Latn-ME"/>
              </w:rPr>
            </w:pPr>
            <w:r w:rsidRPr="00454F0E">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BA463E" w:rsidTr="00166BF8">
        <w:trPr>
          <w:trHeight w:val="1287"/>
        </w:trPr>
        <w:tc>
          <w:tcPr>
            <w:tcW w:w="551" w:type="dxa"/>
            <w:vMerge/>
          </w:tcPr>
          <w:p w:rsidR="00E53209" w:rsidRDefault="00E53209" w:rsidP="00E53209">
            <w:pPr>
              <w:rPr>
                <w:b/>
                <w:sz w:val="28"/>
                <w:szCs w:val="28"/>
                <w:lang w:val="sr-Latn-ME"/>
              </w:rPr>
            </w:pPr>
          </w:p>
        </w:tc>
        <w:tc>
          <w:tcPr>
            <w:tcW w:w="2143" w:type="dxa"/>
          </w:tcPr>
          <w:p w:rsidR="00E53209" w:rsidRPr="00E20CFF" w:rsidRDefault="00E53209" w:rsidP="00E53209">
            <w:pPr>
              <w:jc w:val="center"/>
              <w:rPr>
                <w:lang w:val="sr-Latn-ME"/>
              </w:rPr>
            </w:pPr>
            <w:r w:rsidRPr="00E20CFF">
              <w:rPr>
                <w:lang w:val="sr-Latn-ME"/>
              </w:rPr>
              <w:t>Zahtjev br. 060</w:t>
            </w:r>
            <w:r>
              <w:rPr>
                <w:lang w:val="sr-Latn-ME"/>
              </w:rPr>
              <w:t>5</w:t>
            </w:r>
            <w:r w:rsidRPr="00E20CFF">
              <w:rPr>
                <w:lang w:val="sr-Latn-ME"/>
              </w:rPr>
              <w:t>-46</w:t>
            </w:r>
            <w:r>
              <w:rPr>
                <w:lang w:val="sr-Latn-ME"/>
              </w:rPr>
              <w:t>5</w:t>
            </w:r>
            <w:r w:rsidRPr="00E20CFF">
              <w:rPr>
                <w:lang w:val="sr-Latn-ME"/>
              </w:rPr>
              <w:t>-</w:t>
            </w:r>
            <w:r>
              <w:rPr>
                <w:lang w:val="sr-Latn-ME"/>
              </w:rPr>
              <w:t xml:space="preserve">42 </w:t>
            </w:r>
            <w:r w:rsidRPr="00E20CFF">
              <w:rPr>
                <w:lang w:val="sr-Latn-ME"/>
              </w:rPr>
              <w:t xml:space="preserve">od </w:t>
            </w:r>
            <w:r>
              <w:rPr>
                <w:lang w:val="sr-Latn-ME"/>
              </w:rPr>
              <w:t>03</w:t>
            </w:r>
            <w:r w:rsidRPr="00E20CFF">
              <w:rPr>
                <w:lang w:val="sr-Latn-ME"/>
              </w:rPr>
              <w:t>.</w:t>
            </w:r>
            <w:r>
              <w:rPr>
                <w:lang w:val="sr-Latn-ME"/>
              </w:rPr>
              <w:t>03</w:t>
            </w:r>
            <w:r w:rsidRPr="00E20CFF">
              <w:rPr>
                <w:lang w:val="sr-Latn-ME"/>
              </w:rPr>
              <w:t>.201</w:t>
            </w:r>
            <w:r>
              <w:rPr>
                <w:lang w:val="sr-Latn-ME"/>
              </w:rPr>
              <w:t>7</w:t>
            </w:r>
            <w:r w:rsidRPr="00E20CFF">
              <w:rPr>
                <w:lang w:val="sr-Latn-ME"/>
              </w:rPr>
              <w:t>.g.</w:t>
            </w:r>
          </w:p>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tcPr>
          <w:p w:rsidR="00E53209" w:rsidRPr="00B92FEA" w:rsidRDefault="00E53209" w:rsidP="00E53209">
            <w:pPr>
              <w:rPr>
                <w:b/>
                <w:sz w:val="28"/>
                <w:szCs w:val="28"/>
                <w:lang w:val="sr-Latn-ME"/>
              </w:rPr>
            </w:pPr>
            <w:r w:rsidRPr="00B92FEA">
              <w:rPr>
                <w:b/>
                <w:sz w:val="28"/>
                <w:szCs w:val="28"/>
                <w:lang w:val="sr-Latn-ME"/>
              </w:rPr>
              <w:t>70.631,07 €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bl>
    <w:p w:rsidR="00E53209" w:rsidRDefault="00E53209" w:rsidP="00E53209">
      <w:pPr>
        <w:rPr>
          <w:sz w:val="28"/>
          <w:szCs w:val="28"/>
          <w:lang w:val="sr-Latn-ME"/>
        </w:rPr>
      </w:pPr>
    </w:p>
    <w:tbl>
      <w:tblPr>
        <w:tblStyle w:val="TableGrid"/>
        <w:tblW w:w="15168" w:type="dxa"/>
        <w:tblInd w:w="108" w:type="dxa"/>
        <w:tblLayout w:type="fixed"/>
        <w:tblLook w:val="04A0" w:firstRow="1" w:lastRow="0" w:firstColumn="1" w:lastColumn="0" w:noHBand="0" w:noVBand="1"/>
      </w:tblPr>
      <w:tblGrid>
        <w:gridCol w:w="551"/>
        <w:gridCol w:w="2143"/>
        <w:gridCol w:w="2409"/>
        <w:gridCol w:w="1843"/>
        <w:gridCol w:w="1418"/>
        <w:gridCol w:w="1842"/>
        <w:gridCol w:w="2694"/>
        <w:gridCol w:w="2268"/>
      </w:tblGrid>
      <w:tr w:rsidR="00E53209" w:rsidRPr="00302E71" w:rsidTr="00514A74">
        <w:trPr>
          <w:trHeight w:val="598"/>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13</w:t>
            </w:r>
          </w:p>
          <w:p w:rsidR="00E53209" w:rsidRPr="00206FCD" w:rsidRDefault="00E53209" w:rsidP="00E53209">
            <w:pPr>
              <w:rPr>
                <w:b/>
                <w:sz w:val="28"/>
                <w:szCs w:val="28"/>
                <w:lang w:val="sr-Latn-ME"/>
              </w:rPr>
            </w:pPr>
          </w:p>
        </w:tc>
        <w:tc>
          <w:tcPr>
            <w:tcW w:w="2143" w:type="dxa"/>
            <w:vMerge w:val="restart"/>
          </w:tcPr>
          <w:p w:rsidR="00E53209" w:rsidRDefault="00E53209" w:rsidP="00E53209">
            <w:pPr>
              <w:jc w:val="center"/>
              <w:rPr>
                <w:lang w:val="sr-Latn-ME"/>
              </w:rPr>
            </w:pPr>
          </w:p>
          <w:p w:rsidR="00E53209" w:rsidRPr="008E7243" w:rsidRDefault="00E53209" w:rsidP="00E53209">
            <w:pPr>
              <w:jc w:val="center"/>
              <w:rPr>
                <w:i/>
                <w:lang w:val="sr-Latn-ME"/>
              </w:rPr>
            </w:pPr>
            <w:r w:rsidRPr="008E7243">
              <w:rPr>
                <w:i/>
                <w:lang w:val="sr-Latn-ME"/>
              </w:rPr>
              <w:t>Sindik Josip</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Gornji Kalimanj</w:t>
            </w:r>
            <w:r w:rsidRPr="00C93DB0">
              <w:rPr>
                <w:lang w:val="sr-Latn-ME"/>
              </w:rPr>
              <w:t>“</w:t>
            </w:r>
          </w:p>
          <w:p w:rsidR="00E53209" w:rsidRPr="00A05786" w:rsidRDefault="00E53209" w:rsidP="00E53209">
            <w:pPr>
              <w:jc w:val="center"/>
              <w:rPr>
                <w:sz w:val="10"/>
                <w:szCs w:val="10"/>
                <w:lang w:val="sr-Latn-ME"/>
              </w:rPr>
            </w:pPr>
          </w:p>
          <w:p w:rsidR="00E53209" w:rsidRPr="00B8742B" w:rsidRDefault="00E53209" w:rsidP="00E53209">
            <w:pPr>
              <w:jc w:val="center"/>
              <w:rPr>
                <w:lang w:val="sr-Latn-ME"/>
              </w:rPr>
            </w:pPr>
            <w:r>
              <w:rPr>
                <w:lang w:val="sr-Latn-ME"/>
              </w:rPr>
              <w:t>Saobraćajnica S - 47</w:t>
            </w:r>
          </w:p>
          <w:p w:rsidR="00E53209" w:rsidRDefault="00E53209" w:rsidP="00E53209">
            <w:pPr>
              <w:jc w:val="center"/>
              <w:rPr>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Default="00E53209" w:rsidP="00E53209">
            <w:pPr>
              <w:jc w:val="center"/>
              <w:rPr>
                <w:lang w:val="sr-Latn-ME"/>
              </w:rPr>
            </w:pPr>
            <w:r w:rsidRPr="00BB32DE">
              <w:rPr>
                <w:lang w:val="sr-Latn-ME"/>
              </w:rPr>
              <w:t>956-121-4-</w:t>
            </w:r>
            <w:r>
              <w:rPr>
                <w:lang w:val="sr-Latn-ME"/>
              </w:rPr>
              <w:t>28</w:t>
            </w:r>
            <w:r w:rsidRPr="00BB32DE">
              <w:rPr>
                <w:lang w:val="sr-Latn-ME"/>
              </w:rPr>
              <w:t>/201</w:t>
            </w:r>
            <w:r>
              <w:rPr>
                <w:lang w:val="sr-Latn-ME"/>
              </w:rPr>
              <w:t>7</w:t>
            </w:r>
            <w:r w:rsidRPr="00BB32DE">
              <w:rPr>
                <w:lang w:val="sr-Latn-ME"/>
              </w:rPr>
              <w:t xml:space="preserve"> od </w:t>
            </w:r>
            <w:r>
              <w:rPr>
                <w:lang w:val="sr-Latn-ME"/>
              </w:rPr>
              <w:t>27.03.2017.g</w:t>
            </w:r>
          </w:p>
          <w:p w:rsidR="00E53209" w:rsidRPr="00E20CFF" w:rsidRDefault="00E53209" w:rsidP="00E53209">
            <w:pPr>
              <w:jc w:val="center"/>
              <w:rPr>
                <w:lang w:val="sr-Latn-ME"/>
              </w:rPr>
            </w:pP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r>
              <w:rPr>
                <w:lang w:val="sr-Latn-ME"/>
              </w:rPr>
              <w:t>568</w:t>
            </w:r>
            <w:r w:rsidRPr="006B6176">
              <w:rPr>
                <w:lang w:val="sr-Latn-ME"/>
              </w:rPr>
              <w:t xml:space="preserve"> m</w:t>
            </w:r>
            <w:r w:rsidRPr="006B6176">
              <w:rPr>
                <w:vertAlign w:val="superscript"/>
                <w:lang w:val="sr-Latn-ME"/>
              </w:rPr>
              <w:t>2</w:t>
            </w:r>
          </w:p>
          <w:p w:rsidR="00E53209" w:rsidRDefault="00E53209" w:rsidP="00E53209">
            <w:pPr>
              <w:rPr>
                <w:lang w:val="sr-Latn-ME"/>
              </w:rPr>
            </w:pPr>
          </w:p>
          <w:p w:rsidR="00E53209" w:rsidRDefault="00E53209" w:rsidP="00E53209">
            <w:pPr>
              <w:rPr>
                <w:lang w:val="sr-Latn-ME"/>
              </w:rPr>
            </w:pPr>
          </w:p>
          <w:p w:rsidR="00E53209" w:rsidRPr="00E20CFF" w:rsidRDefault="00E53209" w:rsidP="00E53209">
            <w:pPr>
              <w:tabs>
                <w:tab w:val="left" w:pos="827"/>
              </w:tabs>
              <w:rPr>
                <w:lang w:val="sr-Latn-ME"/>
              </w:rPr>
            </w:pPr>
          </w:p>
        </w:tc>
        <w:tc>
          <w:tcPr>
            <w:tcW w:w="1842" w:type="dxa"/>
          </w:tcPr>
          <w:p w:rsidR="00E53209" w:rsidRDefault="00E53209" w:rsidP="00E53209">
            <w:pPr>
              <w:jc w:val="center"/>
              <w:rPr>
                <w:lang w:val="sr-Latn-ME"/>
              </w:rPr>
            </w:pPr>
          </w:p>
          <w:p w:rsidR="00E53209" w:rsidRPr="00B8742B" w:rsidRDefault="00E53209" w:rsidP="00E53209">
            <w:pPr>
              <w:rPr>
                <w:lang w:val="sr-Latn-ME"/>
              </w:rPr>
            </w:pPr>
            <w:r>
              <w:rPr>
                <w:lang w:val="sr-Latn-ME"/>
              </w:rPr>
              <w:t>71</w:t>
            </w:r>
            <w:r w:rsidRPr="00454F0E">
              <w:rPr>
                <w:lang w:val="sr-Latn-ME"/>
              </w:rPr>
              <w:t>,</w:t>
            </w:r>
            <w:r>
              <w:rPr>
                <w:lang w:val="sr-Latn-ME"/>
              </w:rPr>
              <w:t>53</w:t>
            </w:r>
            <w:r w:rsidRPr="00454F0E">
              <w:rPr>
                <w:lang w:val="sr-Latn-ME"/>
              </w:rPr>
              <w:t xml:space="preserve"> €/m</w:t>
            </w:r>
            <w:r w:rsidRPr="00454F0E">
              <w:rPr>
                <w:vertAlign w:val="superscript"/>
                <w:lang w:val="sr-Latn-ME"/>
              </w:rPr>
              <w:t>2</w:t>
            </w:r>
          </w:p>
        </w:tc>
        <w:tc>
          <w:tcPr>
            <w:tcW w:w="2694" w:type="dxa"/>
            <w:vMerge w:val="restart"/>
          </w:tcPr>
          <w:p w:rsidR="00E53209" w:rsidRDefault="00E53209" w:rsidP="00E53209">
            <w:pPr>
              <w:rPr>
                <w:sz w:val="28"/>
                <w:szCs w:val="28"/>
                <w:lang w:val="sr-Latn-ME"/>
              </w:rPr>
            </w:pPr>
          </w:p>
          <w:p w:rsidR="00E53209" w:rsidRPr="00E20CFF" w:rsidRDefault="00E53209" w:rsidP="00E53209">
            <w:pPr>
              <w:jc w:val="both"/>
              <w:rPr>
                <w:lang w:val="sr-Latn-ME"/>
              </w:rPr>
            </w:pPr>
            <w:r w:rsidRPr="00E20CFF">
              <w:rPr>
                <w:lang w:val="sr-Latn-ME"/>
              </w:rPr>
              <w:t>Nije pokrenut postupak eksproprijacije kod Upr. za nekretnine -PJ Tivat</w:t>
            </w:r>
          </w:p>
          <w:p w:rsidR="00E53209" w:rsidRPr="00BA463E" w:rsidRDefault="00E53209" w:rsidP="00E53209">
            <w:pPr>
              <w:jc w:val="center"/>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368"/>
        </w:trPr>
        <w:tc>
          <w:tcPr>
            <w:tcW w:w="551" w:type="dxa"/>
            <w:vMerge/>
          </w:tcPr>
          <w:p w:rsidR="00E53209" w:rsidRDefault="00E53209" w:rsidP="00E53209">
            <w:pPr>
              <w:rPr>
                <w:b/>
                <w:sz w:val="28"/>
                <w:szCs w:val="28"/>
                <w:lang w:val="sr-Latn-ME"/>
              </w:rPr>
            </w:pPr>
          </w:p>
        </w:tc>
        <w:tc>
          <w:tcPr>
            <w:tcW w:w="2143" w:type="dxa"/>
            <w:vMerge/>
          </w:tcPr>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tcPr>
          <w:p w:rsidR="00E53209" w:rsidRPr="00454F0E" w:rsidRDefault="00E53209" w:rsidP="00E53209">
            <w:pPr>
              <w:jc w:val="center"/>
              <w:rPr>
                <w:i/>
                <w:lang w:val="sr-Latn-ME"/>
              </w:rPr>
            </w:pPr>
            <w:r w:rsidRPr="00454F0E">
              <w:rPr>
                <w:i/>
                <w:lang w:val="sr-Latn-ME"/>
              </w:rPr>
              <w:t>ukupno</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BA463E" w:rsidTr="00514A74">
        <w:trPr>
          <w:trHeight w:val="1079"/>
        </w:trPr>
        <w:tc>
          <w:tcPr>
            <w:tcW w:w="551" w:type="dxa"/>
            <w:vMerge/>
          </w:tcPr>
          <w:p w:rsidR="00E53209" w:rsidRDefault="00E53209" w:rsidP="00E53209">
            <w:pPr>
              <w:rPr>
                <w:b/>
                <w:sz w:val="28"/>
                <w:szCs w:val="28"/>
                <w:lang w:val="sr-Latn-ME"/>
              </w:rPr>
            </w:pPr>
          </w:p>
        </w:tc>
        <w:tc>
          <w:tcPr>
            <w:tcW w:w="2143" w:type="dxa"/>
          </w:tcPr>
          <w:p w:rsidR="00E53209" w:rsidRPr="00E20CFF" w:rsidRDefault="00E53209" w:rsidP="00E53209">
            <w:pPr>
              <w:jc w:val="center"/>
              <w:rPr>
                <w:lang w:val="sr-Latn-ME"/>
              </w:rPr>
            </w:pPr>
            <w:r w:rsidRPr="00E20CFF">
              <w:rPr>
                <w:lang w:val="sr-Latn-ME"/>
              </w:rPr>
              <w:t>Zahtjev br. 060</w:t>
            </w:r>
            <w:r>
              <w:rPr>
                <w:lang w:val="sr-Latn-ME"/>
              </w:rPr>
              <w:t>5</w:t>
            </w:r>
            <w:r w:rsidRPr="00E20CFF">
              <w:rPr>
                <w:lang w:val="sr-Latn-ME"/>
              </w:rPr>
              <w:t>-46</w:t>
            </w:r>
            <w:r>
              <w:rPr>
                <w:lang w:val="sr-Latn-ME"/>
              </w:rPr>
              <w:t>5</w:t>
            </w:r>
            <w:r w:rsidRPr="00E20CFF">
              <w:rPr>
                <w:lang w:val="sr-Latn-ME"/>
              </w:rPr>
              <w:t>-</w:t>
            </w:r>
            <w:r>
              <w:rPr>
                <w:lang w:val="sr-Latn-ME"/>
              </w:rPr>
              <w:t xml:space="preserve">138 </w:t>
            </w:r>
            <w:r w:rsidRPr="00E20CFF">
              <w:rPr>
                <w:lang w:val="sr-Latn-ME"/>
              </w:rPr>
              <w:t xml:space="preserve">od </w:t>
            </w:r>
            <w:r>
              <w:rPr>
                <w:lang w:val="sr-Latn-ME"/>
              </w:rPr>
              <w:t>04</w:t>
            </w:r>
            <w:r w:rsidRPr="00E20CFF">
              <w:rPr>
                <w:lang w:val="sr-Latn-ME"/>
              </w:rPr>
              <w:t>.</w:t>
            </w:r>
            <w:r>
              <w:rPr>
                <w:lang w:val="sr-Latn-ME"/>
              </w:rPr>
              <w:t>08</w:t>
            </w:r>
            <w:r w:rsidRPr="00E20CFF">
              <w:rPr>
                <w:lang w:val="sr-Latn-ME"/>
              </w:rPr>
              <w:t>.201</w:t>
            </w:r>
            <w:r>
              <w:rPr>
                <w:lang w:val="sr-Latn-ME"/>
              </w:rPr>
              <w:t>6</w:t>
            </w:r>
            <w:r w:rsidRPr="00E20CFF">
              <w:rPr>
                <w:lang w:val="sr-Latn-ME"/>
              </w:rPr>
              <w:t>.g.</w:t>
            </w:r>
          </w:p>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tcPr>
          <w:p w:rsidR="00E53209" w:rsidRPr="00144BE4" w:rsidRDefault="00E53209" w:rsidP="00E53209">
            <w:pPr>
              <w:rPr>
                <w:b/>
                <w:sz w:val="28"/>
                <w:szCs w:val="28"/>
                <w:lang w:val="sr-Latn-ME"/>
              </w:rPr>
            </w:pPr>
            <w:r w:rsidRPr="00144BE4">
              <w:rPr>
                <w:b/>
                <w:sz w:val="28"/>
                <w:szCs w:val="28"/>
                <w:lang w:val="sr-Latn-ME"/>
              </w:rPr>
              <w:t>40.629,04 €</w:t>
            </w: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BA463E" w:rsidTr="00514A74">
        <w:trPr>
          <w:trHeight w:val="603"/>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14</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454F0E" w:rsidRDefault="00E53209" w:rsidP="00E53209">
            <w:pPr>
              <w:jc w:val="center"/>
              <w:rPr>
                <w:sz w:val="16"/>
                <w:szCs w:val="16"/>
                <w:lang w:val="sr-Latn-ME"/>
              </w:rPr>
            </w:pPr>
            <w:r>
              <w:rPr>
                <w:lang w:val="sr-Latn-ME"/>
              </w:rPr>
              <w:t>Đuričić Ljubo</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Đuraševići</w:t>
            </w:r>
            <w:r w:rsidRPr="00C93DB0">
              <w:rPr>
                <w:lang w:val="sr-Latn-ME"/>
              </w:rPr>
              <w:t>“</w:t>
            </w:r>
          </w:p>
          <w:p w:rsidR="00E53209" w:rsidRPr="00A05786" w:rsidRDefault="00E53209" w:rsidP="00E53209">
            <w:pPr>
              <w:jc w:val="center"/>
              <w:rPr>
                <w:sz w:val="10"/>
                <w:szCs w:val="10"/>
                <w:lang w:val="sr-Latn-ME"/>
              </w:rPr>
            </w:pPr>
          </w:p>
          <w:p w:rsidR="00E53209" w:rsidRPr="00B8742B" w:rsidRDefault="00E53209" w:rsidP="00E53209">
            <w:pPr>
              <w:jc w:val="center"/>
              <w:rPr>
                <w:lang w:val="sr-Latn-ME"/>
              </w:rPr>
            </w:pPr>
            <w:r>
              <w:rPr>
                <w:lang w:val="sr-Latn-ME"/>
              </w:rPr>
              <w:t>Put označen kao UP 2-25, 8-44 i 10-47</w:t>
            </w:r>
          </w:p>
          <w:p w:rsidR="00E53209" w:rsidRPr="00E8724A" w:rsidRDefault="00E53209" w:rsidP="00E53209">
            <w:pPr>
              <w:jc w:val="center"/>
              <w:rPr>
                <w:sz w:val="16"/>
                <w:szCs w:val="16"/>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Default="00E53209" w:rsidP="00E53209">
            <w:pPr>
              <w:jc w:val="center"/>
              <w:rPr>
                <w:lang w:val="sr-Latn-ME"/>
              </w:rPr>
            </w:pPr>
            <w:r w:rsidRPr="00BB32DE">
              <w:rPr>
                <w:lang w:val="sr-Latn-ME"/>
              </w:rPr>
              <w:t>95</w:t>
            </w:r>
            <w:r>
              <w:rPr>
                <w:lang w:val="sr-Latn-ME"/>
              </w:rPr>
              <w:t>3</w:t>
            </w:r>
            <w:r w:rsidRPr="00BB32DE">
              <w:rPr>
                <w:lang w:val="sr-Latn-ME"/>
              </w:rPr>
              <w:t>-121-</w:t>
            </w:r>
            <w:r>
              <w:rPr>
                <w:lang w:val="sr-Latn-ME"/>
              </w:rPr>
              <w:t>665</w:t>
            </w:r>
            <w:r w:rsidRPr="00BB32DE">
              <w:rPr>
                <w:lang w:val="sr-Latn-ME"/>
              </w:rPr>
              <w:t>/20</w:t>
            </w:r>
            <w:r>
              <w:rPr>
                <w:lang w:val="sr-Latn-ME"/>
              </w:rPr>
              <w:t>09</w:t>
            </w:r>
            <w:r w:rsidRPr="00BB32DE">
              <w:rPr>
                <w:lang w:val="sr-Latn-ME"/>
              </w:rPr>
              <w:t xml:space="preserve"> od </w:t>
            </w:r>
            <w:r>
              <w:rPr>
                <w:lang w:val="sr-Latn-ME"/>
              </w:rPr>
              <w:t>10.09.2009.g</w:t>
            </w:r>
          </w:p>
          <w:p w:rsidR="00E53209" w:rsidRPr="00E20CFF" w:rsidRDefault="00E53209" w:rsidP="00E53209">
            <w:pPr>
              <w:jc w:val="center"/>
              <w:rPr>
                <w:lang w:val="sr-Latn-ME"/>
              </w:rPr>
            </w:pP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r>
              <w:rPr>
                <w:lang w:val="sr-Latn-ME"/>
              </w:rPr>
              <w:t>325</w:t>
            </w:r>
            <w:r w:rsidRPr="006B6176">
              <w:rPr>
                <w:lang w:val="sr-Latn-ME"/>
              </w:rPr>
              <w:t xml:space="preserve"> m</w:t>
            </w:r>
            <w:r w:rsidRPr="006B6176">
              <w:rPr>
                <w:vertAlign w:val="superscript"/>
                <w:lang w:val="sr-Latn-ME"/>
              </w:rPr>
              <w:t>2</w:t>
            </w:r>
          </w:p>
          <w:p w:rsidR="00E53209" w:rsidRDefault="00E53209" w:rsidP="00E53209">
            <w:pPr>
              <w:rPr>
                <w:lang w:val="sr-Latn-ME"/>
              </w:rPr>
            </w:pPr>
          </w:p>
          <w:p w:rsidR="00E53209" w:rsidRDefault="00E53209" w:rsidP="00E53209">
            <w:pPr>
              <w:rPr>
                <w:lang w:val="sr-Latn-ME"/>
              </w:rPr>
            </w:pPr>
          </w:p>
          <w:p w:rsidR="00E53209" w:rsidRPr="00E20CFF" w:rsidRDefault="00E53209" w:rsidP="00E53209">
            <w:pPr>
              <w:tabs>
                <w:tab w:val="left" w:pos="827"/>
              </w:tabs>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r w:rsidRPr="008578BD">
              <w:rPr>
                <w:lang w:val="sr-Latn-ME"/>
              </w:rPr>
              <w:t>Nije izvršena procjena nepokretnosti</w:t>
            </w: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500"/>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0605-465-143 od 08.08.2016.g.</w:t>
            </w:r>
          </w:p>
          <w:p w:rsidR="00E53209" w:rsidRDefault="00E53209" w:rsidP="00E53209">
            <w:pPr>
              <w:jc w:val="center"/>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664"/>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15</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454F0E" w:rsidRDefault="00E53209" w:rsidP="00E53209">
            <w:pPr>
              <w:jc w:val="center"/>
              <w:rPr>
                <w:sz w:val="16"/>
                <w:szCs w:val="16"/>
                <w:lang w:val="sr-Latn-ME"/>
              </w:rPr>
            </w:pPr>
            <w:r>
              <w:rPr>
                <w:lang w:val="sr-Latn-ME"/>
              </w:rPr>
              <w:t>Mugoša Zoran</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Lastva-Seljanovo-Tivat-Gradiošnica 19 lokacija</w:t>
            </w:r>
            <w:r w:rsidRPr="00C93DB0">
              <w:rPr>
                <w:lang w:val="sr-Latn-ME"/>
              </w:rPr>
              <w:t>“</w:t>
            </w:r>
          </w:p>
          <w:p w:rsidR="00E53209" w:rsidRPr="00A05786" w:rsidRDefault="00E53209" w:rsidP="00E53209">
            <w:pPr>
              <w:jc w:val="center"/>
              <w:rPr>
                <w:sz w:val="10"/>
                <w:szCs w:val="10"/>
                <w:lang w:val="sr-Latn-ME"/>
              </w:rPr>
            </w:pPr>
          </w:p>
          <w:p w:rsidR="00E53209" w:rsidRPr="00E20CFF" w:rsidRDefault="00E53209" w:rsidP="00E53209">
            <w:pPr>
              <w:jc w:val="center"/>
              <w:rPr>
                <w:lang w:val="sr-Latn-ME"/>
              </w:rPr>
            </w:pPr>
            <w:r>
              <w:rPr>
                <w:lang w:val="sr-Latn-ME"/>
              </w:rPr>
              <w:t>Put do kat. parcele br. 914 K.O. Tivat</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sidRPr="00B41C1A">
              <w:rPr>
                <w:lang w:val="sr-Latn-ME"/>
              </w:rPr>
              <w:t>Pribavljen izvod iz planskog dokumenta za izradu e</w:t>
            </w:r>
            <w:r>
              <w:rPr>
                <w:lang w:val="sr-Latn-ME"/>
              </w:rPr>
              <w:t>la</w:t>
            </w:r>
            <w:r w:rsidRPr="00B41C1A">
              <w:rPr>
                <w:lang w:val="sr-Latn-ME"/>
              </w:rPr>
              <w:t>borata</w:t>
            </w: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p>
          <w:p w:rsidR="00E53209" w:rsidRPr="00E20CFF" w:rsidRDefault="00E53209" w:rsidP="00E53209">
            <w:pPr>
              <w:tabs>
                <w:tab w:val="left" w:pos="827"/>
              </w:tabs>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376"/>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0601-291 od 19.12.2013.g.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BA463E" w:rsidTr="00514A74">
        <w:trPr>
          <w:trHeight w:val="913"/>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16</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sidRPr="008E7243">
              <w:rPr>
                <w:i/>
                <w:lang w:val="sr-Latn-ME"/>
              </w:rPr>
              <w:t>Stanković Miodrag</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Lepetane</w:t>
            </w:r>
            <w:r w:rsidRPr="00C93DB0">
              <w:rPr>
                <w:lang w:val="sr-Latn-ME"/>
              </w:rPr>
              <w:t>“</w:t>
            </w:r>
          </w:p>
          <w:p w:rsidR="00E53209" w:rsidRPr="00A05786" w:rsidRDefault="00E53209" w:rsidP="00E53209">
            <w:pPr>
              <w:jc w:val="center"/>
              <w:rPr>
                <w:sz w:val="10"/>
                <w:szCs w:val="10"/>
                <w:lang w:val="sr-Latn-ME"/>
              </w:rPr>
            </w:pPr>
          </w:p>
          <w:p w:rsidR="00E53209" w:rsidRPr="00B8742B" w:rsidRDefault="00E53209" w:rsidP="00E53209">
            <w:pPr>
              <w:jc w:val="center"/>
              <w:rPr>
                <w:lang w:val="sr-Latn-ME"/>
              </w:rPr>
            </w:pPr>
            <w:r>
              <w:rPr>
                <w:lang w:val="sr-Latn-ME"/>
              </w:rPr>
              <w:t>Put do kat. parcele br. 99 K.O. Lepetane</w:t>
            </w:r>
          </w:p>
          <w:p w:rsidR="00E53209" w:rsidRPr="00E8724A" w:rsidRDefault="00E53209" w:rsidP="00E53209">
            <w:pPr>
              <w:jc w:val="center"/>
              <w:rPr>
                <w:sz w:val="16"/>
                <w:szCs w:val="16"/>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Nije urađen elaborat</w:t>
            </w: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p>
          <w:p w:rsidR="00E53209" w:rsidRPr="00E20CFF" w:rsidRDefault="00E53209" w:rsidP="00E53209">
            <w:pPr>
              <w:tabs>
                <w:tab w:val="left" w:pos="827"/>
              </w:tabs>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687"/>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0605-188 od 27.08.2013.g.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bl>
    <w:p w:rsidR="00E53209" w:rsidRDefault="00E53209" w:rsidP="00E53209">
      <w:pPr>
        <w:rPr>
          <w:sz w:val="28"/>
          <w:szCs w:val="28"/>
          <w:lang w:val="sr-Latn-ME"/>
        </w:rPr>
      </w:pPr>
    </w:p>
    <w:tbl>
      <w:tblPr>
        <w:tblStyle w:val="TableGrid"/>
        <w:tblW w:w="15168" w:type="dxa"/>
        <w:tblInd w:w="108" w:type="dxa"/>
        <w:tblLayout w:type="fixed"/>
        <w:tblLook w:val="04A0" w:firstRow="1" w:lastRow="0" w:firstColumn="1" w:lastColumn="0" w:noHBand="0" w:noVBand="1"/>
      </w:tblPr>
      <w:tblGrid>
        <w:gridCol w:w="551"/>
        <w:gridCol w:w="2143"/>
        <w:gridCol w:w="2409"/>
        <w:gridCol w:w="1843"/>
        <w:gridCol w:w="1418"/>
        <w:gridCol w:w="1842"/>
        <w:gridCol w:w="2694"/>
        <w:gridCol w:w="2268"/>
      </w:tblGrid>
      <w:tr w:rsidR="00E53209" w:rsidRPr="00BA463E" w:rsidTr="00514A74">
        <w:trPr>
          <w:trHeight w:val="618"/>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17</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sidRPr="008E7243">
              <w:rPr>
                <w:i/>
                <w:lang w:val="sr-Latn-ME"/>
              </w:rPr>
              <w:t>Lukica Kosorić</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sidRPr="00C93DB0">
              <w:rPr>
                <w:lang w:val="sr-Latn-ME"/>
              </w:rPr>
              <w:t>„</w:t>
            </w:r>
            <w:r>
              <w:rPr>
                <w:lang w:val="sr-Latn-ME"/>
              </w:rPr>
              <w:t>Mrčevac</w:t>
            </w:r>
            <w:r w:rsidRPr="00C93DB0">
              <w:rPr>
                <w:lang w:val="sr-Latn-ME"/>
              </w:rPr>
              <w:t>“</w:t>
            </w:r>
          </w:p>
          <w:p w:rsidR="00E53209" w:rsidRPr="00A05786" w:rsidRDefault="00E53209" w:rsidP="00E53209">
            <w:pPr>
              <w:jc w:val="center"/>
              <w:rPr>
                <w:sz w:val="10"/>
                <w:szCs w:val="10"/>
                <w:lang w:val="sr-Latn-ME"/>
              </w:rPr>
            </w:pPr>
          </w:p>
          <w:p w:rsidR="00E53209" w:rsidRPr="00B8742B" w:rsidRDefault="00E53209" w:rsidP="00E53209">
            <w:pPr>
              <w:jc w:val="center"/>
              <w:rPr>
                <w:lang w:val="sr-Latn-ME"/>
              </w:rPr>
            </w:pPr>
            <w:r>
              <w:rPr>
                <w:lang w:val="sr-Latn-ME"/>
              </w:rPr>
              <w:t>Saobraćajnica S - 71</w:t>
            </w:r>
          </w:p>
          <w:p w:rsidR="00E53209" w:rsidRPr="00E8724A" w:rsidRDefault="00E53209" w:rsidP="00E53209">
            <w:pPr>
              <w:jc w:val="center"/>
              <w:rPr>
                <w:sz w:val="16"/>
                <w:szCs w:val="16"/>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sidRPr="00227706">
              <w:rPr>
                <w:lang w:val="sr-Latn-ME"/>
              </w:rPr>
              <w:t xml:space="preserve">Pribavljen </w:t>
            </w:r>
            <w:r>
              <w:rPr>
                <w:lang w:val="sr-Latn-ME"/>
              </w:rPr>
              <w:t>izvod iz planskog dokumenta</w:t>
            </w:r>
            <w:r w:rsidRPr="00227706">
              <w:rPr>
                <w:lang w:val="sr-Latn-ME"/>
              </w:rPr>
              <w:t xml:space="preserve"> za izradu el</w:t>
            </w:r>
            <w:r>
              <w:rPr>
                <w:lang w:val="sr-Latn-ME"/>
              </w:rPr>
              <w:t>a</w:t>
            </w:r>
            <w:r w:rsidRPr="00227706">
              <w:rPr>
                <w:lang w:val="sr-Latn-ME"/>
              </w:rPr>
              <w:t>borata</w:t>
            </w:r>
          </w:p>
        </w:tc>
        <w:tc>
          <w:tcPr>
            <w:tcW w:w="1418" w:type="dxa"/>
            <w:vMerge w:val="restart"/>
          </w:tcPr>
          <w:p w:rsidR="00E53209" w:rsidRDefault="00E53209" w:rsidP="00E53209">
            <w:pPr>
              <w:rPr>
                <w:sz w:val="28"/>
                <w:szCs w:val="28"/>
                <w:lang w:val="sr-Latn-ME"/>
              </w:rPr>
            </w:pPr>
          </w:p>
          <w:p w:rsidR="00E53209" w:rsidRDefault="00E53209" w:rsidP="00E53209">
            <w:pPr>
              <w:rPr>
                <w:lang w:val="sr-Latn-ME"/>
              </w:rPr>
            </w:pPr>
            <w:r>
              <w:rPr>
                <w:lang w:val="sr-Latn-ME"/>
              </w:rPr>
              <w:t>120 m</w:t>
            </w:r>
            <w:r w:rsidRPr="008A7AEF">
              <w:rPr>
                <w:vertAlign w:val="superscript"/>
                <w:lang w:val="sr-Latn-ME"/>
              </w:rPr>
              <w:t>2</w:t>
            </w:r>
          </w:p>
          <w:p w:rsidR="00E53209" w:rsidRPr="00E20CFF" w:rsidRDefault="00E53209" w:rsidP="00E53209">
            <w:pPr>
              <w:tabs>
                <w:tab w:val="left" w:pos="827"/>
              </w:tabs>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r w:rsidRPr="008578BD">
              <w:rPr>
                <w:lang w:val="sr-Latn-ME"/>
              </w:rPr>
              <w:t>Nije izvršena procjena nepokretnosti</w:t>
            </w: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587"/>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0605-465-227 od 05.10.2015.g.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585"/>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18</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sidRPr="008E7243">
              <w:rPr>
                <w:i/>
                <w:lang w:val="sr-Latn-ME"/>
              </w:rPr>
              <w:t>Petrović Vinka</w:t>
            </w:r>
          </w:p>
        </w:tc>
        <w:tc>
          <w:tcPr>
            <w:tcW w:w="2409" w:type="dxa"/>
            <w:vMerge w:val="restart"/>
          </w:tcPr>
          <w:p w:rsidR="00E53209" w:rsidRDefault="00E53209" w:rsidP="00E53209">
            <w:pPr>
              <w:jc w:val="center"/>
              <w:rPr>
                <w:lang w:val="sr-Latn-ME"/>
              </w:rPr>
            </w:pPr>
          </w:p>
          <w:p w:rsidR="00E53209" w:rsidRPr="00C93DB0" w:rsidRDefault="00E53209" w:rsidP="00E53209">
            <w:pPr>
              <w:jc w:val="center"/>
              <w:rPr>
                <w:lang w:val="sr-Latn-ME"/>
              </w:rPr>
            </w:pPr>
            <w:r>
              <w:rPr>
                <w:lang w:val="sr-Latn-ME"/>
              </w:rPr>
              <w:t>Državna studija lokacije „Dio sektora 22 sektor 23</w:t>
            </w:r>
            <w:r w:rsidRPr="00C93DB0">
              <w:rPr>
                <w:lang w:val="sr-Latn-ME"/>
              </w:rPr>
              <w:t>“</w:t>
            </w:r>
          </w:p>
          <w:p w:rsidR="00E53209" w:rsidRPr="00A05786" w:rsidRDefault="00E53209" w:rsidP="00E53209">
            <w:pPr>
              <w:jc w:val="center"/>
              <w:rPr>
                <w:sz w:val="10"/>
                <w:szCs w:val="10"/>
                <w:lang w:val="sr-Latn-ME"/>
              </w:rPr>
            </w:pPr>
          </w:p>
          <w:p w:rsidR="00E53209" w:rsidRPr="00B8742B" w:rsidRDefault="00E53209" w:rsidP="00E53209">
            <w:pPr>
              <w:jc w:val="center"/>
              <w:rPr>
                <w:lang w:val="sr-Latn-ME"/>
              </w:rPr>
            </w:pPr>
            <w:r>
              <w:rPr>
                <w:lang w:val="sr-Latn-ME"/>
              </w:rPr>
              <w:t>Pristupni put do kat. par. br. 4174 i 4179 K.O. Tivat</w:t>
            </w:r>
          </w:p>
          <w:p w:rsidR="00E53209" w:rsidRPr="00E8724A" w:rsidRDefault="00E53209" w:rsidP="00E53209">
            <w:pPr>
              <w:jc w:val="center"/>
              <w:rPr>
                <w:sz w:val="16"/>
                <w:szCs w:val="16"/>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Pribavljeni izvod iz planskog dokumenta i koordinate tačaka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2096"/>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0605-465-135 od 29.07.2016.g.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BA463E" w:rsidTr="00514A74">
        <w:trPr>
          <w:trHeight w:val="585"/>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19</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 xml:space="preserve">Handžiev Marija </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Pr>
                <w:lang w:val="sr-Latn-ME"/>
              </w:rPr>
              <w:t>„Mažina“</w:t>
            </w:r>
          </w:p>
          <w:p w:rsidR="00E53209" w:rsidRDefault="00E53209" w:rsidP="00E53209">
            <w:pPr>
              <w:jc w:val="center"/>
              <w:rPr>
                <w:lang w:val="sr-Latn-ME"/>
              </w:rPr>
            </w:pPr>
          </w:p>
          <w:p w:rsidR="00E53209" w:rsidRPr="00B8742B" w:rsidRDefault="00E53209" w:rsidP="00E53209">
            <w:pPr>
              <w:jc w:val="center"/>
              <w:rPr>
                <w:lang w:val="sr-Latn-ME"/>
              </w:rPr>
            </w:pPr>
            <w:r>
              <w:rPr>
                <w:lang w:val="sr-Latn-ME"/>
              </w:rPr>
              <w:t>Prilazni put do kat. parcela br. 939 K.O. Tivat</w:t>
            </w:r>
          </w:p>
          <w:p w:rsidR="00E53209" w:rsidRPr="00E8724A" w:rsidRDefault="00E53209" w:rsidP="00E53209">
            <w:pPr>
              <w:jc w:val="center"/>
              <w:rPr>
                <w:sz w:val="16"/>
                <w:szCs w:val="16"/>
                <w:lang w:val="sr-Latn-ME"/>
              </w:rPr>
            </w:pPr>
          </w:p>
          <w:p w:rsidR="00E53209" w:rsidRPr="00E20CFF" w:rsidRDefault="00E53209" w:rsidP="00E53209">
            <w:pPr>
              <w:rPr>
                <w:lang w:val="sr-Latn-ME"/>
              </w:rPr>
            </w:pP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Pribavljena dokumentacija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r>
              <w:rPr>
                <w:lang w:val="sr-Latn-ME"/>
              </w:rPr>
              <w:t>137 m</w:t>
            </w:r>
            <w:r w:rsidRPr="009D2FEE">
              <w:rPr>
                <w:vertAlign w:val="superscript"/>
                <w:lang w:val="sr-Latn-ME"/>
              </w:rPr>
              <w:t>2</w:t>
            </w: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r w:rsidRPr="008578BD">
              <w:rPr>
                <w:lang w:val="sr-Latn-ME"/>
              </w:rPr>
              <w:t>Nije izvršena procjena nepokretnosti</w:t>
            </w: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889"/>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0605-465-265 od 23.12.2016.g.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585"/>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20</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 xml:space="preserve">Indego doo Tivat </w:t>
            </w:r>
          </w:p>
        </w:tc>
        <w:tc>
          <w:tcPr>
            <w:tcW w:w="2409" w:type="dxa"/>
            <w:vMerge w:val="restart"/>
          </w:tcPr>
          <w:p w:rsidR="00E53209" w:rsidRDefault="00E53209" w:rsidP="00E53209">
            <w:pPr>
              <w:jc w:val="center"/>
              <w:rPr>
                <w:lang w:val="sr-Latn-ME"/>
              </w:rPr>
            </w:pPr>
            <w:r w:rsidRPr="00785997">
              <w:rPr>
                <w:lang w:val="sr-Latn-ME"/>
              </w:rPr>
              <w:t>Državna studija lokacije „Dio sektora 22 sektor 23“</w:t>
            </w:r>
          </w:p>
          <w:p w:rsidR="00E53209" w:rsidRPr="003D5F78" w:rsidRDefault="00E53209" w:rsidP="00E53209">
            <w:pPr>
              <w:jc w:val="center"/>
              <w:rPr>
                <w:sz w:val="16"/>
                <w:szCs w:val="16"/>
                <w:lang w:val="sr-Latn-ME"/>
              </w:rPr>
            </w:pPr>
          </w:p>
          <w:p w:rsidR="00E53209" w:rsidRPr="00785997" w:rsidRDefault="00E53209" w:rsidP="00E53209">
            <w:pPr>
              <w:jc w:val="center"/>
              <w:rPr>
                <w:lang w:val="sr-Latn-ME"/>
              </w:rPr>
            </w:pPr>
            <w:r>
              <w:rPr>
                <w:lang w:val="sr-Latn-ME"/>
              </w:rPr>
              <w:t xml:space="preserve">Prilazni put – kol. saobraćajnica do kat. parcele br. 4876/1 </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 izvod iz planskog dokumenta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889"/>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0605-465-217 od 08.11.2016.g.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1027"/>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21</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Normal company doo Podgorica</w:t>
            </w:r>
          </w:p>
        </w:tc>
        <w:tc>
          <w:tcPr>
            <w:tcW w:w="2409" w:type="dxa"/>
            <w:vMerge w:val="restart"/>
          </w:tcPr>
          <w:p w:rsidR="00E53209" w:rsidRDefault="00E53209" w:rsidP="00E53209">
            <w:pPr>
              <w:jc w:val="center"/>
              <w:rPr>
                <w:lang w:val="sr-Latn-ME"/>
              </w:rPr>
            </w:pPr>
            <w:r w:rsidRPr="00785997">
              <w:rPr>
                <w:lang w:val="sr-Latn-ME"/>
              </w:rPr>
              <w:t>Državna studija lokacije „Dio sektora 22 sektor 23“</w:t>
            </w:r>
          </w:p>
          <w:p w:rsidR="00E53209" w:rsidRDefault="00E53209" w:rsidP="00E53209">
            <w:pPr>
              <w:jc w:val="center"/>
              <w:rPr>
                <w:lang w:val="sr-Latn-ME"/>
              </w:rPr>
            </w:pPr>
          </w:p>
          <w:p w:rsidR="00E53209" w:rsidRPr="00785997" w:rsidRDefault="00E53209" w:rsidP="00E53209">
            <w:pPr>
              <w:jc w:val="center"/>
              <w:rPr>
                <w:lang w:val="sr-Latn-ME"/>
              </w:rPr>
            </w:pPr>
            <w:r>
              <w:rPr>
                <w:lang w:val="sr-Latn-ME"/>
              </w:rPr>
              <w:t>Prilazni put, kolska saobraćajnica do kat. parcele br. 1147 K.O. Mrčevac</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 izvod iz planskog dokumenta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009"/>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sidRPr="00785997">
              <w:rPr>
                <w:lang w:val="sr-Latn-ME"/>
              </w:rPr>
              <w:t>Zahtjev br. 0605-465-2</w:t>
            </w:r>
            <w:r>
              <w:rPr>
                <w:lang w:val="sr-Latn-ME"/>
              </w:rPr>
              <w:t>27</w:t>
            </w:r>
            <w:r w:rsidRPr="00785997">
              <w:rPr>
                <w:lang w:val="sr-Latn-ME"/>
              </w:rPr>
              <w:t xml:space="preserve"> od </w:t>
            </w:r>
            <w:r>
              <w:rPr>
                <w:lang w:val="sr-Latn-ME"/>
              </w:rPr>
              <w:t>14</w:t>
            </w:r>
            <w:r w:rsidRPr="00785997">
              <w:rPr>
                <w:lang w:val="sr-Latn-ME"/>
              </w:rPr>
              <w:t>.11.2016.g.</w:t>
            </w:r>
          </w:p>
        </w:tc>
        <w:tc>
          <w:tcPr>
            <w:tcW w:w="2409" w:type="dxa"/>
            <w:vMerge/>
          </w:tcPr>
          <w:p w:rsidR="00E53209" w:rsidRPr="00785997"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BA463E" w:rsidTr="00514A74">
        <w:trPr>
          <w:trHeight w:val="1027"/>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22</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Biljana Stanišić</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sidRPr="00785997">
              <w:rPr>
                <w:lang w:val="sr-Latn-ME"/>
              </w:rPr>
              <w:t xml:space="preserve"> „</w:t>
            </w:r>
            <w:r>
              <w:rPr>
                <w:lang w:val="sr-Latn-ME"/>
              </w:rPr>
              <w:t>Donja Lastva</w:t>
            </w:r>
            <w:r w:rsidRPr="00785997">
              <w:rPr>
                <w:lang w:val="sr-Latn-ME"/>
              </w:rPr>
              <w:t>“</w:t>
            </w:r>
          </w:p>
          <w:p w:rsidR="00E53209" w:rsidRDefault="00E53209" w:rsidP="00E53209">
            <w:pPr>
              <w:jc w:val="center"/>
              <w:rPr>
                <w:lang w:val="sr-Latn-ME"/>
              </w:rPr>
            </w:pPr>
          </w:p>
          <w:p w:rsidR="00E53209" w:rsidRPr="00785997" w:rsidRDefault="00E53209" w:rsidP="00E53209">
            <w:pPr>
              <w:jc w:val="center"/>
              <w:rPr>
                <w:lang w:val="sr-Latn-ME"/>
              </w:rPr>
            </w:pPr>
            <w:r>
              <w:rPr>
                <w:lang w:val="sr-Latn-ME"/>
              </w:rPr>
              <w:t xml:space="preserve">Prilazni put do kat. parcele br. 267 K.O. Donja Lastva </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009"/>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sidRPr="00785997">
              <w:rPr>
                <w:lang w:val="sr-Latn-ME"/>
              </w:rPr>
              <w:t>Zahtjev br. 0605-465-</w:t>
            </w:r>
            <w:r>
              <w:rPr>
                <w:lang w:val="sr-Latn-ME"/>
              </w:rPr>
              <w:t>40</w:t>
            </w:r>
            <w:r w:rsidRPr="00785997">
              <w:rPr>
                <w:lang w:val="sr-Latn-ME"/>
              </w:rPr>
              <w:t xml:space="preserve"> od </w:t>
            </w:r>
            <w:r>
              <w:rPr>
                <w:lang w:val="sr-Latn-ME"/>
              </w:rPr>
              <w:t>27</w:t>
            </w:r>
            <w:r w:rsidRPr="00785997">
              <w:rPr>
                <w:lang w:val="sr-Latn-ME"/>
              </w:rPr>
              <w:t>.</w:t>
            </w:r>
            <w:r>
              <w:rPr>
                <w:lang w:val="sr-Latn-ME"/>
              </w:rPr>
              <w:t>02</w:t>
            </w:r>
            <w:r w:rsidRPr="00785997">
              <w:rPr>
                <w:lang w:val="sr-Latn-ME"/>
              </w:rPr>
              <w:t>.201</w:t>
            </w:r>
            <w:r>
              <w:rPr>
                <w:lang w:val="sr-Latn-ME"/>
              </w:rPr>
              <w:t>7</w:t>
            </w:r>
            <w:r w:rsidRPr="00785997">
              <w:rPr>
                <w:lang w:val="sr-Latn-ME"/>
              </w:rPr>
              <w:t>.g.</w:t>
            </w:r>
          </w:p>
        </w:tc>
        <w:tc>
          <w:tcPr>
            <w:tcW w:w="2409" w:type="dxa"/>
            <w:vMerge/>
          </w:tcPr>
          <w:p w:rsidR="00E53209" w:rsidRPr="00785997"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797"/>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23</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San Bay doo Tivat</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Pr>
                <w:lang w:val="sr-Latn-ME"/>
              </w:rPr>
              <w:t>„Gornji Kalimanj</w:t>
            </w:r>
            <w:r w:rsidRPr="00785997">
              <w:rPr>
                <w:lang w:val="sr-Latn-ME"/>
              </w:rPr>
              <w:t>“</w:t>
            </w:r>
          </w:p>
          <w:p w:rsidR="00E53209" w:rsidRDefault="00E53209" w:rsidP="00E53209">
            <w:pPr>
              <w:jc w:val="center"/>
              <w:rPr>
                <w:lang w:val="sr-Latn-ME"/>
              </w:rPr>
            </w:pPr>
          </w:p>
          <w:p w:rsidR="00E53209" w:rsidRDefault="00E53209" w:rsidP="00E53209">
            <w:pPr>
              <w:jc w:val="center"/>
              <w:rPr>
                <w:lang w:val="sr-Latn-ME"/>
              </w:rPr>
            </w:pPr>
            <w:r>
              <w:rPr>
                <w:lang w:val="sr-Latn-ME"/>
              </w:rPr>
              <w:t>Saobraćajnica S - 59</w:t>
            </w:r>
          </w:p>
          <w:p w:rsidR="00E53209" w:rsidRPr="00785997" w:rsidRDefault="00E53209" w:rsidP="00E53209">
            <w:pPr>
              <w:jc w:val="center"/>
              <w:rPr>
                <w:lang w:val="sr-Latn-ME"/>
              </w:rPr>
            </w:pPr>
            <w:r>
              <w:rPr>
                <w:lang w:val="sr-Latn-ME"/>
              </w:rPr>
              <w:t>Prilazni put do kat. parcele br. 3667 K.O. Tivat</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 izvod iz planskog dokumenta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532"/>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0605-465-245 od 01.12.2016.g.</w:t>
            </w:r>
          </w:p>
        </w:tc>
        <w:tc>
          <w:tcPr>
            <w:tcW w:w="2409" w:type="dxa"/>
            <w:vMerge/>
          </w:tcPr>
          <w:p w:rsidR="00E53209" w:rsidRPr="00785997"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797"/>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24</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Vasiljković Stojan</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Pr>
                <w:lang w:val="sr-Latn-ME"/>
              </w:rPr>
              <w:t>„Gradiošnica</w:t>
            </w:r>
            <w:r w:rsidRPr="00785997">
              <w:rPr>
                <w:lang w:val="sr-Latn-ME"/>
              </w:rPr>
              <w:t>“</w:t>
            </w:r>
          </w:p>
          <w:p w:rsidR="00E53209" w:rsidRDefault="00E53209" w:rsidP="00E53209">
            <w:pPr>
              <w:jc w:val="center"/>
              <w:rPr>
                <w:lang w:val="sr-Latn-ME"/>
              </w:rPr>
            </w:pPr>
          </w:p>
          <w:p w:rsidR="00E53209" w:rsidRDefault="00E53209" w:rsidP="00E53209">
            <w:pPr>
              <w:jc w:val="center"/>
              <w:rPr>
                <w:lang w:val="sr-Latn-ME"/>
              </w:rPr>
            </w:pPr>
            <w:r>
              <w:rPr>
                <w:lang w:val="sr-Latn-ME"/>
              </w:rPr>
              <w:t>Saobraćajnica S – 36 i dio S - 34</w:t>
            </w:r>
          </w:p>
          <w:p w:rsidR="00E53209" w:rsidRPr="00785997" w:rsidRDefault="00E53209" w:rsidP="00E53209">
            <w:pPr>
              <w:jc w:val="center"/>
              <w:rPr>
                <w:lang w:val="sr-Latn-ME"/>
              </w:rPr>
            </w:pPr>
            <w:r>
              <w:rPr>
                <w:lang w:val="sr-Latn-ME"/>
              </w:rPr>
              <w:t>Prilazni put do kat. parcele br. 939/6 K.O. Mrčevac</w:t>
            </w:r>
          </w:p>
        </w:tc>
        <w:tc>
          <w:tcPr>
            <w:tcW w:w="1843" w:type="dxa"/>
            <w:vMerge w:val="restart"/>
          </w:tcPr>
          <w:p w:rsidR="00E53209" w:rsidRPr="00E20CFF" w:rsidRDefault="00E53209" w:rsidP="00E53209">
            <w:pPr>
              <w:jc w:val="center"/>
              <w:rPr>
                <w:lang w:val="sr-Latn-ME"/>
              </w:rPr>
            </w:pPr>
            <w:r>
              <w:rPr>
                <w:lang w:val="sr-Latn-ME"/>
              </w:rPr>
              <w:t>Pribavljen izvod iz planskog dokumenta i koordinate tačaka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532"/>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0605-465-210 od 25.10.2016.g.</w:t>
            </w:r>
          </w:p>
        </w:tc>
        <w:tc>
          <w:tcPr>
            <w:tcW w:w="2409" w:type="dxa"/>
            <w:vMerge/>
          </w:tcPr>
          <w:p w:rsidR="00E53209" w:rsidRPr="00785997"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1042"/>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25</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Omerović Stanimir</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Pr>
                <w:lang w:val="sr-Latn-ME"/>
              </w:rPr>
              <w:t>Državna studija lokacije „Dio Sektora 27 i Sektor 28</w:t>
            </w:r>
            <w:r w:rsidRPr="00785997">
              <w:rPr>
                <w:lang w:val="sr-Latn-ME"/>
              </w:rPr>
              <w:t>“</w:t>
            </w:r>
          </w:p>
          <w:p w:rsidR="00E53209" w:rsidRDefault="00E53209" w:rsidP="00E53209">
            <w:pPr>
              <w:jc w:val="center"/>
              <w:rPr>
                <w:lang w:val="sr-Latn-ME"/>
              </w:rPr>
            </w:pPr>
          </w:p>
          <w:p w:rsidR="00E53209" w:rsidRPr="00785997" w:rsidRDefault="00E53209" w:rsidP="00E53209">
            <w:pPr>
              <w:jc w:val="center"/>
              <w:rPr>
                <w:lang w:val="sr-Latn-ME"/>
              </w:rPr>
            </w:pPr>
            <w:r>
              <w:rPr>
                <w:lang w:val="sr-Latn-ME"/>
              </w:rPr>
              <w:t>Prilazni put do kat. parcele br. 91 K.O. Milovići</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 izvod iz planskog dokumenta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287"/>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Pr>
                <w:lang w:val="sr-Latn-ME"/>
              </w:rPr>
              <w:t>Zahtjev br. 0604-465-226 od 11.11.2016.g.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751"/>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26</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Grenz Svetlana</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Pr>
                <w:lang w:val="sr-Latn-ME"/>
              </w:rPr>
              <w:t>„Gošići</w:t>
            </w:r>
            <w:r w:rsidRPr="00785997">
              <w:rPr>
                <w:lang w:val="sr-Latn-ME"/>
              </w:rPr>
              <w:t>“</w:t>
            </w:r>
          </w:p>
          <w:p w:rsidR="00E53209" w:rsidRDefault="00E53209" w:rsidP="00E53209">
            <w:pPr>
              <w:jc w:val="center"/>
              <w:rPr>
                <w:lang w:val="sr-Latn-ME"/>
              </w:rPr>
            </w:pPr>
          </w:p>
          <w:p w:rsidR="00E53209" w:rsidRPr="00785997" w:rsidRDefault="00E53209" w:rsidP="00E53209">
            <w:pPr>
              <w:jc w:val="center"/>
              <w:rPr>
                <w:lang w:val="sr-Latn-ME"/>
              </w:rPr>
            </w:pPr>
            <w:r>
              <w:rPr>
                <w:lang w:val="sr-Latn-ME"/>
              </w:rPr>
              <w:t>Prilazni put do kat. parcele br. 210/4 K.O. Gošići</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 izvod iz planskog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077"/>
        </w:trPr>
        <w:tc>
          <w:tcPr>
            <w:tcW w:w="551" w:type="dxa"/>
            <w:vMerge/>
          </w:tcPr>
          <w:p w:rsidR="00E53209" w:rsidRDefault="00E53209" w:rsidP="00E53209">
            <w:pPr>
              <w:rPr>
                <w:b/>
                <w:sz w:val="28"/>
                <w:szCs w:val="28"/>
                <w:lang w:val="sr-Latn-ME"/>
              </w:rPr>
            </w:pPr>
          </w:p>
        </w:tc>
        <w:tc>
          <w:tcPr>
            <w:tcW w:w="2143" w:type="dxa"/>
          </w:tcPr>
          <w:p w:rsidR="00E53209" w:rsidRDefault="00E53209" w:rsidP="00E53209">
            <w:pPr>
              <w:jc w:val="center"/>
              <w:rPr>
                <w:lang w:val="sr-Latn-ME"/>
              </w:rPr>
            </w:pPr>
            <w:r w:rsidRPr="00F23FF7">
              <w:rPr>
                <w:lang w:val="sr-Latn-ME"/>
              </w:rPr>
              <w:t>Zahtjev br. 060</w:t>
            </w:r>
            <w:r>
              <w:rPr>
                <w:lang w:val="sr-Latn-ME"/>
              </w:rPr>
              <w:t>5</w:t>
            </w:r>
            <w:r w:rsidRPr="00F23FF7">
              <w:rPr>
                <w:lang w:val="sr-Latn-ME"/>
              </w:rPr>
              <w:t>-46</w:t>
            </w:r>
            <w:r>
              <w:rPr>
                <w:lang w:val="sr-Latn-ME"/>
              </w:rPr>
              <w:t>5</w:t>
            </w:r>
            <w:r w:rsidRPr="00F23FF7">
              <w:rPr>
                <w:lang w:val="sr-Latn-ME"/>
              </w:rPr>
              <w:t>-2</w:t>
            </w:r>
            <w:r>
              <w:rPr>
                <w:lang w:val="sr-Latn-ME"/>
              </w:rPr>
              <w:t xml:space="preserve">16 </w:t>
            </w:r>
            <w:r w:rsidRPr="00F23FF7">
              <w:rPr>
                <w:lang w:val="sr-Latn-ME"/>
              </w:rPr>
              <w:t xml:space="preserve">od </w:t>
            </w:r>
            <w:r>
              <w:rPr>
                <w:lang w:val="sr-Latn-ME"/>
              </w:rPr>
              <w:t>03</w:t>
            </w:r>
            <w:r w:rsidRPr="00F23FF7">
              <w:rPr>
                <w:lang w:val="sr-Latn-ME"/>
              </w:rPr>
              <w:t>.11.2016.g.</w:t>
            </w: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r w:rsidR="00E53209" w:rsidRPr="00302E71" w:rsidTr="00514A74">
        <w:trPr>
          <w:trHeight w:val="720"/>
        </w:trPr>
        <w:tc>
          <w:tcPr>
            <w:tcW w:w="551" w:type="dxa"/>
            <w:vMerge w:val="restart"/>
          </w:tcPr>
          <w:p w:rsidR="00E53209" w:rsidRDefault="00E53209" w:rsidP="00E53209">
            <w:pPr>
              <w:rPr>
                <w:b/>
                <w:sz w:val="28"/>
                <w:szCs w:val="28"/>
                <w:lang w:val="sr-Latn-ME"/>
              </w:rPr>
            </w:pPr>
          </w:p>
          <w:p w:rsidR="00E53209" w:rsidRDefault="00E53209" w:rsidP="00E53209">
            <w:pPr>
              <w:rPr>
                <w:b/>
                <w:sz w:val="28"/>
                <w:szCs w:val="28"/>
                <w:lang w:val="sr-Latn-ME"/>
              </w:rPr>
            </w:pPr>
          </w:p>
          <w:p w:rsidR="00E53209" w:rsidRDefault="00E53209" w:rsidP="00E53209">
            <w:pPr>
              <w:rPr>
                <w:b/>
                <w:sz w:val="28"/>
                <w:szCs w:val="28"/>
                <w:lang w:val="sr-Latn-ME"/>
              </w:rPr>
            </w:pPr>
            <w:r>
              <w:rPr>
                <w:b/>
                <w:sz w:val="28"/>
                <w:szCs w:val="28"/>
                <w:lang w:val="sr-Latn-ME"/>
              </w:rPr>
              <w:t>27</w:t>
            </w:r>
          </w:p>
          <w:p w:rsidR="00E53209" w:rsidRPr="00206FCD" w:rsidRDefault="00E53209" w:rsidP="00E53209">
            <w:pPr>
              <w:rPr>
                <w:b/>
                <w:sz w:val="28"/>
                <w:szCs w:val="28"/>
                <w:lang w:val="sr-Latn-ME"/>
              </w:rPr>
            </w:pPr>
          </w:p>
        </w:tc>
        <w:tc>
          <w:tcPr>
            <w:tcW w:w="2143" w:type="dxa"/>
          </w:tcPr>
          <w:p w:rsidR="00E53209" w:rsidRDefault="00E53209" w:rsidP="00E53209">
            <w:pPr>
              <w:jc w:val="center"/>
              <w:rPr>
                <w:lang w:val="sr-Latn-ME"/>
              </w:rPr>
            </w:pPr>
          </w:p>
          <w:p w:rsidR="00E53209" w:rsidRPr="008E7243" w:rsidRDefault="00E53209" w:rsidP="00E53209">
            <w:pPr>
              <w:jc w:val="center"/>
              <w:rPr>
                <w:i/>
                <w:sz w:val="16"/>
                <w:szCs w:val="16"/>
                <w:lang w:val="sr-Latn-ME"/>
              </w:rPr>
            </w:pPr>
            <w:r>
              <w:rPr>
                <w:i/>
                <w:lang w:val="sr-Latn-ME"/>
              </w:rPr>
              <w:t>Božinović Kate</w:t>
            </w:r>
          </w:p>
        </w:tc>
        <w:tc>
          <w:tcPr>
            <w:tcW w:w="2409" w:type="dxa"/>
            <w:vMerge w:val="restart"/>
          </w:tcPr>
          <w:p w:rsidR="00E53209" w:rsidRDefault="00E53209" w:rsidP="00E53209">
            <w:pPr>
              <w:jc w:val="center"/>
              <w:rPr>
                <w:lang w:val="sr-Latn-ME"/>
              </w:rPr>
            </w:pPr>
          </w:p>
          <w:p w:rsidR="00E53209" w:rsidRDefault="00E53209" w:rsidP="00E53209">
            <w:pPr>
              <w:jc w:val="center"/>
              <w:rPr>
                <w:lang w:val="sr-Latn-ME"/>
              </w:rPr>
            </w:pPr>
            <w:r>
              <w:rPr>
                <w:lang w:val="sr-Latn-ME"/>
              </w:rPr>
              <w:t>„Mrčevac</w:t>
            </w:r>
            <w:r w:rsidRPr="00785997">
              <w:rPr>
                <w:lang w:val="sr-Latn-ME"/>
              </w:rPr>
              <w:t>“</w:t>
            </w:r>
          </w:p>
          <w:p w:rsidR="00E53209" w:rsidRDefault="00E53209" w:rsidP="00E53209">
            <w:pPr>
              <w:jc w:val="center"/>
              <w:rPr>
                <w:lang w:val="sr-Latn-ME"/>
              </w:rPr>
            </w:pPr>
          </w:p>
          <w:p w:rsidR="00E53209" w:rsidRPr="00785997" w:rsidRDefault="00E53209" w:rsidP="00E53209">
            <w:pPr>
              <w:jc w:val="center"/>
              <w:rPr>
                <w:lang w:val="sr-Latn-ME"/>
              </w:rPr>
            </w:pPr>
            <w:r>
              <w:rPr>
                <w:lang w:val="sr-Latn-ME"/>
              </w:rPr>
              <w:t>Prilazni put do kat. parcele br. 506/1 K.O. Mrčevac</w:t>
            </w:r>
          </w:p>
        </w:tc>
        <w:tc>
          <w:tcPr>
            <w:tcW w:w="1843" w:type="dxa"/>
            <w:vMerge w:val="restart"/>
          </w:tcPr>
          <w:p w:rsidR="00E53209" w:rsidRDefault="00E53209" w:rsidP="00E53209">
            <w:pPr>
              <w:jc w:val="center"/>
              <w:rPr>
                <w:lang w:val="sr-Latn-ME"/>
              </w:rPr>
            </w:pPr>
          </w:p>
          <w:p w:rsidR="00E53209" w:rsidRPr="00E20CFF" w:rsidRDefault="00E53209" w:rsidP="00E53209">
            <w:pPr>
              <w:jc w:val="center"/>
              <w:rPr>
                <w:lang w:val="sr-Latn-ME"/>
              </w:rPr>
            </w:pPr>
            <w:r>
              <w:rPr>
                <w:lang w:val="sr-Latn-ME"/>
              </w:rPr>
              <w:t>Pribavljen izvod iz planskog za izradu elaborata</w:t>
            </w:r>
          </w:p>
        </w:tc>
        <w:tc>
          <w:tcPr>
            <w:tcW w:w="1418" w:type="dxa"/>
            <w:vMerge w:val="restart"/>
          </w:tcPr>
          <w:p w:rsidR="00E53209" w:rsidRDefault="00E53209" w:rsidP="00E53209">
            <w:pPr>
              <w:rPr>
                <w:sz w:val="28"/>
                <w:szCs w:val="28"/>
                <w:lang w:val="sr-Latn-ME"/>
              </w:rPr>
            </w:pPr>
          </w:p>
          <w:p w:rsidR="00E53209" w:rsidRPr="00E20CFF" w:rsidRDefault="00E53209" w:rsidP="00E53209">
            <w:pPr>
              <w:rPr>
                <w:lang w:val="sr-Latn-ME"/>
              </w:rPr>
            </w:pPr>
          </w:p>
        </w:tc>
        <w:tc>
          <w:tcPr>
            <w:tcW w:w="1842" w:type="dxa"/>
            <w:vMerge w:val="restart"/>
          </w:tcPr>
          <w:p w:rsidR="00E53209" w:rsidRDefault="00E53209" w:rsidP="00E53209">
            <w:pPr>
              <w:jc w:val="center"/>
              <w:rPr>
                <w:lang w:val="sr-Latn-ME"/>
              </w:rPr>
            </w:pPr>
          </w:p>
          <w:p w:rsidR="00E53209" w:rsidRPr="00B8742B" w:rsidRDefault="00E53209" w:rsidP="00E53209">
            <w:pPr>
              <w:jc w:val="center"/>
              <w:rPr>
                <w:lang w:val="sr-Latn-ME"/>
              </w:rPr>
            </w:pPr>
          </w:p>
        </w:tc>
        <w:tc>
          <w:tcPr>
            <w:tcW w:w="2694" w:type="dxa"/>
            <w:vMerge w:val="restart"/>
          </w:tcPr>
          <w:p w:rsidR="00E53209" w:rsidRDefault="00E53209" w:rsidP="00E53209">
            <w:pPr>
              <w:rPr>
                <w:sz w:val="28"/>
                <w:szCs w:val="28"/>
                <w:lang w:val="sr-Latn-ME"/>
              </w:rPr>
            </w:pPr>
          </w:p>
          <w:p w:rsidR="00E53209" w:rsidRPr="00BA463E" w:rsidRDefault="00E53209" w:rsidP="00E53209">
            <w:pPr>
              <w:jc w:val="both"/>
              <w:rPr>
                <w:lang w:val="sr-Latn-ME"/>
              </w:rPr>
            </w:pPr>
          </w:p>
        </w:tc>
        <w:tc>
          <w:tcPr>
            <w:tcW w:w="2268" w:type="dxa"/>
            <w:vMerge w:val="restart"/>
          </w:tcPr>
          <w:p w:rsidR="00E53209" w:rsidRDefault="00E53209" w:rsidP="00E53209">
            <w:pPr>
              <w:rPr>
                <w:sz w:val="28"/>
                <w:szCs w:val="28"/>
                <w:lang w:val="sr-Latn-ME"/>
              </w:rPr>
            </w:pPr>
          </w:p>
          <w:p w:rsidR="00E53209" w:rsidRDefault="00E53209" w:rsidP="00E53209">
            <w:pPr>
              <w:rPr>
                <w:sz w:val="28"/>
                <w:szCs w:val="28"/>
                <w:lang w:val="sr-Latn-ME"/>
              </w:rPr>
            </w:pPr>
          </w:p>
          <w:p w:rsidR="00E53209" w:rsidRDefault="00E53209" w:rsidP="00E53209">
            <w:pPr>
              <w:rPr>
                <w:sz w:val="28"/>
                <w:szCs w:val="28"/>
                <w:lang w:val="sr-Latn-ME"/>
              </w:rPr>
            </w:pPr>
          </w:p>
          <w:p w:rsidR="00E53209" w:rsidRPr="00BA463E" w:rsidRDefault="00E53209" w:rsidP="00E53209">
            <w:pPr>
              <w:jc w:val="both"/>
              <w:rPr>
                <w:lang w:val="sr-Latn-ME"/>
              </w:rPr>
            </w:pPr>
          </w:p>
        </w:tc>
      </w:tr>
      <w:tr w:rsidR="00E53209" w:rsidRPr="00BA463E" w:rsidTr="00514A74">
        <w:trPr>
          <w:trHeight w:val="1244"/>
        </w:trPr>
        <w:tc>
          <w:tcPr>
            <w:tcW w:w="551" w:type="dxa"/>
            <w:vMerge/>
          </w:tcPr>
          <w:p w:rsidR="00E53209" w:rsidRDefault="00E53209" w:rsidP="00E53209">
            <w:pPr>
              <w:rPr>
                <w:b/>
                <w:sz w:val="28"/>
                <w:szCs w:val="28"/>
                <w:lang w:val="sr-Latn-ME"/>
              </w:rPr>
            </w:pPr>
          </w:p>
        </w:tc>
        <w:tc>
          <w:tcPr>
            <w:tcW w:w="2143" w:type="dxa"/>
          </w:tcPr>
          <w:p w:rsidR="00E53209" w:rsidRDefault="00E53209" w:rsidP="00E53209">
            <w:pPr>
              <w:ind w:firstLine="720"/>
              <w:rPr>
                <w:lang w:val="sr-Latn-ME"/>
              </w:rPr>
            </w:pPr>
          </w:p>
          <w:p w:rsidR="00E53209" w:rsidRDefault="00E53209" w:rsidP="00E53209">
            <w:pPr>
              <w:ind w:firstLine="720"/>
              <w:jc w:val="center"/>
              <w:rPr>
                <w:lang w:val="sr-Latn-ME"/>
              </w:rPr>
            </w:pPr>
            <w:r w:rsidRPr="00F23FF7">
              <w:rPr>
                <w:lang w:val="sr-Latn-ME"/>
              </w:rPr>
              <w:t>Zahtjev br. 0605-465-2</w:t>
            </w:r>
            <w:r>
              <w:rPr>
                <w:lang w:val="sr-Latn-ME"/>
              </w:rPr>
              <w:t>39</w:t>
            </w:r>
            <w:r w:rsidRPr="00F23FF7">
              <w:rPr>
                <w:lang w:val="sr-Latn-ME"/>
              </w:rPr>
              <w:t xml:space="preserve"> od </w:t>
            </w:r>
            <w:r>
              <w:rPr>
                <w:lang w:val="sr-Latn-ME"/>
              </w:rPr>
              <w:t>28</w:t>
            </w:r>
            <w:r w:rsidRPr="00F23FF7">
              <w:rPr>
                <w:lang w:val="sr-Latn-ME"/>
              </w:rPr>
              <w:t>.11.2016.g.</w:t>
            </w:r>
          </w:p>
          <w:p w:rsidR="00E53209" w:rsidRPr="00F23FF7" w:rsidRDefault="00E53209" w:rsidP="00E53209">
            <w:pPr>
              <w:ind w:firstLine="720"/>
              <w:rPr>
                <w:lang w:val="sr-Latn-ME"/>
              </w:rPr>
            </w:pPr>
          </w:p>
        </w:tc>
        <w:tc>
          <w:tcPr>
            <w:tcW w:w="2409" w:type="dxa"/>
            <w:vMerge/>
          </w:tcPr>
          <w:p w:rsidR="00E53209" w:rsidRDefault="00E53209" w:rsidP="00E53209">
            <w:pPr>
              <w:jc w:val="center"/>
              <w:rPr>
                <w:lang w:val="sr-Latn-ME"/>
              </w:rPr>
            </w:pPr>
          </w:p>
        </w:tc>
        <w:tc>
          <w:tcPr>
            <w:tcW w:w="1843" w:type="dxa"/>
            <w:vMerge/>
          </w:tcPr>
          <w:p w:rsidR="00E53209" w:rsidRDefault="00E53209" w:rsidP="00E53209">
            <w:pPr>
              <w:jc w:val="center"/>
              <w:rPr>
                <w:lang w:val="sr-Latn-ME"/>
              </w:rPr>
            </w:pPr>
          </w:p>
        </w:tc>
        <w:tc>
          <w:tcPr>
            <w:tcW w:w="1418" w:type="dxa"/>
            <w:vMerge/>
          </w:tcPr>
          <w:p w:rsidR="00E53209" w:rsidRDefault="00E53209" w:rsidP="00E53209">
            <w:pPr>
              <w:rPr>
                <w:sz w:val="28"/>
                <w:szCs w:val="28"/>
                <w:lang w:val="sr-Latn-ME"/>
              </w:rPr>
            </w:pPr>
          </w:p>
        </w:tc>
        <w:tc>
          <w:tcPr>
            <w:tcW w:w="1842" w:type="dxa"/>
            <w:vMerge/>
          </w:tcPr>
          <w:p w:rsidR="00E53209" w:rsidRDefault="00E53209" w:rsidP="00E53209">
            <w:pPr>
              <w:jc w:val="center"/>
              <w:rPr>
                <w:lang w:val="sr-Latn-ME"/>
              </w:rPr>
            </w:pPr>
          </w:p>
        </w:tc>
        <w:tc>
          <w:tcPr>
            <w:tcW w:w="2694" w:type="dxa"/>
            <w:vMerge/>
          </w:tcPr>
          <w:p w:rsidR="00E53209" w:rsidRDefault="00E53209" w:rsidP="00E53209">
            <w:pPr>
              <w:rPr>
                <w:sz w:val="28"/>
                <w:szCs w:val="28"/>
                <w:lang w:val="sr-Latn-ME"/>
              </w:rPr>
            </w:pPr>
          </w:p>
        </w:tc>
        <w:tc>
          <w:tcPr>
            <w:tcW w:w="2268" w:type="dxa"/>
            <w:vMerge/>
          </w:tcPr>
          <w:p w:rsidR="00E53209" w:rsidRDefault="00E53209" w:rsidP="00E53209">
            <w:pPr>
              <w:rPr>
                <w:sz w:val="28"/>
                <w:szCs w:val="28"/>
                <w:lang w:val="sr-Latn-ME"/>
              </w:rPr>
            </w:pPr>
          </w:p>
        </w:tc>
      </w:tr>
    </w:tbl>
    <w:p w:rsidR="00E53209" w:rsidRDefault="00E53209" w:rsidP="00E53209">
      <w:pPr>
        <w:rPr>
          <w:sz w:val="28"/>
          <w:szCs w:val="28"/>
          <w:lang w:val="sr-Latn-ME"/>
        </w:rPr>
      </w:pPr>
    </w:p>
    <w:tbl>
      <w:tblPr>
        <w:tblStyle w:val="TableGrid1"/>
        <w:tblW w:w="15168" w:type="dxa"/>
        <w:tblInd w:w="108" w:type="dxa"/>
        <w:tblLayout w:type="fixed"/>
        <w:tblLook w:val="04A0" w:firstRow="1" w:lastRow="0" w:firstColumn="1" w:lastColumn="0" w:noHBand="0" w:noVBand="1"/>
      </w:tblPr>
      <w:tblGrid>
        <w:gridCol w:w="551"/>
        <w:gridCol w:w="2143"/>
        <w:gridCol w:w="2409"/>
        <w:gridCol w:w="1843"/>
        <w:gridCol w:w="1418"/>
        <w:gridCol w:w="1842"/>
        <w:gridCol w:w="2694"/>
        <w:gridCol w:w="2268"/>
      </w:tblGrid>
      <w:tr w:rsidR="00E53209" w:rsidRPr="00302E71" w:rsidTr="00514A74">
        <w:trPr>
          <w:trHeight w:val="720"/>
        </w:trPr>
        <w:tc>
          <w:tcPr>
            <w:tcW w:w="551" w:type="dxa"/>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28</w:t>
            </w:r>
          </w:p>
          <w:p w:rsidR="00E53209" w:rsidRPr="00514A74" w:rsidRDefault="00E53209" w:rsidP="00E53209">
            <w:pPr>
              <w:rPr>
                <w:rFonts w:ascii="Times New Roman" w:hAnsi="Times New Roman"/>
                <w:b/>
                <w:lang w:val="sr-Latn-ME"/>
              </w:rPr>
            </w:pPr>
          </w:p>
        </w:tc>
        <w:tc>
          <w:tcPr>
            <w:tcW w:w="2143" w:type="dxa"/>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Eraković Vesna</w:t>
            </w:r>
          </w:p>
        </w:tc>
        <w:tc>
          <w:tcPr>
            <w:tcW w:w="2409"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„Župa -Češljar“</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urbanistčkih parcela UP 376 i UP 380</w:t>
            </w:r>
          </w:p>
        </w:tc>
        <w:tc>
          <w:tcPr>
            <w:tcW w:w="1843"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418"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r w:rsidRPr="00514A74">
              <w:rPr>
                <w:rFonts w:ascii="Times New Roman" w:hAnsi="Times New Roman"/>
                <w:lang w:val="sr-Latn-ME"/>
              </w:rPr>
              <w:t>Zahtjev je vezan za zahtjev za privođenje namjeni nepokretnosti podnosioca Samochernova Vere br. 0605-465-239 od 27.10.2015.g.</w:t>
            </w:r>
          </w:p>
          <w:p w:rsidR="00E53209" w:rsidRPr="00514A74" w:rsidRDefault="00E53209" w:rsidP="00E53209">
            <w:pPr>
              <w:jc w:val="both"/>
              <w:rPr>
                <w:rFonts w:ascii="Times New Roman" w:hAnsi="Times New Roman"/>
                <w:lang w:val="sr-Latn-ME"/>
              </w:rPr>
            </w:pPr>
          </w:p>
        </w:tc>
      </w:tr>
      <w:tr w:rsidR="00E53209" w:rsidRPr="00514A74" w:rsidTr="00514A74">
        <w:trPr>
          <w:trHeight w:val="1902"/>
        </w:trPr>
        <w:tc>
          <w:tcPr>
            <w:tcW w:w="551" w:type="dxa"/>
            <w:vMerge/>
          </w:tcPr>
          <w:p w:rsidR="00E53209" w:rsidRPr="00514A74" w:rsidRDefault="00E53209" w:rsidP="00E53209">
            <w:pPr>
              <w:rPr>
                <w:rFonts w:ascii="Times New Roman" w:hAnsi="Times New Roman"/>
                <w:b/>
                <w:lang w:val="sr-Latn-ME"/>
              </w:rPr>
            </w:pPr>
          </w:p>
        </w:tc>
        <w:tc>
          <w:tcPr>
            <w:tcW w:w="2143" w:type="dxa"/>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0605-465-48 od 17.03.2017.g.</w:t>
            </w:r>
          </w:p>
        </w:tc>
        <w:tc>
          <w:tcPr>
            <w:tcW w:w="2409" w:type="dxa"/>
            <w:vMerge/>
          </w:tcPr>
          <w:p w:rsidR="00E53209" w:rsidRPr="00514A74" w:rsidRDefault="00E53209" w:rsidP="00E53209">
            <w:pPr>
              <w:jc w:val="center"/>
              <w:rPr>
                <w:rFonts w:ascii="Times New Roman" w:hAnsi="Times New Roman"/>
                <w:lang w:val="sr-Latn-ME"/>
              </w:rPr>
            </w:pPr>
          </w:p>
        </w:tc>
        <w:tc>
          <w:tcPr>
            <w:tcW w:w="1843" w:type="dxa"/>
            <w:vMerge/>
          </w:tcPr>
          <w:p w:rsidR="00E53209" w:rsidRPr="00514A74" w:rsidRDefault="00E53209" w:rsidP="00E53209">
            <w:pPr>
              <w:jc w:val="center"/>
              <w:rPr>
                <w:rFonts w:ascii="Times New Roman" w:hAnsi="Times New Roman"/>
                <w:lang w:val="sr-Latn-ME"/>
              </w:rPr>
            </w:pPr>
          </w:p>
        </w:tc>
        <w:tc>
          <w:tcPr>
            <w:tcW w:w="1418" w:type="dxa"/>
            <w:vMerge/>
          </w:tcPr>
          <w:p w:rsidR="00E53209" w:rsidRPr="00514A74" w:rsidRDefault="00E53209" w:rsidP="00E53209">
            <w:pPr>
              <w:rPr>
                <w:rFonts w:ascii="Times New Roman" w:hAnsi="Times New Roman"/>
                <w:lang w:val="sr-Latn-ME"/>
              </w:rPr>
            </w:pPr>
          </w:p>
        </w:tc>
        <w:tc>
          <w:tcPr>
            <w:tcW w:w="1842" w:type="dxa"/>
            <w:vMerge/>
          </w:tcPr>
          <w:p w:rsidR="00E53209" w:rsidRPr="00514A74" w:rsidRDefault="00E53209" w:rsidP="00E53209">
            <w:pPr>
              <w:jc w:val="center"/>
              <w:rPr>
                <w:rFonts w:ascii="Times New Roman" w:hAnsi="Times New Roman"/>
                <w:lang w:val="sr-Latn-ME"/>
              </w:rPr>
            </w:pPr>
          </w:p>
        </w:tc>
        <w:tc>
          <w:tcPr>
            <w:tcW w:w="2694" w:type="dxa"/>
            <w:vMerge/>
          </w:tcPr>
          <w:p w:rsidR="00E53209" w:rsidRPr="00514A74" w:rsidRDefault="00E53209" w:rsidP="00E53209">
            <w:pPr>
              <w:rPr>
                <w:rFonts w:ascii="Times New Roman" w:hAnsi="Times New Roman"/>
                <w:lang w:val="sr-Latn-ME"/>
              </w:rPr>
            </w:pPr>
          </w:p>
        </w:tc>
        <w:tc>
          <w:tcPr>
            <w:tcW w:w="2268" w:type="dxa"/>
            <w:vMerge/>
          </w:tcPr>
          <w:p w:rsidR="00E53209" w:rsidRPr="00514A74" w:rsidRDefault="00E53209" w:rsidP="00E53209">
            <w:pPr>
              <w:rPr>
                <w:rFonts w:ascii="Times New Roman" w:hAnsi="Times New Roman"/>
                <w:lang w:val="sr-Latn-ME"/>
              </w:rPr>
            </w:pPr>
          </w:p>
        </w:tc>
      </w:tr>
      <w:tr w:rsidR="00E53209" w:rsidRPr="00514A74" w:rsidTr="00514A74">
        <w:trPr>
          <w:trHeight w:val="720"/>
        </w:trPr>
        <w:tc>
          <w:tcPr>
            <w:tcW w:w="551" w:type="dxa"/>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29</w:t>
            </w:r>
          </w:p>
          <w:p w:rsidR="00E53209" w:rsidRPr="00514A74" w:rsidRDefault="00E53209" w:rsidP="00E53209">
            <w:pPr>
              <w:rPr>
                <w:rFonts w:ascii="Times New Roman" w:hAnsi="Times New Roman"/>
                <w:b/>
                <w:lang w:val="sr-Latn-ME"/>
              </w:rPr>
            </w:pPr>
          </w:p>
        </w:tc>
        <w:tc>
          <w:tcPr>
            <w:tcW w:w="2143" w:type="dxa"/>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Milena Bauk Smith</w:t>
            </w:r>
          </w:p>
        </w:tc>
        <w:tc>
          <w:tcPr>
            <w:tcW w:w="2409" w:type="dxa"/>
            <w:vMerge w:val="restart"/>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Državna studija lokacije</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„Sektor 22 i Sektor 23“</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parcela br. 4841 i 4842 K.O. Tivat</w:t>
            </w:r>
          </w:p>
        </w:tc>
        <w:tc>
          <w:tcPr>
            <w:tcW w:w="1843"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418"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r>
      <w:tr w:rsidR="00E53209" w:rsidRPr="00514A74" w:rsidTr="00514A74">
        <w:trPr>
          <w:trHeight w:val="1609"/>
        </w:trPr>
        <w:tc>
          <w:tcPr>
            <w:tcW w:w="551" w:type="dxa"/>
            <w:vMerge/>
          </w:tcPr>
          <w:p w:rsidR="00E53209" w:rsidRPr="00514A74" w:rsidRDefault="00E53209" w:rsidP="00E53209">
            <w:pPr>
              <w:rPr>
                <w:rFonts w:ascii="Times New Roman" w:hAnsi="Times New Roman"/>
                <w:b/>
                <w:lang w:val="sr-Latn-ME"/>
              </w:rPr>
            </w:pPr>
          </w:p>
        </w:tc>
        <w:tc>
          <w:tcPr>
            <w:tcW w:w="2143" w:type="dxa"/>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0605-465-53 od 23.03.2017.g.</w:t>
            </w:r>
          </w:p>
        </w:tc>
        <w:tc>
          <w:tcPr>
            <w:tcW w:w="2409" w:type="dxa"/>
            <w:vMerge/>
          </w:tcPr>
          <w:p w:rsidR="00E53209" w:rsidRPr="00514A74" w:rsidRDefault="00E53209" w:rsidP="00E53209">
            <w:pPr>
              <w:jc w:val="center"/>
              <w:rPr>
                <w:rFonts w:ascii="Times New Roman" w:hAnsi="Times New Roman"/>
                <w:lang w:val="sr-Latn-ME"/>
              </w:rPr>
            </w:pPr>
          </w:p>
        </w:tc>
        <w:tc>
          <w:tcPr>
            <w:tcW w:w="1843" w:type="dxa"/>
            <w:vMerge/>
          </w:tcPr>
          <w:p w:rsidR="00E53209" w:rsidRPr="00514A74" w:rsidRDefault="00E53209" w:rsidP="00E53209">
            <w:pPr>
              <w:jc w:val="center"/>
              <w:rPr>
                <w:rFonts w:ascii="Times New Roman" w:hAnsi="Times New Roman"/>
                <w:lang w:val="sr-Latn-ME"/>
              </w:rPr>
            </w:pPr>
          </w:p>
        </w:tc>
        <w:tc>
          <w:tcPr>
            <w:tcW w:w="1418" w:type="dxa"/>
            <w:vMerge/>
          </w:tcPr>
          <w:p w:rsidR="00E53209" w:rsidRPr="00514A74" w:rsidRDefault="00E53209" w:rsidP="00E53209">
            <w:pPr>
              <w:rPr>
                <w:rFonts w:ascii="Times New Roman" w:hAnsi="Times New Roman"/>
                <w:lang w:val="sr-Latn-ME"/>
              </w:rPr>
            </w:pPr>
          </w:p>
        </w:tc>
        <w:tc>
          <w:tcPr>
            <w:tcW w:w="1842" w:type="dxa"/>
            <w:vMerge/>
          </w:tcPr>
          <w:p w:rsidR="00E53209" w:rsidRPr="00514A74" w:rsidRDefault="00E53209" w:rsidP="00E53209">
            <w:pPr>
              <w:jc w:val="center"/>
              <w:rPr>
                <w:rFonts w:ascii="Times New Roman" w:hAnsi="Times New Roman"/>
                <w:lang w:val="sr-Latn-ME"/>
              </w:rPr>
            </w:pPr>
          </w:p>
        </w:tc>
        <w:tc>
          <w:tcPr>
            <w:tcW w:w="2694" w:type="dxa"/>
            <w:vMerge/>
          </w:tcPr>
          <w:p w:rsidR="00E53209" w:rsidRPr="00514A74" w:rsidRDefault="00E53209" w:rsidP="00E53209">
            <w:pPr>
              <w:rPr>
                <w:rFonts w:ascii="Times New Roman" w:hAnsi="Times New Roman"/>
                <w:lang w:val="sr-Latn-ME"/>
              </w:rPr>
            </w:pPr>
          </w:p>
        </w:tc>
        <w:tc>
          <w:tcPr>
            <w:tcW w:w="2268" w:type="dxa"/>
            <w:vMerge/>
          </w:tcPr>
          <w:p w:rsidR="00E53209" w:rsidRPr="00514A74" w:rsidRDefault="00E53209" w:rsidP="00E53209">
            <w:pPr>
              <w:rPr>
                <w:rFonts w:ascii="Times New Roman" w:hAnsi="Times New Roman"/>
                <w:lang w:val="sr-Latn-ME"/>
              </w:rPr>
            </w:pPr>
          </w:p>
        </w:tc>
      </w:tr>
      <w:tr w:rsidR="00E53209" w:rsidRPr="00514A74" w:rsidTr="00514A74">
        <w:trPr>
          <w:trHeight w:val="720"/>
        </w:trPr>
        <w:tc>
          <w:tcPr>
            <w:tcW w:w="551" w:type="dxa"/>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30</w:t>
            </w:r>
          </w:p>
          <w:p w:rsidR="00E53209" w:rsidRPr="00514A74" w:rsidRDefault="00E53209" w:rsidP="00E53209">
            <w:pPr>
              <w:rPr>
                <w:rFonts w:ascii="Times New Roman" w:hAnsi="Times New Roman"/>
                <w:b/>
                <w:lang w:val="sr-Latn-ME"/>
              </w:rPr>
            </w:pPr>
          </w:p>
        </w:tc>
        <w:tc>
          <w:tcPr>
            <w:tcW w:w="2143" w:type="dxa"/>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Samardžić Dragan</w:t>
            </w:r>
          </w:p>
        </w:tc>
        <w:tc>
          <w:tcPr>
            <w:tcW w:w="2409"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 „Mrčevac“</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parcela br. 509/3 K.O. Mrčevac</w:t>
            </w:r>
          </w:p>
        </w:tc>
        <w:tc>
          <w:tcPr>
            <w:tcW w:w="1843"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418"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r>
      <w:tr w:rsidR="00E53209" w:rsidRPr="00514A74" w:rsidTr="00514A74">
        <w:trPr>
          <w:trHeight w:val="1609"/>
        </w:trPr>
        <w:tc>
          <w:tcPr>
            <w:tcW w:w="551" w:type="dxa"/>
            <w:vMerge/>
          </w:tcPr>
          <w:p w:rsidR="00E53209" w:rsidRPr="00514A74" w:rsidRDefault="00E53209" w:rsidP="00E53209">
            <w:pPr>
              <w:rPr>
                <w:rFonts w:ascii="Times New Roman" w:hAnsi="Times New Roman"/>
                <w:b/>
                <w:lang w:val="sr-Latn-ME"/>
              </w:rPr>
            </w:pPr>
          </w:p>
        </w:tc>
        <w:tc>
          <w:tcPr>
            <w:tcW w:w="2143" w:type="dxa"/>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0605-465-74 od 13.04.2017.g.</w:t>
            </w:r>
          </w:p>
        </w:tc>
        <w:tc>
          <w:tcPr>
            <w:tcW w:w="2409" w:type="dxa"/>
            <w:vMerge/>
          </w:tcPr>
          <w:p w:rsidR="00E53209" w:rsidRPr="00514A74" w:rsidRDefault="00E53209" w:rsidP="00E53209">
            <w:pPr>
              <w:jc w:val="center"/>
              <w:rPr>
                <w:rFonts w:ascii="Times New Roman" w:hAnsi="Times New Roman"/>
                <w:lang w:val="sr-Latn-ME"/>
              </w:rPr>
            </w:pPr>
          </w:p>
        </w:tc>
        <w:tc>
          <w:tcPr>
            <w:tcW w:w="1843" w:type="dxa"/>
            <w:vMerge/>
          </w:tcPr>
          <w:p w:rsidR="00E53209" w:rsidRPr="00514A74" w:rsidRDefault="00E53209" w:rsidP="00E53209">
            <w:pPr>
              <w:jc w:val="center"/>
              <w:rPr>
                <w:rFonts w:ascii="Times New Roman" w:hAnsi="Times New Roman"/>
                <w:lang w:val="sr-Latn-ME"/>
              </w:rPr>
            </w:pPr>
          </w:p>
        </w:tc>
        <w:tc>
          <w:tcPr>
            <w:tcW w:w="1418" w:type="dxa"/>
            <w:vMerge/>
          </w:tcPr>
          <w:p w:rsidR="00E53209" w:rsidRPr="00514A74" w:rsidRDefault="00E53209" w:rsidP="00E53209">
            <w:pPr>
              <w:rPr>
                <w:rFonts w:ascii="Times New Roman" w:hAnsi="Times New Roman"/>
                <w:lang w:val="sr-Latn-ME"/>
              </w:rPr>
            </w:pPr>
          </w:p>
        </w:tc>
        <w:tc>
          <w:tcPr>
            <w:tcW w:w="1842" w:type="dxa"/>
            <w:vMerge/>
          </w:tcPr>
          <w:p w:rsidR="00E53209" w:rsidRPr="00514A74" w:rsidRDefault="00E53209" w:rsidP="00E53209">
            <w:pPr>
              <w:jc w:val="center"/>
              <w:rPr>
                <w:rFonts w:ascii="Times New Roman" w:hAnsi="Times New Roman"/>
                <w:lang w:val="sr-Latn-ME"/>
              </w:rPr>
            </w:pPr>
          </w:p>
        </w:tc>
        <w:tc>
          <w:tcPr>
            <w:tcW w:w="2694" w:type="dxa"/>
            <w:vMerge/>
          </w:tcPr>
          <w:p w:rsidR="00E53209" w:rsidRPr="00514A74" w:rsidRDefault="00E53209" w:rsidP="00E53209">
            <w:pPr>
              <w:rPr>
                <w:rFonts w:ascii="Times New Roman" w:hAnsi="Times New Roman"/>
                <w:lang w:val="sr-Latn-ME"/>
              </w:rPr>
            </w:pPr>
          </w:p>
        </w:tc>
        <w:tc>
          <w:tcPr>
            <w:tcW w:w="2268" w:type="dxa"/>
            <w:vMerge/>
          </w:tcPr>
          <w:p w:rsidR="00E53209" w:rsidRPr="00514A74" w:rsidRDefault="00E53209" w:rsidP="00E53209">
            <w:pPr>
              <w:rPr>
                <w:rFonts w:ascii="Times New Roman" w:hAnsi="Times New Roman"/>
                <w:lang w:val="sr-Latn-ME"/>
              </w:rPr>
            </w:pPr>
          </w:p>
        </w:tc>
      </w:tr>
    </w:tbl>
    <w:p w:rsidR="00E53209" w:rsidRPr="00514A74" w:rsidRDefault="00E53209" w:rsidP="00E53209">
      <w:pPr>
        <w:rPr>
          <w:lang w:val="sr-Latn-ME"/>
        </w:rPr>
      </w:pPr>
    </w:p>
    <w:tbl>
      <w:tblPr>
        <w:tblStyle w:val="TableGrid1"/>
        <w:tblW w:w="15502" w:type="dxa"/>
        <w:tblInd w:w="-226" w:type="dxa"/>
        <w:tblLayout w:type="fixed"/>
        <w:tblLook w:val="04A0" w:firstRow="1" w:lastRow="0" w:firstColumn="1" w:lastColumn="0" w:noHBand="0" w:noVBand="1"/>
      </w:tblPr>
      <w:tblGrid>
        <w:gridCol w:w="339"/>
        <w:gridCol w:w="228"/>
        <w:gridCol w:w="323"/>
        <w:gridCol w:w="1804"/>
        <w:gridCol w:w="334"/>
        <w:gridCol w:w="2075"/>
        <w:gridCol w:w="334"/>
        <w:gridCol w:w="1509"/>
        <w:gridCol w:w="334"/>
        <w:gridCol w:w="1084"/>
        <w:gridCol w:w="334"/>
        <w:gridCol w:w="1508"/>
        <w:gridCol w:w="334"/>
        <w:gridCol w:w="2360"/>
        <w:gridCol w:w="334"/>
        <w:gridCol w:w="1934"/>
        <w:gridCol w:w="334"/>
      </w:tblGrid>
      <w:tr w:rsidR="00E53209" w:rsidRPr="00514A74" w:rsidTr="00514A74">
        <w:trPr>
          <w:gridBefore w:val="1"/>
          <w:wBefore w:w="339" w:type="dxa"/>
          <w:trHeight w:val="72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31</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Samochernova Vera</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„Župa -Češljar“</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parcela br. 4589/1 i 4589/3 K.O. Tivat</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34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0605-465-239 od 27.10.2015.g.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72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32</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Stojčević MIra</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„Gornji Kalimanj“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Saobraćajnica  S–97, S-16</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 br. 2119 K.O. Tivat</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r w:rsidRPr="00514A74">
              <w:rPr>
                <w:rFonts w:ascii="Times New Roman" w:hAnsi="Times New Roman"/>
                <w:lang w:val="sr-Latn-ME"/>
              </w:rPr>
              <w:t>Zahtjev je vezan za zahtjev za privođenje namjeni nepokretnosti podnosioca Slaby Tonka br. 0605-465-111 od 20.06.2016.g</w:t>
            </w:r>
          </w:p>
        </w:tc>
      </w:tr>
      <w:tr w:rsidR="00E53209" w:rsidRPr="00514A74" w:rsidTr="00514A74">
        <w:trPr>
          <w:gridBefore w:val="1"/>
          <w:wBefore w:w="339" w:type="dxa"/>
          <w:trHeight w:val="134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0605-465-131 od 26.07.2016.g.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72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33</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Petković Nikša</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„Mažina“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 br. 882 K.O. Tivat</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 za izradu elaborata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34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0605-465-225 od 02.10.2015.g.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72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34</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Marita i Darko Vlatković</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„Gornji Kalimanj“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Saobraćajnica S-2, S-30 i S-24</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 2500, 2509, 2514, 2524 i 3212 K.O. Tivat</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 za izradu elaborata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34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ind w:firstLine="720"/>
              <w:rPr>
                <w:rFonts w:ascii="Times New Roman" w:hAnsi="Times New Roman"/>
                <w:lang w:val="sr-Latn-ME"/>
              </w:rPr>
            </w:pPr>
            <w:r w:rsidRPr="00514A74">
              <w:rPr>
                <w:rFonts w:ascii="Times New Roman" w:hAnsi="Times New Roman"/>
                <w:lang w:val="sr-Latn-ME"/>
              </w:rPr>
              <w:t>Zahtjev br. 0605-465-226 od 05.10.2015.g.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35</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Pasković Josip</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„Donja Lastva“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prilazni put do kat. p. 829/3 K.O. Donja Lastva </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930"/>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0605-465-238 od 27.10.2015.g.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36</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Petković Joško</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„Mažina“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prilazni put do kat. p. 883 K.O. Tivat </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 za izradu elaborata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r w:rsidRPr="00514A74">
              <w:rPr>
                <w:rFonts w:ascii="Times New Roman" w:hAnsi="Times New Roman"/>
                <w:lang w:val="sr-Latn-ME"/>
              </w:rPr>
              <w:t>Zahtjev je vezan za zahtjev za privođenje namjeni nepokretnosti podnosioca Petković Nikše br. 0605-465-225 od 02.10.2015.g</w:t>
            </w:r>
          </w:p>
        </w:tc>
      </w:tr>
      <w:tr w:rsidR="00E53209" w:rsidRPr="00514A74" w:rsidTr="00514A74">
        <w:trPr>
          <w:gridBefore w:val="1"/>
          <w:wBefore w:w="339" w:type="dxa"/>
          <w:trHeight w:val="137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0605-465-224 od 02.10.2015.g.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37</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Došljak Danka</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„Lepetane“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prilazni put do kat. p. 28 K.O. Lepetane </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45 m</w:t>
            </w:r>
            <w:r w:rsidRPr="00514A74">
              <w:rPr>
                <w:rFonts w:ascii="Times New Roman" w:hAnsi="Times New Roman"/>
                <w:vertAlign w:val="superscript"/>
                <w:lang w:val="sr-Latn-ME"/>
              </w:rPr>
              <w:t>2</w:t>
            </w: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37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0605-465-144 od 16.07.2014.g.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38</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Jelisavac Vedran</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„Lastva-Seljanovo-Tivat-Gradiošnica – lokacija 10“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prilazni put do kat. p. 3696/2 K.O. Tivat </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Priložen izvod iz planskog dokumenta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165"/>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0605-463-252 od 10.02.2014.g.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39</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Davidović Dragana</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„Lastva-Seljanovo-Tivat-Gradiošnica“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Staza na kat. parceli br. 662 kao prilazni put do kat. p. 663 K.O. Tivat </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37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06-177 od 13.10.2008.g.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40</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Pupović Mile</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„Lastva-Seljanovo-Tivat-Gradiošnica“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prilazni put do kat. p. 659 i 661 K.O. Tivat </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jc w:val="both"/>
              <w:rPr>
                <w:rFonts w:ascii="Times New Roman" w:hAnsi="Times New Roman"/>
                <w:lang w:val="sr-Latn-ME"/>
              </w:rPr>
            </w:pPr>
          </w:p>
          <w:p w:rsidR="00E53209" w:rsidRPr="00514A74" w:rsidRDefault="00E53209" w:rsidP="00E53209">
            <w:pPr>
              <w:jc w:val="both"/>
              <w:rPr>
                <w:rFonts w:ascii="Times New Roman" w:hAnsi="Times New Roman"/>
                <w:lang w:val="sr-Latn-ME"/>
              </w:rPr>
            </w:pPr>
            <w:r w:rsidRPr="00514A74">
              <w:rPr>
                <w:rFonts w:ascii="Times New Roman" w:hAnsi="Times New Roman"/>
                <w:lang w:val="sr-Latn-ME"/>
              </w:rPr>
              <w:t>Zahtjev je vezan za zahtjev za privođenje namjeninepokretnosti podnosioca Davidović Dragane br. 06-177 od 13.10.2008.g</w:t>
            </w:r>
          </w:p>
        </w:tc>
      </w:tr>
      <w:tr w:rsidR="00E53209" w:rsidRPr="00514A74" w:rsidTr="00514A74">
        <w:trPr>
          <w:gridBefore w:val="1"/>
          <w:wBefore w:w="339" w:type="dxa"/>
          <w:trHeight w:val="1908"/>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01-871 od 07.07.2009.g.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302E71" w:rsidTr="00514A74">
        <w:trPr>
          <w:gridBefore w:val="1"/>
          <w:wBefore w:w="339" w:type="dxa"/>
          <w:trHeight w:val="950"/>
        </w:trPr>
        <w:tc>
          <w:tcPr>
            <w:tcW w:w="551"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41</w:t>
            </w:r>
          </w:p>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Jokić Marko</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„Radovići“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Saobraćajnica „R3“</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 895 i 896 K.O. Radovići</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 izradu elaborata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rPr>
          <w:gridBefore w:val="1"/>
          <w:wBefore w:w="339" w:type="dxa"/>
          <w:trHeight w:val="1379"/>
        </w:trPr>
        <w:tc>
          <w:tcPr>
            <w:tcW w:w="551" w:type="dxa"/>
            <w:gridSpan w:val="2"/>
            <w:vMerge/>
          </w:tcPr>
          <w:p w:rsidR="00E53209" w:rsidRPr="00514A74" w:rsidRDefault="00E53209" w:rsidP="00E53209">
            <w:pPr>
              <w:rPr>
                <w:rFonts w:ascii="Times New Roman" w:hAnsi="Times New Roman"/>
                <w:b/>
                <w:lang w:val="sr-Latn-ME"/>
              </w:rPr>
            </w:pPr>
          </w:p>
        </w:tc>
        <w:tc>
          <w:tcPr>
            <w:tcW w:w="2138"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0605-339 od 01.12.2011.g.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r w:rsidR="00E53209" w:rsidRPr="00514A74" w:rsidTr="00514A74">
        <w:tblPrEx>
          <w:jc w:val="center"/>
        </w:tblPrEx>
        <w:trPr>
          <w:gridAfter w:val="1"/>
          <w:wAfter w:w="334" w:type="dxa"/>
          <w:trHeight w:val="950"/>
          <w:jc w:val="center"/>
        </w:trPr>
        <w:tc>
          <w:tcPr>
            <w:tcW w:w="567" w:type="dxa"/>
            <w:gridSpan w:val="2"/>
            <w:vMerge w:val="restart"/>
          </w:tcPr>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p>
          <w:p w:rsidR="00E53209" w:rsidRPr="00514A74" w:rsidRDefault="00E53209" w:rsidP="00E53209">
            <w:pPr>
              <w:rPr>
                <w:rFonts w:ascii="Times New Roman" w:hAnsi="Times New Roman"/>
                <w:b/>
                <w:lang w:val="sr-Latn-ME"/>
              </w:rPr>
            </w:pPr>
            <w:r w:rsidRPr="00514A74">
              <w:rPr>
                <w:rFonts w:ascii="Times New Roman" w:hAnsi="Times New Roman"/>
                <w:b/>
                <w:lang w:val="sr-Latn-ME"/>
              </w:rPr>
              <w:t>42</w:t>
            </w:r>
          </w:p>
          <w:p w:rsidR="00E53209" w:rsidRPr="00514A74" w:rsidRDefault="00E53209" w:rsidP="00E53209">
            <w:pPr>
              <w:rPr>
                <w:rFonts w:ascii="Times New Roman" w:hAnsi="Times New Roman"/>
                <w:b/>
                <w:lang w:val="sr-Latn-ME"/>
              </w:rPr>
            </w:pPr>
          </w:p>
        </w:tc>
        <w:tc>
          <w:tcPr>
            <w:tcW w:w="2127" w:type="dxa"/>
            <w:gridSpan w:val="2"/>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i/>
                <w:lang w:val="sr-Latn-ME"/>
              </w:rPr>
            </w:pPr>
            <w:r w:rsidRPr="00514A74">
              <w:rPr>
                <w:rFonts w:ascii="Times New Roman" w:hAnsi="Times New Roman"/>
                <w:i/>
                <w:lang w:val="sr-Latn-ME"/>
              </w:rPr>
              <w:t>Perov Dimitrije</w:t>
            </w:r>
          </w:p>
        </w:tc>
        <w:tc>
          <w:tcPr>
            <w:tcW w:w="2409"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 xml:space="preserve">„Lepetane“ </w:t>
            </w:r>
          </w:p>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Saobraćajnica „R3“</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prilazni put do kat. p. 8 K.O. Lepetane</w:t>
            </w:r>
          </w:p>
        </w:tc>
        <w:tc>
          <w:tcPr>
            <w:tcW w:w="1843"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Pribavljen izvod iz planskog dokumenta i koordinate tačaka</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 izradu elaborata</w:t>
            </w:r>
          </w:p>
        </w:tc>
        <w:tc>
          <w:tcPr>
            <w:tcW w:w="141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1842" w:type="dxa"/>
            <w:gridSpan w:val="2"/>
            <w:vMerge w:val="restart"/>
          </w:tcPr>
          <w:p w:rsidR="00E53209" w:rsidRPr="00514A74" w:rsidRDefault="00E53209" w:rsidP="00E53209">
            <w:pPr>
              <w:jc w:val="center"/>
              <w:rPr>
                <w:rFonts w:ascii="Times New Roman" w:hAnsi="Times New Roman"/>
                <w:lang w:val="sr-Latn-ME"/>
              </w:rPr>
            </w:pPr>
          </w:p>
          <w:p w:rsidR="00E53209" w:rsidRPr="00514A74" w:rsidRDefault="00E53209" w:rsidP="00E53209">
            <w:pPr>
              <w:jc w:val="center"/>
              <w:rPr>
                <w:rFonts w:ascii="Times New Roman" w:hAnsi="Times New Roman"/>
                <w:lang w:val="sr-Latn-ME"/>
              </w:rPr>
            </w:pPr>
          </w:p>
        </w:tc>
        <w:tc>
          <w:tcPr>
            <w:tcW w:w="2694"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jc w:val="both"/>
              <w:rPr>
                <w:rFonts w:ascii="Times New Roman" w:hAnsi="Times New Roman"/>
                <w:lang w:val="sr-Latn-ME"/>
              </w:rPr>
            </w:pPr>
          </w:p>
        </w:tc>
        <w:tc>
          <w:tcPr>
            <w:tcW w:w="2268" w:type="dxa"/>
            <w:gridSpan w:val="2"/>
            <w:vMerge w:val="restart"/>
          </w:tcPr>
          <w:p w:rsidR="00E53209" w:rsidRPr="00514A74" w:rsidRDefault="00E53209" w:rsidP="00E53209">
            <w:pPr>
              <w:rPr>
                <w:rFonts w:ascii="Times New Roman" w:hAnsi="Times New Roman"/>
                <w:lang w:val="sr-Latn-ME"/>
              </w:rPr>
            </w:pPr>
          </w:p>
          <w:p w:rsidR="00E53209" w:rsidRPr="00514A74" w:rsidRDefault="00E53209" w:rsidP="00E53209">
            <w:pPr>
              <w:rPr>
                <w:rFonts w:ascii="Times New Roman" w:hAnsi="Times New Roman"/>
                <w:lang w:val="sr-Latn-ME"/>
              </w:rPr>
            </w:pPr>
          </w:p>
        </w:tc>
      </w:tr>
      <w:tr w:rsidR="00E53209" w:rsidRPr="00514A74" w:rsidTr="00514A74">
        <w:tblPrEx>
          <w:jc w:val="center"/>
        </w:tblPrEx>
        <w:trPr>
          <w:gridAfter w:val="1"/>
          <w:wAfter w:w="334" w:type="dxa"/>
          <w:trHeight w:val="1724"/>
          <w:jc w:val="center"/>
        </w:trPr>
        <w:tc>
          <w:tcPr>
            <w:tcW w:w="567" w:type="dxa"/>
            <w:gridSpan w:val="2"/>
            <w:vMerge/>
          </w:tcPr>
          <w:p w:rsidR="00E53209" w:rsidRPr="00514A74" w:rsidRDefault="00E53209" w:rsidP="00E53209">
            <w:pPr>
              <w:rPr>
                <w:rFonts w:ascii="Times New Roman" w:hAnsi="Times New Roman"/>
                <w:b/>
                <w:lang w:val="sr-Latn-ME"/>
              </w:rPr>
            </w:pPr>
          </w:p>
        </w:tc>
        <w:tc>
          <w:tcPr>
            <w:tcW w:w="2127" w:type="dxa"/>
            <w:gridSpan w:val="2"/>
          </w:tcPr>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Zahtjev</w:t>
            </w:r>
          </w:p>
          <w:p w:rsidR="00E53209" w:rsidRPr="00514A74" w:rsidRDefault="00E53209" w:rsidP="00E53209">
            <w:pPr>
              <w:jc w:val="center"/>
              <w:rPr>
                <w:rFonts w:ascii="Times New Roman" w:hAnsi="Times New Roman"/>
                <w:lang w:val="sr-Latn-ME"/>
              </w:rPr>
            </w:pPr>
            <w:r w:rsidRPr="00514A74">
              <w:rPr>
                <w:rFonts w:ascii="Times New Roman" w:hAnsi="Times New Roman"/>
                <w:lang w:val="sr-Latn-ME"/>
              </w:rPr>
              <w:t>br. 01-1001 od 09.08.2010.g.</w:t>
            </w:r>
          </w:p>
        </w:tc>
        <w:tc>
          <w:tcPr>
            <w:tcW w:w="2409" w:type="dxa"/>
            <w:gridSpan w:val="2"/>
            <w:vMerge/>
          </w:tcPr>
          <w:p w:rsidR="00E53209" w:rsidRPr="00514A74" w:rsidRDefault="00E53209" w:rsidP="00E53209">
            <w:pPr>
              <w:jc w:val="center"/>
              <w:rPr>
                <w:rFonts w:ascii="Times New Roman" w:hAnsi="Times New Roman"/>
                <w:lang w:val="sr-Latn-ME"/>
              </w:rPr>
            </w:pPr>
          </w:p>
        </w:tc>
        <w:tc>
          <w:tcPr>
            <w:tcW w:w="1843" w:type="dxa"/>
            <w:gridSpan w:val="2"/>
            <w:vMerge/>
          </w:tcPr>
          <w:p w:rsidR="00E53209" w:rsidRPr="00514A74" w:rsidRDefault="00E53209" w:rsidP="00E53209">
            <w:pPr>
              <w:jc w:val="center"/>
              <w:rPr>
                <w:rFonts w:ascii="Times New Roman" w:hAnsi="Times New Roman"/>
                <w:lang w:val="sr-Latn-ME"/>
              </w:rPr>
            </w:pPr>
          </w:p>
        </w:tc>
        <w:tc>
          <w:tcPr>
            <w:tcW w:w="1418" w:type="dxa"/>
            <w:gridSpan w:val="2"/>
            <w:vMerge/>
          </w:tcPr>
          <w:p w:rsidR="00E53209" w:rsidRPr="00514A74" w:rsidRDefault="00E53209" w:rsidP="00E53209">
            <w:pPr>
              <w:rPr>
                <w:rFonts w:ascii="Times New Roman" w:hAnsi="Times New Roman"/>
                <w:lang w:val="sr-Latn-ME"/>
              </w:rPr>
            </w:pPr>
          </w:p>
        </w:tc>
        <w:tc>
          <w:tcPr>
            <w:tcW w:w="1842" w:type="dxa"/>
            <w:gridSpan w:val="2"/>
            <w:vMerge/>
          </w:tcPr>
          <w:p w:rsidR="00E53209" w:rsidRPr="00514A74" w:rsidRDefault="00E53209" w:rsidP="00E53209">
            <w:pPr>
              <w:jc w:val="center"/>
              <w:rPr>
                <w:rFonts w:ascii="Times New Roman" w:hAnsi="Times New Roman"/>
                <w:lang w:val="sr-Latn-ME"/>
              </w:rPr>
            </w:pPr>
          </w:p>
        </w:tc>
        <w:tc>
          <w:tcPr>
            <w:tcW w:w="2694" w:type="dxa"/>
            <w:gridSpan w:val="2"/>
            <w:vMerge/>
          </w:tcPr>
          <w:p w:rsidR="00E53209" w:rsidRPr="00514A74" w:rsidRDefault="00E53209" w:rsidP="00E53209">
            <w:pPr>
              <w:rPr>
                <w:rFonts w:ascii="Times New Roman" w:hAnsi="Times New Roman"/>
                <w:lang w:val="sr-Latn-ME"/>
              </w:rPr>
            </w:pPr>
          </w:p>
        </w:tc>
        <w:tc>
          <w:tcPr>
            <w:tcW w:w="2268" w:type="dxa"/>
            <w:gridSpan w:val="2"/>
            <w:vMerge/>
          </w:tcPr>
          <w:p w:rsidR="00E53209" w:rsidRPr="00514A74" w:rsidRDefault="00E53209" w:rsidP="00E53209">
            <w:pPr>
              <w:rPr>
                <w:rFonts w:ascii="Times New Roman" w:hAnsi="Times New Roman"/>
                <w:lang w:val="sr-Latn-ME"/>
              </w:rPr>
            </w:pPr>
          </w:p>
        </w:tc>
      </w:tr>
    </w:tbl>
    <w:tbl>
      <w:tblPr>
        <w:tblStyle w:val="TableGrid"/>
        <w:tblW w:w="15168" w:type="dxa"/>
        <w:tblInd w:w="108" w:type="dxa"/>
        <w:tblLayout w:type="fixed"/>
        <w:tblLook w:val="04A0" w:firstRow="1" w:lastRow="0" w:firstColumn="1" w:lastColumn="0" w:noHBand="0" w:noVBand="1"/>
      </w:tblPr>
      <w:tblGrid>
        <w:gridCol w:w="567"/>
        <w:gridCol w:w="2127"/>
        <w:gridCol w:w="2409"/>
        <w:gridCol w:w="1843"/>
        <w:gridCol w:w="1418"/>
        <w:gridCol w:w="1842"/>
        <w:gridCol w:w="2694"/>
        <w:gridCol w:w="2268"/>
      </w:tblGrid>
      <w:tr w:rsidR="00E53209" w:rsidRPr="00302E71" w:rsidTr="00514A74">
        <w:trPr>
          <w:trHeight w:val="1278"/>
        </w:trPr>
        <w:tc>
          <w:tcPr>
            <w:tcW w:w="567" w:type="dxa"/>
            <w:vMerge w:val="restart"/>
          </w:tcPr>
          <w:p w:rsidR="00E53209" w:rsidRPr="00514A74" w:rsidRDefault="00E53209" w:rsidP="007A22C6">
            <w:pPr>
              <w:rPr>
                <w:b/>
                <w:lang w:val="sr-Latn-ME"/>
              </w:rPr>
            </w:pPr>
          </w:p>
          <w:p w:rsidR="00E53209" w:rsidRPr="00514A74" w:rsidRDefault="00E53209" w:rsidP="007A22C6">
            <w:pPr>
              <w:rPr>
                <w:b/>
                <w:lang w:val="sr-Latn-ME"/>
              </w:rPr>
            </w:pPr>
            <w:r w:rsidRPr="00514A74">
              <w:rPr>
                <w:b/>
                <w:lang w:val="sr-Latn-ME"/>
              </w:rPr>
              <w:t>43</w:t>
            </w:r>
          </w:p>
        </w:tc>
        <w:tc>
          <w:tcPr>
            <w:tcW w:w="2127" w:type="dxa"/>
            <w:vMerge w:val="restart"/>
          </w:tcPr>
          <w:p w:rsidR="00E53209" w:rsidRPr="00514A74" w:rsidRDefault="00E53209" w:rsidP="007A22C6">
            <w:pPr>
              <w:jc w:val="center"/>
              <w:rPr>
                <w:i/>
                <w:lang w:val="sr-Latn-ME"/>
              </w:rPr>
            </w:pPr>
          </w:p>
          <w:p w:rsidR="00E53209" w:rsidRPr="00514A74" w:rsidRDefault="00E53209" w:rsidP="007A22C6">
            <w:pPr>
              <w:jc w:val="center"/>
              <w:rPr>
                <w:i/>
                <w:lang w:val="sr-Latn-ME"/>
              </w:rPr>
            </w:pPr>
            <w:r w:rsidRPr="00514A74">
              <w:rPr>
                <w:i/>
                <w:lang w:val="sr-Latn-ME"/>
              </w:rPr>
              <w:t>Opština Tivat</w:t>
            </w:r>
          </w:p>
          <w:p w:rsidR="00E53209" w:rsidRPr="00514A74" w:rsidRDefault="00E53209" w:rsidP="007A22C6">
            <w:pPr>
              <w:jc w:val="center"/>
              <w:rPr>
                <w:lang w:val="sr-Latn-ME"/>
              </w:rPr>
            </w:pPr>
            <w:r w:rsidRPr="00514A74">
              <w:rPr>
                <w:lang w:val="sr-Latn-ME"/>
              </w:rPr>
              <w:t>br. predmeta</w:t>
            </w:r>
          </w:p>
          <w:p w:rsidR="00E53209" w:rsidRPr="00514A74" w:rsidRDefault="00E53209" w:rsidP="007A22C6">
            <w:pPr>
              <w:jc w:val="center"/>
              <w:rPr>
                <w:i/>
                <w:lang w:val="sr-Latn-ME"/>
              </w:rPr>
            </w:pPr>
            <w:r w:rsidRPr="00514A74">
              <w:rPr>
                <w:lang w:val="sr-Latn-ME"/>
              </w:rPr>
              <w:t>0601-463-4-2015</w:t>
            </w:r>
          </w:p>
        </w:tc>
        <w:tc>
          <w:tcPr>
            <w:tcW w:w="2409" w:type="dxa"/>
            <w:vMerge w:val="restart"/>
          </w:tcPr>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„Župa Češljar“</w:t>
            </w:r>
          </w:p>
          <w:p w:rsidR="00E53209" w:rsidRPr="00514A74" w:rsidRDefault="00E53209" w:rsidP="007A22C6">
            <w:pPr>
              <w:jc w:val="center"/>
              <w:rPr>
                <w:lang w:val="sr-Latn-ME"/>
              </w:rPr>
            </w:pPr>
            <w:r w:rsidRPr="00514A74">
              <w:rPr>
                <w:lang w:val="sr-Latn-ME"/>
              </w:rPr>
              <w:t>Dio UP S7, UP S9,</w:t>
            </w:r>
            <w:r w:rsidRPr="00514A74">
              <w:t xml:space="preserve"> </w:t>
            </w:r>
            <w:r w:rsidRPr="00514A74">
              <w:rPr>
                <w:lang w:val="sr-Latn-ME"/>
              </w:rPr>
              <w:t>UP S10,</w:t>
            </w:r>
            <w:r w:rsidRPr="00514A74">
              <w:t xml:space="preserve"> </w:t>
            </w:r>
            <w:r w:rsidRPr="00514A74">
              <w:rPr>
                <w:lang w:val="sr-Latn-ME"/>
              </w:rPr>
              <w:t>UP S11,</w:t>
            </w:r>
            <w:r w:rsidRPr="00514A74">
              <w:t xml:space="preserve"> </w:t>
            </w:r>
            <w:r w:rsidRPr="00514A74">
              <w:rPr>
                <w:lang w:val="sr-Latn-ME"/>
              </w:rPr>
              <w:t>UP S12,</w:t>
            </w:r>
            <w:r w:rsidRPr="00514A74">
              <w:t xml:space="preserve"> </w:t>
            </w:r>
            <w:r w:rsidRPr="00514A74">
              <w:rPr>
                <w:lang w:val="sr-Latn-ME"/>
              </w:rPr>
              <w:t>UP S13,</w:t>
            </w:r>
            <w:r w:rsidRPr="00514A74">
              <w:t xml:space="preserve"> </w:t>
            </w:r>
            <w:r w:rsidRPr="00514A74">
              <w:rPr>
                <w:lang w:val="sr-Latn-ME"/>
              </w:rPr>
              <w:t>UP S20</w:t>
            </w:r>
          </w:p>
        </w:tc>
        <w:tc>
          <w:tcPr>
            <w:tcW w:w="1843" w:type="dxa"/>
            <w:vMerge w:val="restart"/>
          </w:tcPr>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953-121-7-202/14 od 10.12.2014.</w:t>
            </w:r>
          </w:p>
        </w:tc>
        <w:tc>
          <w:tcPr>
            <w:tcW w:w="1418" w:type="dxa"/>
            <w:vMerge w:val="restart"/>
          </w:tcPr>
          <w:p w:rsidR="00E53209" w:rsidRPr="00514A74" w:rsidRDefault="00E53209" w:rsidP="007A22C6">
            <w:pPr>
              <w:rPr>
                <w:lang w:val="sr-Latn-ME"/>
              </w:rPr>
            </w:pPr>
          </w:p>
          <w:p w:rsidR="00E53209" w:rsidRPr="00514A74" w:rsidRDefault="00E53209" w:rsidP="007A22C6">
            <w:pPr>
              <w:jc w:val="center"/>
              <w:rPr>
                <w:lang w:val="sr-Latn-ME"/>
              </w:rPr>
            </w:pPr>
            <w:r w:rsidRPr="00514A74">
              <w:rPr>
                <w:lang w:val="sr-Latn-ME"/>
              </w:rPr>
              <w:t>1719 m</w:t>
            </w:r>
            <w:r w:rsidRPr="00514A74">
              <w:rPr>
                <w:vertAlign w:val="superscript"/>
                <w:lang w:val="sr-Latn-ME"/>
              </w:rPr>
              <w:t>2</w:t>
            </w:r>
          </w:p>
        </w:tc>
        <w:tc>
          <w:tcPr>
            <w:tcW w:w="1842" w:type="dxa"/>
          </w:tcPr>
          <w:p w:rsidR="00E53209" w:rsidRPr="00514A74" w:rsidRDefault="00E53209" w:rsidP="007A22C6">
            <w:pPr>
              <w:rPr>
                <w:lang w:val="sr-Latn-ME"/>
              </w:rPr>
            </w:pPr>
          </w:p>
          <w:p w:rsidR="00E53209" w:rsidRPr="00514A74" w:rsidRDefault="00E53209" w:rsidP="007A22C6">
            <w:pPr>
              <w:rPr>
                <w:b/>
                <w:i/>
                <w:lang w:val="sr-Latn-ME"/>
              </w:rPr>
            </w:pPr>
            <w:r w:rsidRPr="00514A74">
              <w:rPr>
                <w:b/>
                <w:i/>
                <w:lang w:val="sr-Latn-ME"/>
              </w:rPr>
              <w:t>Procjena 1</w:t>
            </w:r>
          </w:p>
          <w:p w:rsidR="00E53209" w:rsidRPr="00514A74" w:rsidRDefault="00E53209" w:rsidP="007A22C6">
            <w:pPr>
              <w:rPr>
                <w:lang w:val="sr-Latn-ME"/>
              </w:rPr>
            </w:pPr>
            <w:r w:rsidRPr="00514A74">
              <w:rPr>
                <w:lang w:val="sr-Latn-ME"/>
              </w:rPr>
              <w:t>92,61 €/m</w:t>
            </w:r>
            <w:r w:rsidRPr="00514A74">
              <w:rPr>
                <w:vertAlign w:val="superscript"/>
                <w:lang w:val="sr-Latn-ME"/>
              </w:rPr>
              <w:t>2</w:t>
            </w:r>
          </w:p>
          <w:p w:rsidR="00E53209" w:rsidRPr="00514A74" w:rsidRDefault="00E53209" w:rsidP="007A22C6">
            <w:pPr>
              <w:rPr>
                <w:lang w:val="sr-Latn-ME"/>
              </w:rPr>
            </w:pPr>
            <w:r w:rsidRPr="00514A74">
              <w:rPr>
                <w:lang w:val="sr-Latn-ME"/>
              </w:rPr>
              <w:t>pov. 248 m</w:t>
            </w:r>
            <w:r w:rsidRPr="00514A74">
              <w:rPr>
                <w:vertAlign w:val="superscript"/>
                <w:lang w:val="sr-Latn-ME"/>
              </w:rPr>
              <w:t>2</w:t>
            </w:r>
          </w:p>
        </w:tc>
        <w:tc>
          <w:tcPr>
            <w:tcW w:w="2694" w:type="dxa"/>
            <w:vMerge w:val="restart"/>
          </w:tcPr>
          <w:p w:rsidR="00E53209" w:rsidRPr="00514A74" w:rsidRDefault="00E53209" w:rsidP="007A22C6">
            <w:pPr>
              <w:rPr>
                <w:lang w:val="sr-Latn-ME"/>
              </w:rPr>
            </w:pPr>
          </w:p>
          <w:p w:rsidR="00E53209" w:rsidRPr="00514A74" w:rsidRDefault="00E53209" w:rsidP="007A22C6">
            <w:pPr>
              <w:jc w:val="both"/>
              <w:rPr>
                <w:lang w:val="sr-Latn-ME"/>
              </w:rPr>
            </w:pPr>
            <w:r w:rsidRPr="00514A74">
              <w:rPr>
                <w:lang w:val="sr-Latn-ME"/>
              </w:rPr>
              <w:t>Postupak eksproprijacije pokrenut kod Upr. za nekretnine -PJ Tivat, dio okončan, dok je dio u toku.</w:t>
            </w:r>
          </w:p>
        </w:tc>
        <w:tc>
          <w:tcPr>
            <w:tcW w:w="2268" w:type="dxa"/>
            <w:vMerge w:val="restart"/>
          </w:tcPr>
          <w:p w:rsidR="00E53209" w:rsidRPr="00514A74" w:rsidRDefault="00E53209" w:rsidP="007A22C6">
            <w:pPr>
              <w:rPr>
                <w:lang w:val="sr-Latn-ME"/>
              </w:rPr>
            </w:pPr>
          </w:p>
          <w:p w:rsidR="00E53209" w:rsidRPr="00514A74" w:rsidRDefault="00E53209" w:rsidP="007A22C6">
            <w:pPr>
              <w:rPr>
                <w:lang w:val="sr-Latn-ME"/>
              </w:rPr>
            </w:pPr>
            <w:r w:rsidRPr="00514A74">
              <w:rPr>
                <w:lang w:val="sr-Latn-ME"/>
              </w:rPr>
              <w:t>Zahtjev je vezan za zahtjev za privođenje namjeni nepokretnosti podnosioca Samochernova Vere br. 0605-465-239 od 27.10.2015.g. i Eraković Vesne br. 0605-465-48 od 17.03.2017.g.</w:t>
            </w:r>
          </w:p>
        </w:tc>
      </w:tr>
      <w:tr w:rsidR="00E53209" w:rsidRPr="00514A74" w:rsidTr="00514A74">
        <w:trPr>
          <w:trHeight w:val="307"/>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i/>
                <w:lang w:val="sr-Latn-ME"/>
              </w:rPr>
            </w:pPr>
            <w:r w:rsidRPr="00514A74">
              <w:rPr>
                <w:i/>
                <w:lang w:val="sr-Latn-ME"/>
              </w:rPr>
              <w:t>uk. procjena 1</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1495"/>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lang w:val="sr-Latn-ME"/>
              </w:rPr>
            </w:pPr>
            <w:r w:rsidRPr="00514A74">
              <w:rPr>
                <w:lang w:val="sr-Latn-ME"/>
              </w:rPr>
              <w:t>22.967,28 €</w:t>
            </w:r>
          </w:p>
          <w:p w:rsidR="00E53209" w:rsidRPr="00514A74" w:rsidRDefault="00E53209" w:rsidP="007A22C6">
            <w:pPr>
              <w:rPr>
                <w:b/>
                <w:i/>
                <w:lang w:val="sr-Latn-ME"/>
              </w:rPr>
            </w:pPr>
          </w:p>
          <w:p w:rsidR="00E53209" w:rsidRPr="00514A74" w:rsidRDefault="00E53209" w:rsidP="007A22C6">
            <w:pPr>
              <w:rPr>
                <w:b/>
                <w:i/>
                <w:lang w:val="sr-Latn-ME"/>
              </w:rPr>
            </w:pPr>
            <w:r w:rsidRPr="00514A74">
              <w:rPr>
                <w:b/>
                <w:i/>
                <w:lang w:val="sr-Latn-ME"/>
              </w:rPr>
              <w:t>Procjena 2</w:t>
            </w:r>
          </w:p>
          <w:p w:rsidR="00E53209" w:rsidRPr="00514A74" w:rsidRDefault="00E53209" w:rsidP="007A22C6">
            <w:pPr>
              <w:rPr>
                <w:lang w:val="sr-Latn-ME"/>
              </w:rPr>
            </w:pPr>
            <w:r w:rsidRPr="00514A74">
              <w:rPr>
                <w:lang w:val="sr-Latn-ME"/>
              </w:rPr>
              <w:t>111,13 €/m</w:t>
            </w:r>
            <w:r w:rsidRPr="00514A74">
              <w:rPr>
                <w:vertAlign w:val="superscript"/>
                <w:lang w:val="sr-Latn-ME"/>
              </w:rPr>
              <w:t>2</w:t>
            </w:r>
          </w:p>
          <w:p w:rsidR="00E53209" w:rsidRPr="00514A74" w:rsidRDefault="00E53209" w:rsidP="007A22C6">
            <w:pPr>
              <w:rPr>
                <w:vertAlign w:val="superscript"/>
                <w:lang w:val="sr-Latn-ME"/>
              </w:rPr>
            </w:pPr>
            <w:r w:rsidRPr="00514A74">
              <w:rPr>
                <w:lang w:val="sr-Latn-ME"/>
              </w:rPr>
              <w:t>pov. 1</w:t>
            </w:r>
            <w:r w:rsidR="00B567A3">
              <w:rPr>
                <w:lang w:val="sr-Latn-ME"/>
              </w:rPr>
              <w:t>.</w:t>
            </w:r>
            <w:r w:rsidRPr="00514A74">
              <w:rPr>
                <w:lang w:val="sr-Latn-ME"/>
              </w:rPr>
              <w:t>459 m</w:t>
            </w:r>
            <w:r w:rsidRPr="00514A74">
              <w:rPr>
                <w:vertAlign w:val="superscript"/>
                <w:lang w:val="sr-Latn-ME"/>
              </w:rPr>
              <w:t>2</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B567A3">
        <w:trPr>
          <w:trHeight w:val="412"/>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i/>
                <w:lang w:val="sr-Latn-ME"/>
              </w:rPr>
            </w:pPr>
            <w:r w:rsidRPr="00514A74">
              <w:rPr>
                <w:i/>
                <w:lang w:val="sr-Latn-ME"/>
              </w:rPr>
              <w:t>uk. procjena 2</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302E71" w:rsidTr="00514A74">
        <w:trPr>
          <w:trHeight w:val="1520"/>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lang w:val="sr-Latn-ME"/>
              </w:rPr>
            </w:pPr>
            <w:r w:rsidRPr="00514A74">
              <w:rPr>
                <w:lang w:val="sr-Latn-ME"/>
              </w:rPr>
              <w:t>162.138,67 €</w:t>
            </w:r>
          </w:p>
          <w:p w:rsidR="00E53209" w:rsidRPr="00514A74" w:rsidRDefault="00E53209" w:rsidP="007A22C6">
            <w:pPr>
              <w:rPr>
                <w:lang w:val="sr-Latn-ME"/>
              </w:rPr>
            </w:pPr>
          </w:p>
          <w:p w:rsidR="00E53209" w:rsidRPr="00514A74" w:rsidRDefault="00E53209" w:rsidP="007A22C6">
            <w:pPr>
              <w:rPr>
                <w:b/>
                <w:i/>
                <w:lang w:val="sr-Latn-ME"/>
              </w:rPr>
            </w:pPr>
            <w:r w:rsidRPr="00514A74">
              <w:rPr>
                <w:b/>
                <w:i/>
                <w:lang w:val="sr-Latn-ME"/>
              </w:rPr>
              <w:t>Procjena 3</w:t>
            </w:r>
          </w:p>
          <w:p w:rsidR="00E53209" w:rsidRPr="00514A74" w:rsidRDefault="00E53209" w:rsidP="007A22C6">
            <w:pPr>
              <w:rPr>
                <w:lang w:val="sr-Latn-ME"/>
              </w:rPr>
            </w:pPr>
            <w:r w:rsidRPr="00514A74">
              <w:rPr>
                <w:lang w:val="sr-Latn-ME"/>
              </w:rPr>
              <w:t>150,97 €/m</w:t>
            </w:r>
            <w:r w:rsidRPr="00514A74">
              <w:rPr>
                <w:vertAlign w:val="superscript"/>
                <w:lang w:val="sr-Latn-ME"/>
              </w:rPr>
              <w:t>2</w:t>
            </w:r>
          </w:p>
          <w:p w:rsidR="00E53209" w:rsidRPr="00514A74" w:rsidRDefault="00E53209" w:rsidP="007A22C6">
            <w:pPr>
              <w:rPr>
                <w:lang w:val="sr-Latn-ME"/>
              </w:rPr>
            </w:pPr>
            <w:r w:rsidRPr="00514A74">
              <w:rPr>
                <w:lang w:val="sr-Latn-ME"/>
              </w:rPr>
              <w:t>pov. od 12 m</w:t>
            </w:r>
            <w:r w:rsidRPr="00514A74">
              <w:rPr>
                <w:vertAlign w:val="superscript"/>
                <w:lang w:val="sr-Latn-ME"/>
              </w:rPr>
              <w:t>2</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283"/>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lang w:val="sr-Latn-ME"/>
              </w:rPr>
            </w:pPr>
            <w:r w:rsidRPr="00514A74">
              <w:rPr>
                <w:lang w:val="sr-Latn-ME"/>
              </w:rPr>
              <w:t>uk. procjena 1</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549"/>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lang w:val="sr-Latn-ME"/>
              </w:rPr>
            </w:pPr>
            <w:r w:rsidRPr="00514A74">
              <w:rPr>
                <w:lang w:val="sr-Latn-ME"/>
              </w:rPr>
              <w:t>1.811,64 €</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292"/>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lang w:val="sr-Latn-ME"/>
              </w:rPr>
            </w:pPr>
            <w:r w:rsidRPr="00514A74">
              <w:rPr>
                <w:lang w:val="sr-Latn-ME"/>
              </w:rPr>
              <w:t>uk. pro. 1+2+3</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692"/>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i/>
                <w:lang w:val="sr-Latn-ME"/>
              </w:rPr>
            </w:pPr>
          </w:p>
        </w:tc>
        <w:tc>
          <w:tcPr>
            <w:tcW w:w="2409" w:type="dxa"/>
            <w:vMerge/>
          </w:tcPr>
          <w:p w:rsidR="00E53209" w:rsidRPr="00514A74" w:rsidRDefault="00E53209" w:rsidP="007A22C6">
            <w:pPr>
              <w:jc w:val="center"/>
              <w:rPr>
                <w:lang w:val="sr-Latn-ME"/>
              </w:rPr>
            </w:pPr>
          </w:p>
        </w:tc>
        <w:tc>
          <w:tcPr>
            <w:tcW w:w="1843" w:type="dxa"/>
            <w:vMerge/>
          </w:tcPr>
          <w:p w:rsidR="00E53209" w:rsidRPr="00514A74" w:rsidRDefault="00E53209" w:rsidP="007A22C6">
            <w:pPr>
              <w:jc w:val="center"/>
              <w:rPr>
                <w:lang w:val="sr-Latn-ME"/>
              </w:rPr>
            </w:pPr>
          </w:p>
        </w:tc>
        <w:tc>
          <w:tcPr>
            <w:tcW w:w="1418" w:type="dxa"/>
            <w:vMerge/>
          </w:tcPr>
          <w:p w:rsidR="00E53209" w:rsidRPr="00514A74" w:rsidRDefault="00E53209" w:rsidP="007A22C6">
            <w:pPr>
              <w:rPr>
                <w:lang w:val="sr-Latn-ME"/>
              </w:rPr>
            </w:pPr>
          </w:p>
        </w:tc>
        <w:tc>
          <w:tcPr>
            <w:tcW w:w="1842" w:type="dxa"/>
          </w:tcPr>
          <w:p w:rsidR="00E53209" w:rsidRPr="00514A74" w:rsidRDefault="00E53209" w:rsidP="007A22C6">
            <w:pPr>
              <w:rPr>
                <w:vertAlign w:val="superscript"/>
                <w:lang w:val="sr-Latn-ME"/>
              </w:rPr>
            </w:pPr>
            <w:r w:rsidRPr="00514A74">
              <w:rPr>
                <w:lang w:val="sr-Latn-ME"/>
              </w:rPr>
              <w:t>pov. 1</w:t>
            </w:r>
            <w:r w:rsidR="00B567A3">
              <w:rPr>
                <w:lang w:val="sr-Latn-ME"/>
              </w:rPr>
              <w:t>.</w:t>
            </w:r>
            <w:r w:rsidRPr="00514A74">
              <w:rPr>
                <w:lang w:val="sr-Latn-ME"/>
              </w:rPr>
              <w:t>719 m</w:t>
            </w:r>
            <w:r w:rsidRPr="00514A74">
              <w:rPr>
                <w:vertAlign w:val="superscript"/>
                <w:lang w:val="sr-Latn-ME"/>
              </w:rPr>
              <w:t>2</w:t>
            </w:r>
          </w:p>
          <w:p w:rsidR="00E53209" w:rsidRPr="00514A74" w:rsidRDefault="00E53209" w:rsidP="007A22C6">
            <w:pPr>
              <w:rPr>
                <w:vertAlign w:val="superscript"/>
                <w:lang w:val="sr-Latn-ME"/>
              </w:rPr>
            </w:pPr>
          </w:p>
          <w:p w:rsidR="00E53209" w:rsidRPr="00514A74" w:rsidRDefault="00E53209" w:rsidP="007A22C6">
            <w:pPr>
              <w:rPr>
                <w:b/>
                <w:lang w:val="sr-Latn-ME"/>
              </w:rPr>
            </w:pPr>
            <w:r w:rsidRPr="00514A74">
              <w:rPr>
                <w:b/>
                <w:lang w:val="sr-Latn-ME"/>
              </w:rPr>
              <w:t>186.917,59 €</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275"/>
        </w:trPr>
        <w:tc>
          <w:tcPr>
            <w:tcW w:w="567" w:type="dxa"/>
            <w:vMerge w:val="restart"/>
          </w:tcPr>
          <w:p w:rsidR="00E53209" w:rsidRPr="00514A74" w:rsidRDefault="00E53209" w:rsidP="007A22C6">
            <w:pPr>
              <w:rPr>
                <w:lang w:val="sr-Latn-ME"/>
              </w:rPr>
            </w:pPr>
          </w:p>
          <w:p w:rsidR="00E53209" w:rsidRPr="00514A74" w:rsidRDefault="00E53209" w:rsidP="007A22C6">
            <w:pPr>
              <w:rPr>
                <w:b/>
                <w:lang w:val="sr-Latn-ME"/>
              </w:rPr>
            </w:pPr>
            <w:r w:rsidRPr="00514A74">
              <w:rPr>
                <w:b/>
                <w:lang w:val="sr-Latn-ME"/>
              </w:rPr>
              <w:t>44</w:t>
            </w:r>
          </w:p>
        </w:tc>
        <w:tc>
          <w:tcPr>
            <w:tcW w:w="2127" w:type="dxa"/>
          </w:tcPr>
          <w:p w:rsidR="00E53209" w:rsidRPr="00514A74" w:rsidRDefault="00E53209" w:rsidP="007A22C6">
            <w:pPr>
              <w:jc w:val="center"/>
              <w:rPr>
                <w:i/>
                <w:lang w:val="sr-Latn-ME"/>
              </w:rPr>
            </w:pPr>
            <w:r w:rsidRPr="00514A74">
              <w:rPr>
                <w:i/>
                <w:lang w:val="sr-Latn-ME"/>
              </w:rPr>
              <w:t>Irena Golubović</w:t>
            </w:r>
          </w:p>
          <w:p w:rsidR="00E53209" w:rsidRPr="00514A74" w:rsidRDefault="00E53209" w:rsidP="007A22C6">
            <w:pPr>
              <w:jc w:val="center"/>
              <w:rPr>
                <w:lang w:val="sr-Latn-ME"/>
              </w:rPr>
            </w:pPr>
            <w:r w:rsidRPr="00514A74">
              <w:rPr>
                <w:lang w:val="sr-Latn-ME"/>
              </w:rPr>
              <w:t>pun. adv. Miroslav Vučetić</w:t>
            </w:r>
          </w:p>
        </w:tc>
        <w:tc>
          <w:tcPr>
            <w:tcW w:w="2409" w:type="dxa"/>
            <w:vMerge w:val="restart"/>
          </w:tcPr>
          <w:p w:rsidR="00E53209" w:rsidRPr="00514A74" w:rsidRDefault="00E53209" w:rsidP="007A22C6">
            <w:pPr>
              <w:jc w:val="center"/>
              <w:rPr>
                <w:lang w:val="sr-Latn-ME"/>
              </w:rPr>
            </w:pPr>
            <w:r w:rsidRPr="00514A74">
              <w:rPr>
                <w:lang w:val="sr-Latn-ME"/>
              </w:rPr>
              <w:t xml:space="preserve">„Gornji Kalimanj“ </w:t>
            </w:r>
          </w:p>
          <w:p w:rsidR="00E53209" w:rsidRPr="00514A74" w:rsidRDefault="00E53209" w:rsidP="007A22C6">
            <w:pPr>
              <w:jc w:val="center"/>
              <w:rPr>
                <w:lang w:val="sr-Latn-ME"/>
              </w:rPr>
            </w:pPr>
            <w:r w:rsidRPr="00514A74">
              <w:rPr>
                <w:lang w:val="sr-Latn-ME"/>
              </w:rPr>
              <w:t>kat. parcela 3696/4 K.O. Tivat</w:t>
            </w:r>
          </w:p>
          <w:p w:rsidR="00E53209" w:rsidRPr="00514A74" w:rsidRDefault="00E53209" w:rsidP="007A22C6">
            <w:pPr>
              <w:jc w:val="center"/>
              <w:rPr>
                <w:lang w:val="sr-Latn-ME"/>
              </w:rPr>
            </w:pPr>
            <w:r w:rsidRPr="00514A74">
              <w:rPr>
                <w:lang w:val="sr-Latn-ME"/>
              </w:rPr>
              <w:t>Saobraćajnica  S–04 i S -64</w:t>
            </w:r>
          </w:p>
        </w:tc>
        <w:tc>
          <w:tcPr>
            <w:tcW w:w="3261" w:type="dxa"/>
            <w:gridSpan w:val="2"/>
            <w:vMerge w:val="restart"/>
          </w:tcPr>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315 m</w:t>
            </w:r>
            <w:r w:rsidRPr="00514A74">
              <w:rPr>
                <w:vertAlign w:val="superscript"/>
                <w:lang w:val="sr-Latn-ME"/>
              </w:rPr>
              <w:t>2</w:t>
            </w:r>
          </w:p>
        </w:tc>
        <w:tc>
          <w:tcPr>
            <w:tcW w:w="1842" w:type="dxa"/>
          </w:tcPr>
          <w:p w:rsidR="00E53209" w:rsidRPr="00514A74" w:rsidRDefault="00E53209" w:rsidP="007A22C6">
            <w:pPr>
              <w:rPr>
                <w:vertAlign w:val="superscript"/>
                <w:lang w:val="sr-Latn-ME"/>
              </w:rPr>
            </w:pPr>
            <w:r w:rsidRPr="00514A74">
              <w:rPr>
                <w:lang w:val="sr-Latn-ME"/>
              </w:rPr>
              <w:t>57,00 €/m</w:t>
            </w:r>
            <w:r w:rsidRPr="00514A74">
              <w:rPr>
                <w:vertAlign w:val="superscript"/>
                <w:lang w:val="sr-Latn-ME"/>
              </w:rPr>
              <w:t xml:space="preserve">2 </w:t>
            </w:r>
          </w:p>
        </w:tc>
        <w:tc>
          <w:tcPr>
            <w:tcW w:w="2694" w:type="dxa"/>
            <w:vMerge w:val="restart"/>
          </w:tcPr>
          <w:p w:rsidR="00E53209" w:rsidRPr="00514A74" w:rsidRDefault="00E53209" w:rsidP="007A22C6">
            <w:pPr>
              <w:jc w:val="both"/>
              <w:rPr>
                <w:lang w:val="sr-Latn-ME"/>
              </w:rPr>
            </w:pPr>
          </w:p>
        </w:tc>
        <w:tc>
          <w:tcPr>
            <w:tcW w:w="2268" w:type="dxa"/>
            <w:vMerge w:val="restart"/>
          </w:tcPr>
          <w:p w:rsidR="00E53209" w:rsidRPr="00514A74" w:rsidRDefault="00E53209" w:rsidP="007A22C6">
            <w:pPr>
              <w:rPr>
                <w:lang w:val="sr-Latn-ME"/>
              </w:rPr>
            </w:pPr>
          </w:p>
        </w:tc>
      </w:tr>
      <w:tr w:rsidR="00E53209" w:rsidRPr="00514A74" w:rsidTr="00514A74">
        <w:trPr>
          <w:trHeight w:val="231"/>
        </w:trPr>
        <w:tc>
          <w:tcPr>
            <w:tcW w:w="567" w:type="dxa"/>
            <w:vMerge/>
          </w:tcPr>
          <w:p w:rsidR="00E53209" w:rsidRPr="00514A74" w:rsidRDefault="00E53209" w:rsidP="007A22C6">
            <w:pPr>
              <w:rPr>
                <w:lang w:val="sr-Latn-ME"/>
              </w:rPr>
            </w:pPr>
          </w:p>
        </w:tc>
        <w:tc>
          <w:tcPr>
            <w:tcW w:w="2127" w:type="dxa"/>
            <w:vMerge w:val="restart"/>
          </w:tcPr>
          <w:p w:rsidR="00E53209" w:rsidRPr="00514A74" w:rsidRDefault="00E53209" w:rsidP="007A22C6">
            <w:pPr>
              <w:jc w:val="center"/>
              <w:rPr>
                <w:lang w:val="sr-Latn-ME"/>
              </w:rPr>
            </w:pPr>
            <w:r w:rsidRPr="00514A74">
              <w:rPr>
                <w:lang w:val="sr-Latn-ME"/>
              </w:rPr>
              <w:t>zahtjev br. 0605-465-273 od 03.12.2015.g</w:t>
            </w:r>
          </w:p>
        </w:tc>
        <w:tc>
          <w:tcPr>
            <w:tcW w:w="2409" w:type="dxa"/>
            <w:vMerge/>
          </w:tcPr>
          <w:p w:rsidR="00E53209" w:rsidRPr="00514A74" w:rsidRDefault="00E53209" w:rsidP="007A22C6">
            <w:pPr>
              <w:jc w:val="center"/>
              <w:rPr>
                <w:lang w:val="sr-Latn-ME"/>
              </w:rPr>
            </w:pPr>
          </w:p>
        </w:tc>
        <w:tc>
          <w:tcPr>
            <w:tcW w:w="3261" w:type="dxa"/>
            <w:gridSpan w:val="2"/>
            <w:vMerge/>
          </w:tcPr>
          <w:p w:rsidR="00E53209" w:rsidRPr="00514A74" w:rsidRDefault="00E53209" w:rsidP="007A22C6">
            <w:pPr>
              <w:jc w:val="center"/>
              <w:rPr>
                <w:lang w:val="sr-Latn-ME"/>
              </w:rPr>
            </w:pPr>
          </w:p>
        </w:tc>
        <w:tc>
          <w:tcPr>
            <w:tcW w:w="1842" w:type="dxa"/>
          </w:tcPr>
          <w:p w:rsidR="00E53209" w:rsidRPr="00514A74" w:rsidRDefault="00E53209" w:rsidP="007A22C6">
            <w:pPr>
              <w:jc w:val="center"/>
              <w:rPr>
                <w:i/>
                <w:lang w:val="sr-Latn-ME"/>
              </w:rPr>
            </w:pPr>
            <w:r w:rsidRPr="00514A74">
              <w:rPr>
                <w:i/>
                <w:lang w:val="sr-Latn-ME"/>
              </w:rPr>
              <w:t>ukupno</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643"/>
        </w:trPr>
        <w:tc>
          <w:tcPr>
            <w:tcW w:w="567" w:type="dxa"/>
            <w:vMerge/>
          </w:tcPr>
          <w:p w:rsidR="00E53209" w:rsidRPr="00514A74" w:rsidRDefault="00E53209" w:rsidP="007A22C6">
            <w:pPr>
              <w:rPr>
                <w:lang w:val="sr-Latn-ME"/>
              </w:rPr>
            </w:pPr>
          </w:p>
        </w:tc>
        <w:tc>
          <w:tcPr>
            <w:tcW w:w="2127" w:type="dxa"/>
            <w:vMerge/>
          </w:tcPr>
          <w:p w:rsidR="00E53209" w:rsidRPr="00514A74" w:rsidRDefault="00E53209" w:rsidP="007A22C6">
            <w:pPr>
              <w:jc w:val="center"/>
              <w:rPr>
                <w:lang w:val="sr-Latn-ME"/>
              </w:rPr>
            </w:pPr>
          </w:p>
        </w:tc>
        <w:tc>
          <w:tcPr>
            <w:tcW w:w="2409" w:type="dxa"/>
            <w:vMerge/>
          </w:tcPr>
          <w:p w:rsidR="00E53209" w:rsidRPr="00514A74" w:rsidRDefault="00E53209" w:rsidP="007A22C6">
            <w:pPr>
              <w:jc w:val="center"/>
              <w:rPr>
                <w:lang w:val="sr-Latn-ME"/>
              </w:rPr>
            </w:pPr>
          </w:p>
        </w:tc>
        <w:tc>
          <w:tcPr>
            <w:tcW w:w="3261" w:type="dxa"/>
            <w:gridSpan w:val="2"/>
            <w:vMerge/>
          </w:tcPr>
          <w:p w:rsidR="00E53209" w:rsidRPr="00514A74" w:rsidRDefault="00E53209" w:rsidP="007A22C6">
            <w:pPr>
              <w:jc w:val="center"/>
              <w:rPr>
                <w:lang w:val="sr-Latn-ME"/>
              </w:rPr>
            </w:pPr>
          </w:p>
        </w:tc>
        <w:tc>
          <w:tcPr>
            <w:tcW w:w="1842" w:type="dxa"/>
          </w:tcPr>
          <w:p w:rsidR="00E53209" w:rsidRPr="00514A74" w:rsidRDefault="00E53209" w:rsidP="007A22C6">
            <w:pPr>
              <w:rPr>
                <w:b/>
                <w:vertAlign w:val="superscript"/>
                <w:lang w:val="sr-Latn-ME"/>
              </w:rPr>
            </w:pPr>
            <w:r w:rsidRPr="00514A74">
              <w:rPr>
                <w:b/>
                <w:lang w:val="sr-Latn-ME"/>
              </w:rPr>
              <w:t>17.955,00 €</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337"/>
        </w:trPr>
        <w:tc>
          <w:tcPr>
            <w:tcW w:w="567" w:type="dxa"/>
            <w:vMerge w:val="restart"/>
          </w:tcPr>
          <w:p w:rsidR="00E53209" w:rsidRPr="00514A74" w:rsidRDefault="00E53209" w:rsidP="007A22C6">
            <w:pPr>
              <w:rPr>
                <w:b/>
                <w:lang w:val="sr-Latn-ME"/>
              </w:rPr>
            </w:pPr>
          </w:p>
          <w:p w:rsidR="00E53209" w:rsidRPr="00514A74" w:rsidRDefault="00E53209" w:rsidP="007A22C6">
            <w:pPr>
              <w:rPr>
                <w:b/>
                <w:lang w:val="sr-Latn-ME"/>
              </w:rPr>
            </w:pPr>
          </w:p>
          <w:p w:rsidR="00E53209" w:rsidRPr="00514A74" w:rsidRDefault="00E53209" w:rsidP="007A22C6">
            <w:pPr>
              <w:rPr>
                <w:b/>
                <w:lang w:val="sr-Latn-ME"/>
              </w:rPr>
            </w:pPr>
            <w:r w:rsidRPr="00514A74">
              <w:rPr>
                <w:b/>
                <w:lang w:val="sr-Latn-ME"/>
              </w:rPr>
              <w:t>45</w:t>
            </w:r>
          </w:p>
        </w:tc>
        <w:tc>
          <w:tcPr>
            <w:tcW w:w="2127" w:type="dxa"/>
          </w:tcPr>
          <w:p w:rsidR="00E53209" w:rsidRPr="00514A74" w:rsidRDefault="00E53209" w:rsidP="007A22C6">
            <w:pPr>
              <w:jc w:val="center"/>
              <w:rPr>
                <w:i/>
                <w:lang w:val="sr-Latn-ME"/>
              </w:rPr>
            </w:pPr>
          </w:p>
          <w:p w:rsidR="00E53209" w:rsidRPr="00514A74" w:rsidRDefault="00E53209" w:rsidP="007A22C6">
            <w:pPr>
              <w:jc w:val="center"/>
              <w:rPr>
                <w:i/>
                <w:lang w:val="sr-Latn-ME"/>
              </w:rPr>
            </w:pPr>
            <w:r w:rsidRPr="00514A74">
              <w:rPr>
                <w:i/>
                <w:lang w:val="sr-Latn-ME"/>
              </w:rPr>
              <w:t>Milo Jabučanin</w:t>
            </w:r>
          </w:p>
        </w:tc>
        <w:tc>
          <w:tcPr>
            <w:tcW w:w="2409" w:type="dxa"/>
            <w:vMerge w:val="restart"/>
          </w:tcPr>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Državna studija lokacije „Sektor 29“</w:t>
            </w:r>
          </w:p>
          <w:p w:rsidR="00E53209" w:rsidRPr="00514A74" w:rsidRDefault="00E53209" w:rsidP="007A22C6">
            <w:pPr>
              <w:jc w:val="center"/>
              <w:rPr>
                <w:lang w:val="sr-Latn-ME"/>
              </w:rPr>
            </w:pPr>
            <w:r w:rsidRPr="00514A74">
              <w:rPr>
                <w:lang w:val="sr-Latn-ME"/>
              </w:rPr>
              <w:t>Šetalište „Lungo mare“ i saobraćajnica</w:t>
            </w:r>
          </w:p>
          <w:p w:rsidR="00E53209" w:rsidRPr="00514A74" w:rsidRDefault="00E53209" w:rsidP="007A22C6">
            <w:pPr>
              <w:jc w:val="center"/>
              <w:rPr>
                <w:lang w:val="sr-Latn-ME"/>
              </w:rPr>
            </w:pPr>
            <w:r w:rsidRPr="00514A74">
              <w:rPr>
                <w:lang w:val="sr-Latn-ME"/>
              </w:rPr>
              <w:t>kat. par. 4/10, 4/9, 1/41, 1/42, 1/40 i 1/39 K.O. Krašići</w:t>
            </w:r>
          </w:p>
        </w:tc>
        <w:tc>
          <w:tcPr>
            <w:tcW w:w="3261" w:type="dxa"/>
            <w:gridSpan w:val="2"/>
            <w:vMerge w:val="restart"/>
          </w:tcPr>
          <w:p w:rsidR="00E53209" w:rsidRPr="00514A74" w:rsidRDefault="00E53209" w:rsidP="007A22C6">
            <w:pPr>
              <w:rPr>
                <w:lang w:val="sr-Latn-ME"/>
              </w:rPr>
            </w:pPr>
          </w:p>
          <w:p w:rsidR="00E53209" w:rsidRPr="00514A74" w:rsidRDefault="00E53209" w:rsidP="007A22C6">
            <w:pPr>
              <w:jc w:val="center"/>
              <w:rPr>
                <w:lang w:val="sr-Latn-ME"/>
              </w:rPr>
            </w:pPr>
            <w:r w:rsidRPr="00514A74">
              <w:rPr>
                <w:lang w:val="sr-Latn-ME"/>
              </w:rPr>
              <w:t>636 m</w:t>
            </w:r>
            <w:r w:rsidRPr="00514A74">
              <w:rPr>
                <w:vertAlign w:val="superscript"/>
                <w:lang w:val="sr-Latn-ME"/>
              </w:rPr>
              <w:t>2</w:t>
            </w:r>
          </w:p>
        </w:tc>
        <w:tc>
          <w:tcPr>
            <w:tcW w:w="1842" w:type="dxa"/>
          </w:tcPr>
          <w:p w:rsidR="00E53209" w:rsidRPr="00514A74" w:rsidRDefault="00E53209" w:rsidP="007A22C6">
            <w:pPr>
              <w:rPr>
                <w:vertAlign w:val="superscript"/>
                <w:lang w:val="sr-Latn-ME"/>
              </w:rPr>
            </w:pPr>
            <w:r w:rsidRPr="00514A74">
              <w:rPr>
                <w:lang w:val="sr-Latn-ME"/>
              </w:rPr>
              <w:t>304,31 €/m</w:t>
            </w:r>
            <w:r w:rsidRPr="00514A74">
              <w:rPr>
                <w:vertAlign w:val="superscript"/>
                <w:lang w:val="sr-Latn-ME"/>
              </w:rPr>
              <w:t>2</w:t>
            </w:r>
          </w:p>
        </w:tc>
        <w:tc>
          <w:tcPr>
            <w:tcW w:w="2694" w:type="dxa"/>
            <w:vMerge w:val="restart"/>
          </w:tcPr>
          <w:p w:rsidR="00E53209" w:rsidRPr="00514A74" w:rsidRDefault="00E53209" w:rsidP="007A22C6">
            <w:pPr>
              <w:rPr>
                <w:lang w:val="sr-Latn-ME"/>
              </w:rPr>
            </w:pPr>
          </w:p>
          <w:p w:rsidR="00E53209" w:rsidRPr="00514A74" w:rsidRDefault="00E53209" w:rsidP="007A22C6">
            <w:pPr>
              <w:jc w:val="both"/>
              <w:rPr>
                <w:lang w:val="sr-Latn-ME"/>
              </w:rPr>
            </w:pPr>
          </w:p>
        </w:tc>
        <w:tc>
          <w:tcPr>
            <w:tcW w:w="2268" w:type="dxa"/>
            <w:vMerge w:val="restart"/>
          </w:tcPr>
          <w:p w:rsidR="00E53209" w:rsidRPr="00514A74" w:rsidRDefault="00E53209" w:rsidP="007A22C6">
            <w:pPr>
              <w:rPr>
                <w:lang w:val="sr-Latn-ME"/>
              </w:rPr>
            </w:pPr>
          </w:p>
        </w:tc>
      </w:tr>
      <w:tr w:rsidR="00E53209" w:rsidRPr="00514A74" w:rsidTr="00514A74">
        <w:trPr>
          <w:trHeight w:val="337"/>
        </w:trPr>
        <w:tc>
          <w:tcPr>
            <w:tcW w:w="567" w:type="dxa"/>
            <w:vMerge/>
          </w:tcPr>
          <w:p w:rsidR="00E53209" w:rsidRPr="00514A74" w:rsidRDefault="00E53209" w:rsidP="007A22C6">
            <w:pPr>
              <w:rPr>
                <w:b/>
                <w:lang w:val="sr-Latn-ME"/>
              </w:rPr>
            </w:pPr>
          </w:p>
        </w:tc>
        <w:tc>
          <w:tcPr>
            <w:tcW w:w="2127" w:type="dxa"/>
            <w:vMerge w:val="restart"/>
          </w:tcPr>
          <w:p w:rsidR="00E53209" w:rsidRPr="00514A74" w:rsidRDefault="00E53209" w:rsidP="007A22C6">
            <w:pPr>
              <w:jc w:val="center"/>
              <w:rPr>
                <w:lang w:val="sr-Latn-ME"/>
              </w:rPr>
            </w:pPr>
            <w:r w:rsidRPr="00514A74">
              <w:rPr>
                <w:lang w:val="sr-Latn-ME"/>
              </w:rPr>
              <w:t>zahtjev br. 0601- 182 od 23.08.2013.g</w:t>
            </w:r>
          </w:p>
        </w:tc>
        <w:tc>
          <w:tcPr>
            <w:tcW w:w="2409" w:type="dxa"/>
            <w:vMerge/>
          </w:tcPr>
          <w:p w:rsidR="00E53209" w:rsidRPr="00514A74" w:rsidRDefault="00E53209" w:rsidP="007A22C6">
            <w:pPr>
              <w:rPr>
                <w:lang w:val="sr-Latn-ME"/>
              </w:rPr>
            </w:pPr>
          </w:p>
        </w:tc>
        <w:tc>
          <w:tcPr>
            <w:tcW w:w="3261" w:type="dxa"/>
            <w:gridSpan w:val="2"/>
            <w:vMerge/>
          </w:tcPr>
          <w:p w:rsidR="00E53209" w:rsidRPr="00514A74" w:rsidRDefault="00E53209" w:rsidP="007A22C6">
            <w:pPr>
              <w:rPr>
                <w:lang w:val="sr-Latn-ME"/>
              </w:rPr>
            </w:pPr>
          </w:p>
        </w:tc>
        <w:tc>
          <w:tcPr>
            <w:tcW w:w="1842" w:type="dxa"/>
          </w:tcPr>
          <w:p w:rsidR="00E53209" w:rsidRPr="00514A74" w:rsidRDefault="00E53209" w:rsidP="007A22C6">
            <w:pPr>
              <w:jc w:val="center"/>
              <w:rPr>
                <w:i/>
                <w:lang w:val="sr-Latn-ME"/>
              </w:rPr>
            </w:pPr>
            <w:r w:rsidRPr="00514A74">
              <w:rPr>
                <w:i/>
                <w:lang w:val="sr-Latn-ME"/>
              </w:rPr>
              <w:t>ukupno</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766"/>
        </w:trPr>
        <w:tc>
          <w:tcPr>
            <w:tcW w:w="567" w:type="dxa"/>
            <w:vMerge/>
          </w:tcPr>
          <w:p w:rsidR="00E53209" w:rsidRPr="00514A74" w:rsidRDefault="00E53209" w:rsidP="007A22C6">
            <w:pPr>
              <w:rPr>
                <w:b/>
                <w:lang w:val="sr-Latn-ME"/>
              </w:rPr>
            </w:pPr>
          </w:p>
        </w:tc>
        <w:tc>
          <w:tcPr>
            <w:tcW w:w="2127" w:type="dxa"/>
            <w:vMerge/>
          </w:tcPr>
          <w:p w:rsidR="00E53209" w:rsidRPr="00514A74" w:rsidRDefault="00E53209" w:rsidP="007A22C6">
            <w:pPr>
              <w:jc w:val="center"/>
              <w:rPr>
                <w:lang w:val="sr-Latn-ME"/>
              </w:rPr>
            </w:pPr>
          </w:p>
        </w:tc>
        <w:tc>
          <w:tcPr>
            <w:tcW w:w="2409" w:type="dxa"/>
            <w:vMerge/>
          </w:tcPr>
          <w:p w:rsidR="00E53209" w:rsidRPr="00514A74" w:rsidRDefault="00E53209" w:rsidP="007A22C6">
            <w:pPr>
              <w:rPr>
                <w:lang w:val="sr-Latn-ME"/>
              </w:rPr>
            </w:pPr>
          </w:p>
        </w:tc>
        <w:tc>
          <w:tcPr>
            <w:tcW w:w="3261" w:type="dxa"/>
            <w:gridSpan w:val="2"/>
            <w:vMerge/>
          </w:tcPr>
          <w:p w:rsidR="00E53209" w:rsidRPr="00514A74" w:rsidRDefault="00E53209" w:rsidP="007A22C6">
            <w:pPr>
              <w:rPr>
                <w:lang w:val="sr-Latn-ME"/>
              </w:rPr>
            </w:pPr>
          </w:p>
        </w:tc>
        <w:tc>
          <w:tcPr>
            <w:tcW w:w="1842" w:type="dxa"/>
          </w:tcPr>
          <w:p w:rsidR="00E53209" w:rsidRPr="00514A74" w:rsidRDefault="00E53209" w:rsidP="007A22C6">
            <w:pPr>
              <w:rPr>
                <w:b/>
                <w:lang w:val="sr-Latn-ME"/>
              </w:rPr>
            </w:pPr>
            <w:r w:rsidRPr="00514A74">
              <w:rPr>
                <w:b/>
                <w:lang w:val="sr-Latn-ME"/>
              </w:rPr>
              <w:t>193.541,16 €</w:t>
            </w: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71"/>
        </w:trPr>
        <w:tc>
          <w:tcPr>
            <w:tcW w:w="567" w:type="dxa"/>
            <w:vMerge w:val="restart"/>
          </w:tcPr>
          <w:p w:rsidR="00E53209" w:rsidRPr="00514A74" w:rsidRDefault="00E53209" w:rsidP="007A22C6">
            <w:pPr>
              <w:rPr>
                <w:lang w:val="sr-Latn-ME"/>
              </w:rPr>
            </w:pPr>
          </w:p>
          <w:p w:rsidR="00E53209" w:rsidRPr="00514A74" w:rsidRDefault="00E53209" w:rsidP="007A22C6">
            <w:pPr>
              <w:rPr>
                <w:b/>
                <w:lang w:val="sr-Latn-ME"/>
              </w:rPr>
            </w:pPr>
          </w:p>
          <w:p w:rsidR="00E53209" w:rsidRPr="00514A74" w:rsidRDefault="00E53209" w:rsidP="007A22C6">
            <w:pPr>
              <w:rPr>
                <w:b/>
                <w:lang w:val="sr-Latn-ME"/>
              </w:rPr>
            </w:pPr>
            <w:r w:rsidRPr="00514A74">
              <w:rPr>
                <w:b/>
                <w:lang w:val="sr-Latn-ME"/>
              </w:rPr>
              <w:t>46</w:t>
            </w:r>
          </w:p>
        </w:tc>
        <w:tc>
          <w:tcPr>
            <w:tcW w:w="2127" w:type="dxa"/>
          </w:tcPr>
          <w:p w:rsidR="00E53209" w:rsidRPr="00514A74" w:rsidRDefault="00E53209" w:rsidP="007A22C6">
            <w:pPr>
              <w:jc w:val="center"/>
              <w:rPr>
                <w:i/>
                <w:lang w:val="sr-Latn-ME"/>
              </w:rPr>
            </w:pPr>
            <w:r w:rsidRPr="00514A74">
              <w:rPr>
                <w:i/>
                <w:lang w:val="sr-Latn-ME"/>
              </w:rPr>
              <w:t>Stojković Vladanka</w:t>
            </w:r>
          </w:p>
          <w:p w:rsidR="00E53209" w:rsidRPr="00514A74" w:rsidRDefault="00E53209" w:rsidP="007A22C6">
            <w:pPr>
              <w:jc w:val="center"/>
              <w:rPr>
                <w:lang w:val="sr-Latn-ME"/>
              </w:rPr>
            </w:pPr>
            <w:r w:rsidRPr="00514A74">
              <w:rPr>
                <w:lang w:val="sr-Latn-ME"/>
              </w:rPr>
              <w:t>pun. adv. Olga Andrović iz Kotora</w:t>
            </w:r>
          </w:p>
        </w:tc>
        <w:tc>
          <w:tcPr>
            <w:tcW w:w="2409" w:type="dxa"/>
            <w:vMerge w:val="restart"/>
          </w:tcPr>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 xml:space="preserve">„Seljanovo“ </w:t>
            </w:r>
          </w:p>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kat. parcela 258/2 K.O. Tivat</w:t>
            </w:r>
          </w:p>
          <w:p w:rsidR="00E53209" w:rsidRPr="00514A74" w:rsidRDefault="00E53209" w:rsidP="007A22C6">
            <w:pPr>
              <w:jc w:val="center"/>
              <w:rPr>
                <w:lang w:val="sr-Latn-ME"/>
              </w:rPr>
            </w:pPr>
            <w:r w:rsidRPr="00514A74">
              <w:rPr>
                <w:lang w:val="sr-Latn-ME"/>
              </w:rPr>
              <w:t>kolsko – pješačka površina</w:t>
            </w:r>
          </w:p>
        </w:tc>
        <w:tc>
          <w:tcPr>
            <w:tcW w:w="3261" w:type="dxa"/>
            <w:gridSpan w:val="2"/>
            <w:vMerge w:val="restart"/>
          </w:tcPr>
          <w:p w:rsidR="00E53209" w:rsidRPr="00514A74" w:rsidRDefault="00E53209" w:rsidP="007A22C6">
            <w:pPr>
              <w:jc w:val="center"/>
              <w:rPr>
                <w:lang w:val="sr-Latn-ME"/>
              </w:rPr>
            </w:pPr>
          </w:p>
          <w:p w:rsidR="00E53209" w:rsidRPr="00514A74" w:rsidRDefault="00E53209" w:rsidP="007A22C6">
            <w:pPr>
              <w:jc w:val="center"/>
              <w:rPr>
                <w:lang w:val="sr-Latn-ME"/>
              </w:rPr>
            </w:pPr>
            <w:r w:rsidRPr="00514A74">
              <w:rPr>
                <w:lang w:val="sr-Latn-ME"/>
              </w:rPr>
              <w:t>60 m</w:t>
            </w:r>
            <w:r w:rsidRPr="00514A74">
              <w:rPr>
                <w:vertAlign w:val="superscript"/>
                <w:lang w:val="sr-Latn-ME"/>
              </w:rPr>
              <w:t>2</w:t>
            </w:r>
          </w:p>
        </w:tc>
        <w:tc>
          <w:tcPr>
            <w:tcW w:w="1842" w:type="dxa"/>
          </w:tcPr>
          <w:p w:rsidR="00E53209" w:rsidRPr="00514A74" w:rsidRDefault="00E53209" w:rsidP="007A22C6">
            <w:pPr>
              <w:rPr>
                <w:vertAlign w:val="superscript"/>
                <w:lang w:val="sr-Latn-ME"/>
              </w:rPr>
            </w:pPr>
          </w:p>
        </w:tc>
        <w:tc>
          <w:tcPr>
            <w:tcW w:w="2694" w:type="dxa"/>
            <w:vMerge w:val="restart"/>
          </w:tcPr>
          <w:p w:rsidR="00E53209" w:rsidRPr="00514A74" w:rsidRDefault="00E53209" w:rsidP="007A22C6">
            <w:pPr>
              <w:jc w:val="both"/>
              <w:rPr>
                <w:lang w:val="sr-Latn-ME"/>
              </w:rPr>
            </w:pPr>
          </w:p>
        </w:tc>
        <w:tc>
          <w:tcPr>
            <w:tcW w:w="2268" w:type="dxa"/>
            <w:vMerge w:val="restart"/>
          </w:tcPr>
          <w:p w:rsidR="00E53209" w:rsidRPr="00514A74" w:rsidRDefault="00E53209" w:rsidP="007A22C6">
            <w:pPr>
              <w:rPr>
                <w:lang w:val="sr-Latn-ME"/>
              </w:rPr>
            </w:pPr>
          </w:p>
        </w:tc>
      </w:tr>
      <w:tr w:rsidR="00E53209" w:rsidRPr="00514A74" w:rsidTr="00514A74">
        <w:trPr>
          <w:trHeight w:val="231"/>
        </w:trPr>
        <w:tc>
          <w:tcPr>
            <w:tcW w:w="567" w:type="dxa"/>
            <w:vMerge/>
          </w:tcPr>
          <w:p w:rsidR="00E53209" w:rsidRPr="00514A74" w:rsidRDefault="00E53209" w:rsidP="007A22C6">
            <w:pPr>
              <w:rPr>
                <w:lang w:val="sr-Latn-ME"/>
              </w:rPr>
            </w:pPr>
          </w:p>
        </w:tc>
        <w:tc>
          <w:tcPr>
            <w:tcW w:w="2127" w:type="dxa"/>
            <w:vMerge w:val="restart"/>
          </w:tcPr>
          <w:p w:rsidR="00E53209" w:rsidRPr="00514A74" w:rsidRDefault="00E53209" w:rsidP="007A22C6">
            <w:pPr>
              <w:jc w:val="center"/>
              <w:rPr>
                <w:lang w:val="sr-Latn-ME"/>
              </w:rPr>
            </w:pPr>
            <w:r w:rsidRPr="00514A74">
              <w:rPr>
                <w:lang w:val="sr-Latn-ME"/>
              </w:rPr>
              <w:t>zahtjev br. 0605-465-110 od 06.06.2014.g</w:t>
            </w:r>
          </w:p>
        </w:tc>
        <w:tc>
          <w:tcPr>
            <w:tcW w:w="2409" w:type="dxa"/>
            <w:vMerge/>
          </w:tcPr>
          <w:p w:rsidR="00E53209" w:rsidRPr="00514A74" w:rsidRDefault="00E53209" w:rsidP="007A22C6">
            <w:pPr>
              <w:jc w:val="center"/>
              <w:rPr>
                <w:lang w:val="sr-Latn-ME"/>
              </w:rPr>
            </w:pPr>
          </w:p>
        </w:tc>
        <w:tc>
          <w:tcPr>
            <w:tcW w:w="3261" w:type="dxa"/>
            <w:gridSpan w:val="2"/>
            <w:vMerge/>
          </w:tcPr>
          <w:p w:rsidR="00E53209" w:rsidRPr="00514A74" w:rsidRDefault="00E53209" w:rsidP="007A22C6">
            <w:pPr>
              <w:jc w:val="center"/>
              <w:rPr>
                <w:lang w:val="sr-Latn-ME"/>
              </w:rPr>
            </w:pPr>
          </w:p>
        </w:tc>
        <w:tc>
          <w:tcPr>
            <w:tcW w:w="1842" w:type="dxa"/>
          </w:tcPr>
          <w:p w:rsidR="00E53209" w:rsidRPr="00514A74" w:rsidRDefault="00E53209" w:rsidP="007A22C6">
            <w:pPr>
              <w:jc w:val="center"/>
              <w:rPr>
                <w:i/>
                <w:lang w:val="sr-Latn-ME"/>
              </w:rPr>
            </w:pP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r w:rsidR="00E53209" w:rsidRPr="00514A74" w:rsidTr="00514A74">
        <w:trPr>
          <w:trHeight w:val="643"/>
        </w:trPr>
        <w:tc>
          <w:tcPr>
            <w:tcW w:w="567" w:type="dxa"/>
            <w:vMerge/>
          </w:tcPr>
          <w:p w:rsidR="00E53209" w:rsidRPr="00514A74" w:rsidRDefault="00E53209" w:rsidP="007A22C6">
            <w:pPr>
              <w:rPr>
                <w:lang w:val="sr-Latn-ME"/>
              </w:rPr>
            </w:pPr>
          </w:p>
        </w:tc>
        <w:tc>
          <w:tcPr>
            <w:tcW w:w="2127" w:type="dxa"/>
            <w:vMerge/>
          </w:tcPr>
          <w:p w:rsidR="00E53209" w:rsidRPr="00514A74" w:rsidRDefault="00E53209" w:rsidP="007A22C6">
            <w:pPr>
              <w:jc w:val="center"/>
              <w:rPr>
                <w:lang w:val="sr-Latn-ME"/>
              </w:rPr>
            </w:pPr>
          </w:p>
        </w:tc>
        <w:tc>
          <w:tcPr>
            <w:tcW w:w="2409" w:type="dxa"/>
            <w:vMerge/>
          </w:tcPr>
          <w:p w:rsidR="00E53209" w:rsidRPr="00514A74" w:rsidRDefault="00E53209" w:rsidP="007A22C6">
            <w:pPr>
              <w:jc w:val="center"/>
              <w:rPr>
                <w:lang w:val="sr-Latn-ME"/>
              </w:rPr>
            </w:pPr>
          </w:p>
        </w:tc>
        <w:tc>
          <w:tcPr>
            <w:tcW w:w="3261" w:type="dxa"/>
            <w:gridSpan w:val="2"/>
            <w:vMerge/>
          </w:tcPr>
          <w:p w:rsidR="00E53209" w:rsidRPr="00514A74" w:rsidRDefault="00E53209" w:rsidP="007A22C6">
            <w:pPr>
              <w:jc w:val="center"/>
              <w:rPr>
                <w:lang w:val="sr-Latn-ME"/>
              </w:rPr>
            </w:pPr>
          </w:p>
        </w:tc>
        <w:tc>
          <w:tcPr>
            <w:tcW w:w="1842" w:type="dxa"/>
          </w:tcPr>
          <w:p w:rsidR="00E53209" w:rsidRPr="00514A74" w:rsidRDefault="00E53209" w:rsidP="007A22C6">
            <w:pPr>
              <w:rPr>
                <w:b/>
                <w:vertAlign w:val="superscript"/>
                <w:lang w:val="sr-Latn-ME"/>
              </w:rPr>
            </w:pPr>
          </w:p>
        </w:tc>
        <w:tc>
          <w:tcPr>
            <w:tcW w:w="2694" w:type="dxa"/>
            <w:vMerge/>
          </w:tcPr>
          <w:p w:rsidR="00E53209" w:rsidRPr="00514A74" w:rsidRDefault="00E53209" w:rsidP="007A22C6">
            <w:pPr>
              <w:rPr>
                <w:lang w:val="sr-Latn-ME"/>
              </w:rPr>
            </w:pPr>
          </w:p>
        </w:tc>
        <w:tc>
          <w:tcPr>
            <w:tcW w:w="2268" w:type="dxa"/>
            <w:vMerge/>
          </w:tcPr>
          <w:p w:rsidR="00E53209" w:rsidRPr="00514A74" w:rsidRDefault="00E53209" w:rsidP="007A22C6">
            <w:pPr>
              <w:rPr>
                <w:lang w:val="sr-Latn-ME"/>
              </w:rPr>
            </w:pPr>
          </w:p>
        </w:tc>
      </w:tr>
    </w:tbl>
    <w:tbl>
      <w:tblPr>
        <w:tblStyle w:val="TableGrid3"/>
        <w:tblW w:w="15168" w:type="dxa"/>
        <w:tblInd w:w="108" w:type="dxa"/>
        <w:tblLayout w:type="fixed"/>
        <w:tblLook w:val="04A0" w:firstRow="1" w:lastRow="0" w:firstColumn="1" w:lastColumn="0" w:noHBand="0" w:noVBand="1"/>
      </w:tblPr>
      <w:tblGrid>
        <w:gridCol w:w="551"/>
        <w:gridCol w:w="2143"/>
        <w:gridCol w:w="2409"/>
        <w:gridCol w:w="1843"/>
        <w:gridCol w:w="1418"/>
        <w:gridCol w:w="1842"/>
        <w:gridCol w:w="2694"/>
        <w:gridCol w:w="2268"/>
      </w:tblGrid>
      <w:tr w:rsidR="00E53209" w:rsidRPr="00514A74" w:rsidTr="00B567A3">
        <w:trPr>
          <w:trHeight w:val="2267"/>
        </w:trPr>
        <w:tc>
          <w:tcPr>
            <w:tcW w:w="551" w:type="dxa"/>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47</w:t>
            </w:r>
          </w:p>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Opšina Tivat po osnovu zahtjeva grupe građana</w:t>
            </w:r>
          </w:p>
          <w:p w:rsidR="00E53209" w:rsidRPr="00514A74" w:rsidRDefault="00E53209" w:rsidP="00E53209">
            <w:pPr>
              <w:rPr>
                <w:lang w:val="sr-Latn-ME"/>
              </w:rPr>
            </w:pPr>
          </w:p>
          <w:p w:rsidR="00E53209" w:rsidRPr="00514A74" w:rsidRDefault="00E53209" w:rsidP="00E53209">
            <w:pPr>
              <w:ind w:firstLine="720"/>
              <w:rPr>
                <w:lang w:val="sr-Latn-ME"/>
              </w:rPr>
            </w:pPr>
          </w:p>
        </w:tc>
        <w:tc>
          <w:tcPr>
            <w:tcW w:w="2409" w:type="dxa"/>
          </w:tcPr>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„Donja Lastva“</w:t>
            </w: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„Ulica br. 6“</w:t>
            </w:r>
          </w:p>
        </w:tc>
        <w:tc>
          <w:tcPr>
            <w:tcW w:w="1843" w:type="dxa"/>
          </w:tcPr>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953-121-7-33/14 od 04.06.2014.g</w:t>
            </w:r>
          </w:p>
          <w:p w:rsidR="00E53209" w:rsidRPr="00514A74" w:rsidRDefault="00E53209" w:rsidP="00E53209">
            <w:pPr>
              <w:jc w:val="center"/>
              <w:rPr>
                <w:lang w:val="sr-Latn-ME"/>
              </w:rPr>
            </w:pPr>
            <w:r w:rsidRPr="00514A74">
              <w:rPr>
                <w:lang w:val="sr-Latn-ME"/>
              </w:rPr>
              <w:t>i</w:t>
            </w:r>
          </w:p>
          <w:p w:rsidR="00E53209" w:rsidRPr="00514A74" w:rsidRDefault="00E53209" w:rsidP="00E53209">
            <w:pPr>
              <w:jc w:val="center"/>
              <w:rPr>
                <w:lang w:val="sr-Latn-ME"/>
              </w:rPr>
            </w:pPr>
            <w:r w:rsidRPr="00514A74">
              <w:rPr>
                <w:lang w:val="sr-Latn-ME"/>
              </w:rPr>
              <w:t>953-121-7-32/14 od 11.06.2014.g</w:t>
            </w:r>
          </w:p>
        </w:tc>
        <w:tc>
          <w:tcPr>
            <w:tcW w:w="1418" w:type="dxa"/>
          </w:tcPr>
          <w:p w:rsidR="00E53209" w:rsidRPr="00514A74" w:rsidRDefault="00E53209" w:rsidP="00E53209">
            <w:pPr>
              <w:rPr>
                <w:lang w:val="sr-Latn-ME"/>
              </w:rPr>
            </w:pPr>
          </w:p>
          <w:p w:rsidR="00E53209" w:rsidRPr="00514A74" w:rsidRDefault="00E53209" w:rsidP="00E53209">
            <w:pPr>
              <w:rPr>
                <w:lang w:val="sr-Latn-ME"/>
              </w:rPr>
            </w:pPr>
            <w:r w:rsidRPr="00514A74">
              <w:rPr>
                <w:lang w:val="sr-Latn-ME"/>
              </w:rPr>
              <w:t>600 m</w:t>
            </w:r>
            <w:r w:rsidRPr="00514A74">
              <w:rPr>
                <w:vertAlign w:val="superscript"/>
                <w:lang w:val="sr-Latn-ME"/>
              </w:rPr>
              <w:t>2</w:t>
            </w: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tc>
        <w:tc>
          <w:tcPr>
            <w:tcW w:w="1842" w:type="dxa"/>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Nije izvršena procjena nepokretnosti</w:t>
            </w: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694" w:type="dxa"/>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268" w:type="dxa"/>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2267"/>
        </w:trPr>
        <w:tc>
          <w:tcPr>
            <w:tcW w:w="551" w:type="dxa"/>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48</w:t>
            </w:r>
          </w:p>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Opšina Tivat po osnovu zahtjeva grupe građana</w:t>
            </w:r>
          </w:p>
          <w:p w:rsidR="00E53209" w:rsidRPr="00514A74" w:rsidRDefault="00E53209" w:rsidP="00E53209">
            <w:pPr>
              <w:rPr>
                <w:lang w:val="sr-Latn-ME"/>
              </w:rPr>
            </w:pPr>
          </w:p>
          <w:p w:rsidR="00E53209" w:rsidRPr="00514A74" w:rsidRDefault="00E53209" w:rsidP="00E53209">
            <w:pPr>
              <w:ind w:firstLine="720"/>
              <w:rPr>
                <w:lang w:val="sr-Latn-ME"/>
              </w:rPr>
            </w:pPr>
          </w:p>
        </w:tc>
        <w:tc>
          <w:tcPr>
            <w:tcW w:w="2409" w:type="dxa"/>
          </w:tcPr>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Državna studija lokacije</w:t>
            </w:r>
          </w:p>
          <w:p w:rsidR="00E53209" w:rsidRPr="00514A74" w:rsidRDefault="00E53209" w:rsidP="00E53209">
            <w:pPr>
              <w:jc w:val="center"/>
              <w:rPr>
                <w:lang w:val="sr-Latn-ME"/>
              </w:rPr>
            </w:pPr>
            <w:r w:rsidRPr="00514A74">
              <w:rPr>
                <w:lang w:val="sr-Latn-ME"/>
              </w:rPr>
              <w:t>„dio sektora 22 i sektor 23“</w:t>
            </w: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Saobraćajnica br. 3 i 4</w:t>
            </w:r>
          </w:p>
        </w:tc>
        <w:tc>
          <w:tcPr>
            <w:tcW w:w="18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956-121-4-160/2016 od 30.01.2017.g</w:t>
            </w:r>
          </w:p>
          <w:p w:rsidR="00E53209" w:rsidRPr="00514A74" w:rsidRDefault="00E53209" w:rsidP="00E53209">
            <w:pPr>
              <w:jc w:val="center"/>
              <w:rPr>
                <w:lang w:val="sr-Latn-ME"/>
              </w:rPr>
            </w:pPr>
          </w:p>
        </w:tc>
        <w:tc>
          <w:tcPr>
            <w:tcW w:w="1418" w:type="dxa"/>
          </w:tcPr>
          <w:p w:rsidR="00E53209" w:rsidRPr="00514A74" w:rsidRDefault="00E53209" w:rsidP="00E53209">
            <w:pPr>
              <w:rPr>
                <w:lang w:val="sr-Latn-ME"/>
              </w:rPr>
            </w:pPr>
          </w:p>
          <w:p w:rsidR="00E53209" w:rsidRPr="00514A74" w:rsidRDefault="00E53209" w:rsidP="00E53209">
            <w:pPr>
              <w:rPr>
                <w:lang w:val="sr-Latn-ME"/>
              </w:rPr>
            </w:pPr>
            <w:r w:rsidRPr="00514A74">
              <w:rPr>
                <w:lang w:val="sr-Latn-ME"/>
              </w:rPr>
              <w:t>5405 m</w:t>
            </w:r>
            <w:r w:rsidRPr="00514A74">
              <w:rPr>
                <w:vertAlign w:val="superscript"/>
                <w:lang w:val="sr-Latn-ME"/>
              </w:rPr>
              <w:t>2</w:t>
            </w: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tc>
        <w:tc>
          <w:tcPr>
            <w:tcW w:w="1842" w:type="dxa"/>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Nije izvršena procjena nepokretnosti</w:t>
            </w: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694" w:type="dxa"/>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268" w:type="dxa"/>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1318"/>
        </w:trPr>
        <w:tc>
          <w:tcPr>
            <w:tcW w:w="551" w:type="dxa"/>
            <w:vMerge w:val="restart"/>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49</w:t>
            </w:r>
          </w:p>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Opšina Tivat po osnovu zahtjeva grupe građana</w:t>
            </w:r>
          </w:p>
        </w:tc>
        <w:tc>
          <w:tcPr>
            <w:tcW w:w="2409"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„Gornja Lastva“</w:t>
            </w: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uslovna parcelacija kat. parcela 695 i 696</w:t>
            </w:r>
          </w:p>
          <w:p w:rsidR="00E53209" w:rsidRPr="00514A74" w:rsidRDefault="00E53209" w:rsidP="00E53209">
            <w:pPr>
              <w:jc w:val="center"/>
              <w:rPr>
                <w:lang w:val="sr-Latn-ME"/>
              </w:rPr>
            </w:pPr>
            <w:r w:rsidRPr="00514A74">
              <w:rPr>
                <w:lang w:val="sr-Latn-ME"/>
              </w:rPr>
              <w:t>(rezervoar za vodu)</w:t>
            </w:r>
          </w:p>
        </w:tc>
        <w:tc>
          <w:tcPr>
            <w:tcW w:w="1843"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953-121-4-94/2017 od 23.10.2017.g</w:t>
            </w:r>
          </w:p>
          <w:p w:rsidR="00E53209" w:rsidRPr="00514A74" w:rsidRDefault="00E53209" w:rsidP="00E53209">
            <w:pPr>
              <w:jc w:val="center"/>
              <w:rPr>
                <w:lang w:val="sr-Latn-ME"/>
              </w:rPr>
            </w:pPr>
          </w:p>
        </w:tc>
        <w:tc>
          <w:tcPr>
            <w:tcW w:w="1418" w:type="dxa"/>
            <w:vMerge w:val="restart"/>
          </w:tcPr>
          <w:p w:rsidR="00E53209" w:rsidRPr="00514A74" w:rsidRDefault="00E53209" w:rsidP="00E53209">
            <w:pPr>
              <w:rPr>
                <w:lang w:val="sr-Latn-ME"/>
              </w:rPr>
            </w:pPr>
          </w:p>
          <w:p w:rsidR="00E53209" w:rsidRPr="00514A74" w:rsidRDefault="00E53209" w:rsidP="00E53209">
            <w:pPr>
              <w:rPr>
                <w:lang w:val="sr-Latn-ME"/>
              </w:rPr>
            </w:pPr>
            <w:r w:rsidRPr="00514A74">
              <w:rPr>
                <w:lang w:val="sr-Latn-ME"/>
              </w:rPr>
              <w:t>48 m</w:t>
            </w:r>
            <w:r w:rsidRPr="00514A74">
              <w:rPr>
                <w:vertAlign w:val="superscript"/>
                <w:lang w:val="sr-Latn-ME"/>
              </w:rPr>
              <w:t>2</w:t>
            </w: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tc>
        <w:tc>
          <w:tcPr>
            <w:tcW w:w="1842"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Nije izvršena procjena nepokretnosti</w:t>
            </w: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694"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26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1011"/>
        </w:trPr>
        <w:tc>
          <w:tcPr>
            <w:tcW w:w="551" w:type="dxa"/>
            <w:vMerge/>
          </w:tcPr>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r w:rsidRPr="00514A74">
              <w:rPr>
                <w:lang w:val="sr-Latn-ME"/>
              </w:rPr>
              <w:t>pr. broj 0605-465-92</w:t>
            </w:r>
          </w:p>
        </w:tc>
        <w:tc>
          <w:tcPr>
            <w:tcW w:w="2409" w:type="dxa"/>
            <w:vMerge/>
          </w:tcPr>
          <w:p w:rsidR="00E53209" w:rsidRPr="00514A74" w:rsidRDefault="00E53209" w:rsidP="00E53209">
            <w:pPr>
              <w:jc w:val="center"/>
              <w:rPr>
                <w:lang w:val="sr-Latn-ME"/>
              </w:rPr>
            </w:pPr>
          </w:p>
        </w:tc>
        <w:tc>
          <w:tcPr>
            <w:tcW w:w="1843" w:type="dxa"/>
            <w:vMerge/>
          </w:tcPr>
          <w:p w:rsidR="00E53209" w:rsidRPr="00514A74" w:rsidRDefault="00E53209" w:rsidP="00E53209">
            <w:pPr>
              <w:jc w:val="center"/>
              <w:rPr>
                <w:lang w:val="sr-Latn-ME"/>
              </w:rPr>
            </w:pPr>
          </w:p>
        </w:tc>
        <w:tc>
          <w:tcPr>
            <w:tcW w:w="1418" w:type="dxa"/>
            <w:vMerge/>
          </w:tcPr>
          <w:p w:rsidR="00E53209" w:rsidRPr="00514A74" w:rsidRDefault="00E53209" w:rsidP="00E53209">
            <w:pPr>
              <w:rPr>
                <w:lang w:val="sr-Latn-ME"/>
              </w:rPr>
            </w:pPr>
          </w:p>
        </w:tc>
        <w:tc>
          <w:tcPr>
            <w:tcW w:w="1842" w:type="dxa"/>
            <w:vMerge/>
          </w:tcPr>
          <w:p w:rsidR="00E53209" w:rsidRPr="00514A74" w:rsidRDefault="00E53209" w:rsidP="00E53209">
            <w:pPr>
              <w:rPr>
                <w:lang w:val="sr-Latn-ME"/>
              </w:rPr>
            </w:pPr>
          </w:p>
        </w:tc>
        <w:tc>
          <w:tcPr>
            <w:tcW w:w="2694" w:type="dxa"/>
            <w:vMerge/>
          </w:tcPr>
          <w:p w:rsidR="00E53209" w:rsidRPr="00514A74" w:rsidRDefault="00E53209" w:rsidP="00E53209">
            <w:pPr>
              <w:rPr>
                <w:lang w:val="sr-Latn-ME"/>
              </w:rPr>
            </w:pPr>
          </w:p>
        </w:tc>
        <w:tc>
          <w:tcPr>
            <w:tcW w:w="2268" w:type="dxa"/>
            <w:vMerge/>
          </w:tcPr>
          <w:p w:rsidR="00E53209" w:rsidRPr="00514A74" w:rsidRDefault="00E53209" w:rsidP="00E53209">
            <w:pPr>
              <w:rPr>
                <w:lang w:val="sr-Latn-ME"/>
              </w:rPr>
            </w:pPr>
          </w:p>
        </w:tc>
      </w:tr>
    </w:tbl>
    <w:p w:rsidR="00E53209" w:rsidRPr="00514A74" w:rsidRDefault="00E53209" w:rsidP="00E53209">
      <w:pPr>
        <w:rPr>
          <w:lang w:val="sr-Latn-ME"/>
        </w:rPr>
      </w:pPr>
    </w:p>
    <w:p w:rsidR="00E53209" w:rsidRPr="00514A74" w:rsidRDefault="00E53209" w:rsidP="00E53209">
      <w:pPr>
        <w:rPr>
          <w:lang w:val="sr-Latn-ME"/>
        </w:rPr>
      </w:pPr>
    </w:p>
    <w:tbl>
      <w:tblPr>
        <w:tblStyle w:val="TableGrid"/>
        <w:tblW w:w="15168" w:type="dxa"/>
        <w:tblInd w:w="108" w:type="dxa"/>
        <w:tblLayout w:type="fixed"/>
        <w:tblLook w:val="04A0" w:firstRow="1" w:lastRow="0" w:firstColumn="1" w:lastColumn="0" w:noHBand="0" w:noVBand="1"/>
      </w:tblPr>
      <w:tblGrid>
        <w:gridCol w:w="551"/>
        <w:gridCol w:w="2143"/>
        <w:gridCol w:w="2409"/>
        <w:gridCol w:w="1843"/>
        <w:gridCol w:w="1418"/>
        <w:gridCol w:w="1842"/>
        <w:gridCol w:w="2694"/>
        <w:gridCol w:w="2268"/>
      </w:tblGrid>
      <w:tr w:rsidR="00E53209" w:rsidRPr="00514A74" w:rsidTr="00B567A3">
        <w:trPr>
          <w:trHeight w:val="1425"/>
        </w:trPr>
        <w:tc>
          <w:tcPr>
            <w:tcW w:w="551" w:type="dxa"/>
            <w:vMerge w:val="restart"/>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50</w:t>
            </w:r>
          </w:p>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Opšina Tivat po osnovu zahtjeva grupe građana</w:t>
            </w:r>
          </w:p>
        </w:tc>
        <w:tc>
          <w:tcPr>
            <w:tcW w:w="2409" w:type="dxa"/>
            <w:vMerge w:val="restart"/>
          </w:tcPr>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„Seljanovo“</w:t>
            </w:r>
          </w:p>
          <w:p w:rsidR="00E53209" w:rsidRPr="00514A74" w:rsidRDefault="00E53209" w:rsidP="00E53209">
            <w:pPr>
              <w:jc w:val="center"/>
              <w:rPr>
                <w:lang w:val="sr-Latn-ME"/>
              </w:rPr>
            </w:pPr>
            <w:r w:rsidRPr="00514A74">
              <w:rPr>
                <w:lang w:val="sr-Latn-ME"/>
              </w:rPr>
              <w:t>Kolska saobraćajnica</w:t>
            </w:r>
          </w:p>
          <w:p w:rsidR="00E53209" w:rsidRPr="00514A74" w:rsidRDefault="00E53209" w:rsidP="00E53209">
            <w:pPr>
              <w:jc w:val="center"/>
              <w:rPr>
                <w:lang w:val="sr-Latn-ME"/>
              </w:rPr>
            </w:pPr>
            <w:r w:rsidRPr="00514A74">
              <w:rPr>
                <w:lang w:val="sr-Latn-ME"/>
              </w:rPr>
              <w:t>od tačke A 12 do A 14 u urbanističkoj zoni C</w:t>
            </w:r>
          </w:p>
          <w:p w:rsidR="00E53209" w:rsidRPr="00514A74" w:rsidRDefault="00E53209" w:rsidP="00E53209">
            <w:pPr>
              <w:jc w:val="center"/>
              <w:rPr>
                <w:b/>
                <w:lang w:val="sr-Latn-ME"/>
              </w:rPr>
            </w:pPr>
            <w:r w:rsidRPr="00514A74">
              <w:rPr>
                <w:b/>
                <w:lang w:val="sr-Latn-ME"/>
              </w:rPr>
              <w:t xml:space="preserve">nastavak saobraćajnice od Hotela „Tivat“ </w:t>
            </w:r>
          </w:p>
        </w:tc>
        <w:tc>
          <w:tcPr>
            <w:tcW w:w="1843"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956-121-4-189/2017 od 13.11.2017.g</w:t>
            </w:r>
          </w:p>
        </w:tc>
        <w:tc>
          <w:tcPr>
            <w:tcW w:w="141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1</w:t>
            </w:r>
            <w:r w:rsidR="00B567A3">
              <w:rPr>
                <w:lang w:val="sr-Latn-ME"/>
              </w:rPr>
              <w:t>.</w:t>
            </w:r>
            <w:r w:rsidRPr="00514A74">
              <w:rPr>
                <w:lang w:val="sr-Latn-ME"/>
              </w:rPr>
              <w:t>487 m</w:t>
            </w:r>
            <w:r w:rsidRPr="00514A74">
              <w:rPr>
                <w:vertAlign w:val="superscript"/>
                <w:lang w:val="sr-Latn-ME"/>
              </w:rPr>
              <w:t>2</w:t>
            </w:r>
          </w:p>
        </w:tc>
        <w:tc>
          <w:tcPr>
            <w:tcW w:w="1842" w:type="dxa"/>
            <w:vMerge w:val="restart"/>
          </w:tcPr>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Podnijet zahtjev za procjenu nepokretnosti</w:t>
            </w:r>
          </w:p>
          <w:p w:rsidR="00E53209" w:rsidRPr="00514A74" w:rsidRDefault="00E53209" w:rsidP="00E53209">
            <w:pPr>
              <w:jc w:val="center"/>
              <w:rPr>
                <w:lang w:val="sr-Latn-ME"/>
              </w:rPr>
            </w:pPr>
            <w:r w:rsidRPr="00514A74">
              <w:rPr>
                <w:lang w:val="sr-Latn-ME"/>
              </w:rPr>
              <w:t>Upravi za nekretnine CG</w:t>
            </w:r>
          </w:p>
        </w:tc>
        <w:tc>
          <w:tcPr>
            <w:tcW w:w="2694"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p w:rsidR="00E53209" w:rsidRPr="00514A74" w:rsidRDefault="00E53209" w:rsidP="00E53209">
            <w:pPr>
              <w:rPr>
                <w:lang w:val="sr-Latn-ME"/>
              </w:rPr>
            </w:pPr>
          </w:p>
        </w:tc>
        <w:tc>
          <w:tcPr>
            <w:tcW w:w="226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620"/>
        </w:trPr>
        <w:tc>
          <w:tcPr>
            <w:tcW w:w="551" w:type="dxa"/>
            <w:vMerge/>
          </w:tcPr>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r w:rsidRPr="00514A74">
              <w:rPr>
                <w:lang w:val="sr-Latn-ME"/>
              </w:rPr>
              <w:t>pr. broj 0605-465-224</w:t>
            </w:r>
          </w:p>
        </w:tc>
        <w:tc>
          <w:tcPr>
            <w:tcW w:w="2409" w:type="dxa"/>
            <w:vMerge/>
          </w:tcPr>
          <w:p w:rsidR="00E53209" w:rsidRPr="00514A74" w:rsidRDefault="00E53209" w:rsidP="00E53209">
            <w:pPr>
              <w:jc w:val="center"/>
              <w:rPr>
                <w:lang w:val="sr-Latn-ME"/>
              </w:rPr>
            </w:pPr>
          </w:p>
        </w:tc>
        <w:tc>
          <w:tcPr>
            <w:tcW w:w="1843" w:type="dxa"/>
            <w:vMerge/>
          </w:tcPr>
          <w:p w:rsidR="00E53209" w:rsidRPr="00514A74" w:rsidRDefault="00E53209" w:rsidP="00E53209">
            <w:pPr>
              <w:jc w:val="center"/>
              <w:rPr>
                <w:lang w:val="sr-Latn-ME"/>
              </w:rPr>
            </w:pPr>
          </w:p>
        </w:tc>
        <w:tc>
          <w:tcPr>
            <w:tcW w:w="1418" w:type="dxa"/>
            <w:vMerge/>
          </w:tcPr>
          <w:p w:rsidR="00E53209" w:rsidRPr="00514A74" w:rsidRDefault="00E53209" w:rsidP="00E53209">
            <w:pPr>
              <w:rPr>
                <w:lang w:val="sr-Latn-ME"/>
              </w:rPr>
            </w:pPr>
          </w:p>
        </w:tc>
        <w:tc>
          <w:tcPr>
            <w:tcW w:w="1842" w:type="dxa"/>
            <w:vMerge/>
          </w:tcPr>
          <w:p w:rsidR="00E53209" w:rsidRPr="00514A74" w:rsidRDefault="00E53209" w:rsidP="00E53209">
            <w:pPr>
              <w:rPr>
                <w:lang w:val="sr-Latn-ME"/>
              </w:rPr>
            </w:pPr>
          </w:p>
        </w:tc>
        <w:tc>
          <w:tcPr>
            <w:tcW w:w="2694" w:type="dxa"/>
            <w:vMerge/>
          </w:tcPr>
          <w:p w:rsidR="00E53209" w:rsidRPr="00514A74" w:rsidRDefault="00E53209" w:rsidP="00E53209">
            <w:pPr>
              <w:rPr>
                <w:lang w:val="sr-Latn-ME"/>
              </w:rPr>
            </w:pPr>
          </w:p>
        </w:tc>
        <w:tc>
          <w:tcPr>
            <w:tcW w:w="2268" w:type="dxa"/>
            <w:vMerge/>
          </w:tcPr>
          <w:p w:rsidR="00E53209" w:rsidRPr="00514A74" w:rsidRDefault="00E53209" w:rsidP="00E53209">
            <w:pPr>
              <w:rPr>
                <w:lang w:val="sr-Latn-ME"/>
              </w:rPr>
            </w:pPr>
          </w:p>
        </w:tc>
      </w:tr>
      <w:tr w:rsidR="00E53209" w:rsidRPr="00514A74" w:rsidTr="00B567A3">
        <w:trPr>
          <w:trHeight w:val="1425"/>
        </w:trPr>
        <w:tc>
          <w:tcPr>
            <w:tcW w:w="551" w:type="dxa"/>
            <w:vMerge w:val="restart"/>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51</w:t>
            </w:r>
          </w:p>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Opšina Tivat po osnovu zahtjeva grupe građana</w:t>
            </w:r>
          </w:p>
        </w:tc>
        <w:tc>
          <w:tcPr>
            <w:tcW w:w="2409"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„Mažina“</w:t>
            </w:r>
          </w:p>
          <w:p w:rsidR="00E53209" w:rsidRPr="00514A74" w:rsidRDefault="00E53209" w:rsidP="00E53209">
            <w:pPr>
              <w:jc w:val="center"/>
              <w:rPr>
                <w:lang w:val="sr-Latn-ME"/>
              </w:rPr>
            </w:pPr>
            <w:r w:rsidRPr="00514A74">
              <w:rPr>
                <w:lang w:val="sr-Latn-ME"/>
              </w:rPr>
              <w:t>Saobraćajnica</w:t>
            </w:r>
          </w:p>
          <w:p w:rsidR="00E53209" w:rsidRPr="00514A74" w:rsidRDefault="00E53209" w:rsidP="00E53209">
            <w:pPr>
              <w:jc w:val="center"/>
              <w:rPr>
                <w:lang w:val="sr-Latn-ME"/>
              </w:rPr>
            </w:pPr>
            <w:r w:rsidRPr="00514A74">
              <w:rPr>
                <w:lang w:val="sr-Latn-ME"/>
              </w:rPr>
              <w:t xml:space="preserve">Definisana tačkama 49-50-T66-61 </w:t>
            </w:r>
          </w:p>
        </w:tc>
        <w:tc>
          <w:tcPr>
            <w:tcW w:w="1843"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956-121-4-175/2017 od 13.11.2017.g</w:t>
            </w:r>
          </w:p>
        </w:tc>
        <w:tc>
          <w:tcPr>
            <w:tcW w:w="141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1</w:t>
            </w:r>
            <w:r w:rsidR="00B567A3">
              <w:rPr>
                <w:lang w:val="sr-Latn-ME"/>
              </w:rPr>
              <w:t>.</w:t>
            </w:r>
            <w:r w:rsidRPr="00514A74">
              <w:rPr>
                <w:lang w:val="sr-Latn-ME"/>
              </w:rPr>
              <w:t>762 m</w:t>
            </w:r>
            <w:r w:rsidRPr="00514A74">
              <w:rPr>
                <w:vertAlign w:val="superscript"/>
                <w:lang w:val="sr-Latn-ME"/>
              </w:rPr>
              <w:t>2</w:t>
            </w:r>
          </w:p>
        </w:tc>
        <w:tc>
          <w:tcPr>
            <w:tcW w:w="1842"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Nije izvršena procjena nepokretnosti</w:t>
            </w:r>
          </w:p>
        </w:tc>
        <w:tc>
          <w:tcPr>
            <w:tcW w:w="2694"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p w:rsidR="00E53209" w:rsidRPr="00514A74" w:rsidRDefault="00E53209" w:rsidP="00E53209">
            <w:pPr>
              <w:rPr>
                <w:lang w:val="sr-Latn-ME"/>
              </w:rPr>
            </w:pPr>
          </w:p>
        </w:tc>
        <w:tc>
          <w:tcPr>
            <w:tcW w:w="226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620"/>
        </w:trPr>
        <w:tc>
          <w:tcPr>
            <w:tcW w:w="551" w:type="dxa"/>
            <w:vMerge/>
          </w:tcPr>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tc>
        <w:tc>
          <w:tcPr>
            <w:tcW w:w="2409" w:type="dxa"/>
            <w:vMerge/>
          </w:tcPr>
          <w:p w:rsidR="00E53209" w:rsidRPr="00514A74" w:rsidRDefault="00E53209" w:rsidP="00E53209">
            <w:pPr>
              <w:jc w:val="center"/>
              <w:rPr>
                <w:lang w:val="sr-Latn-ME"/>
              </w:rPr>
            </w:pPr>
          </w:p>
        </w:tc>
        <w:tc>
          <w:tcPr>
            <w:tcW w:w="1843" w:type="dxa"/>
            <w:vMerge/>
          </w:tcPr>
          <w:p w:rsidR="00E53209" w:rsidRPr="00514A74" w:rsidRDefault="00E53209" w:rsidP="00E53209">
            <w:pPr>
              <w:jc w:val="center"/>
              <w:rPr>
                <w:lang w:val="sr-Latn-ME"/>
              </w:rPr>
            </w:pPr>
          </w:p>
        </w:tc>
        <w:tc>
          <w:tcPr>
            <w:tcW w:w="1418" w:type="dxa"/>
            <w:vMerge/>
          </w:tcPr>
          <w:p w:rsidR="00E53209" w:rsidRPr="00514A74" w:rsidRDefault="00E53209" w:rsidP="00E53209">
            <w:pPr>
              <w:rPr>
                <w:lang w:val="sr-Latn-ME"/>
              </w:rPr>
            </w:pPr>
          </w:p>
        </w:tc>
        <w:tc>
          <w:tcPr>
            <w:tcW w:w="1842" w:type="dxa"/>
            <w:vMerge/>
          </w:tcPr>
          <w:p w:rsidR="00E53209" w:rsidRPr="00514A74" w:rsidRDefault="00E53209" w:rsidP="00E53209">
            <w:pPr>
              <w:rPr>
                <w:lang w:val="sr-Latn-ME"/>
              </w:rPr>
            </w:pPr>
          </w:p>
        </w:tc>
        <w:tc>
          <w:tcPr>
            <w:tcW w:w="2694" w:type="dxa"/>
            <w:vMerge/>
          </w:tcPr>
          <w:p w:rsidR="00E53209" w:rsidRPr="00514A74" w:rsidRDefault="00E53209" w:rsidP="00E53209">
            <w:pPr>
              <w:rPr>
                <w:lang w:val="sr-Latn-ME"/>
              </w:rPr>
            </w:pPr>
          </w:p>
        </w:tc>
        <w:tc>
          <w:tcPr>
            <w:tcW w:w="2268" w:type="dxa"/>
            <w:vMerge/>
          </w:tcPr>
          <w:p w:rsidR="00E53209" w:rsidRPr="00514A74" w:rsidRDefault="00E53209" w:rsidP="00E53209">
            <w:pPr>
              <w:rPr>
                <w:lang w:val="sr-Latn-ME"/>
              </w:rPr>
            </w:pPr>
          </w:p>
        </w:tc>
      </w:tr>
      <w:tr w:rsidR="00E53209" w:rsidRPr="00514A74" w:rsidTr="00B567A3">
        <w:trPr>
          <w:trHeight w:val="818"/>
        </w:trPr>
        <w:tc>
          <w:tcPr>
            <w:tcW w:w="551" w:type="dxa"/>
            <w:vMerge w:val="restart"/>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52</w:t>
            </w:r>
          </w:p>
          <w:p w:rsidR="00E53209" w:rsidRPr="00514A74" w:rsidRDefault="00E53209" w:rsidP="00E53209">
            <w:pPr>
              <w:rPr>
                <w:b/>
                <w:lang w:val="sr-Latn-ME"/>
              </w:rPr>
            </w:pPr>
          </w:p>
        </w:tc>
        <w:tc>
          <w:tcPr>
            <w:tcW w:w="2143" w:type="dxa"/>
          </w:tcPr>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Seferović Igor</w:t>
            </w:r>
          </w:p>
        </w:tc>
        <w:tc>
          <w:tcPr>
            <w:tcW w:w="2409" w:type="dxa"/>
            <w:vMerge w:val="restart"/>
          </w:tcPr>
          <w:p w:rsidR="00E53209" w:rsidRPr="00514A74" w:rsidRDefault="00E53209" w:rsidP="00E53209">
            <w:pPr>
              <w:rPr>
                <w:lang w:val="sr-Latn-ME"/>
              </w:rPr>
            </w:pPr>
          </w:p>
          <w:p w:rsidR="00E53209" w:rsidRPr="00514A74" w:rsidRDefault="00E53209" w:rsidP="00E53209">
            <w:pPr>
              <w:jc w:val="center"/>
              <w:rPr>
                <w:lang w:val="sr-Latn-ME"/>
              </w:rPr>
            </w:pPr>
            <w:r w:rsidRPr="00514A74">
              <w:rPr>
                <w:lang w:val="sr-Latn-ME"/>
              </w:rPr>
              <w:t>„Mažina“</w:t>
            </w:r>
          </w:p>
          <w:p w:rsidR="00E53209" w:rsidRPr="00514A74" w:rsidRDefault="00E53209" w:rsidP="00E53209">
            <w:pPr>
              <w:jc w:val="center"/>
              <w:rPr>
                <w:lang w:val="sr-Latn-ME"/>
              </w:rPr>
            </w:pPr>
            <w:r w:rsidRPr="00514A74">
              <w:rPr>
                <w:lang w:val="sr-Latn-ME"/>
              </w:rPr>
              <w:t xml:space="preserve">Proširenje saobraćajnice do urbanističke parcela broj 319 a </w:t>
            </w:r>
          </w:p>
        </w:tc>
        <w:tc>
          <w:tcPr>
            <w:tcW w:w="1843"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p>
        </w:tc>
        <w:tc>
          <w:tcPr>
            <w:tcW w:w="141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1842" w:type="dxa"/>
            <w:vMerge w:val="restart"/>
          </w:tcPr>
          <w:p w:rsidR="00E53209" w:rsidRPr="00514A74" w:rsidRDefault="00E53209" w:rsidP="00E53209">
            <w:pPr>
              <w:rPr>
                <w:lang w:val="sr-Latn-ME"/>
              </w:rPr>
            </w:pPr>
          </w:p>
          <w:p w:rsidR="00E53209" w:rsidRPr="00514A74" w:rsidRDefault="00E53209" w:rsidP="00E53209">
            <w:pPr>
              <w:jc w:val="center"/>
              <w:rPr>
                <w:lang w:val="sr-Latn-ME"/>
              </w:rPr>
            </w:pPr>
          </w:p>
        </w:tc>
        <w:tc>
          <w:tcPr>
            <w:tcW w:w="2694"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p w:rsidR="00E53209" w:rsidRPr="00514A74" w:rsidRDefault="00E53209" w:rsidP="00E53209">
            <w:pPr>
              <w:rPr>
                <w:lang w:val="sr-Latn-ME"/>
              </w:rPr>
            </w:pPr>
          </w:p>
        </w:tc>
        <w:tc>
          <w:tcPr>
            <w:tcW w:w="226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620"/>
        </w:trPr>
        <w:tc>
          <w:tcPr>
            <w:tcW w:w="551" w:type="dxa"/>
            <w:vMerge/>
          </w:tcPr>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r w:rsidRPr="00514A74">
              <w:rPr>
                <w:lang w:val="sr-Latn-ME"/>
              </w:rPr>
              <w:t>pr. broj 0605-465-221 od 07.12.2017.god.</w:t>
            </w:r>
          </w:p>
        </w:tc>
        <w:tc>
          <w:tcPr>
            <w:tcW w:w="2409" w:type="dxa"/>
            <w:vMerge/>
          </w:tcPr>
          <w:p w:rsidR="00E53209" w:rsidRPr="00514A74" w:rsidRDefault="00E53209" w:rsidP="00E53209">
            <w:pPr>
              <w:jc w:val="center"/>
              <w:rPr>
                <w:lang w:val="sr-Latn-ME"/>
              </w:rPr>
            </w:pPr>
          </w:p>
        </w:tc>
        <w:tc>
          <w:tcPr>
            <w:tcW w:w="1843" w:type="dxa"/>
            <w:vMerge/>
          </w:tcPr>
          <w:p w:rsidR="00E53209" w:rsidRPr="00514A74" w:rsidRDefault="00E53209" w:rsidP="00E53209">
            <w:pPr>
              <w:jc w:val="center"/>
              <w:rPr>
                <w:lang w:val="sr-Latn-ME"/>
              </w:rPr>
            </w:pPr>
          </w:p>
        </w:tc>
        <w:tc>
          <w:tcPr>
            <w:tcW w:w="1418" w:type="dxa"/>
            <w:vMerge/>
          </w:tcPr>
          <w:p w:rsidR="00E53209" w:rsidRPr="00514A74" w:rsidRDefault="00E53209" w:rsidP="00E53209">
            <w:pPr>
              <w:rPr>
                <w:lang w:val="sr-Latn-ME"/>
              </w:rPr>
            </w:pPr>
          </w:p>
        </w:tc>
        <w:tc>
          <w:tcPr>
            <w:tcW w:w="1842" w:type="dxa"/>
            <w:vMerge/>
          </w:tcPr>
          <w:p w:rsidR="00E53209" w:rsidRPr="00514A74" w:rsidRDefault="00E53209" w:rsidP="00E53209">
            <w:pPr>
              <w:rPr>
                <w:lang w:val="sr-Latn-ME"/>
              </w:rPr>
            </w:pPr>
          </w:p>
        </w:tc>
        <w:tc>
          <w:tcPr>
            <w:tcW w:w="2694" w:type="dxa"/>
            <w:vMerge/>
          </w:tcPr>
          <w:p w:rsidR="00E53209" w:rsidRPr="00514A74" w:rsidRDefault="00E53209" w:rsidP="00E53209">
            <w:pPr>
              <w:rPr>
                <w:lang w:val="sr-Latn-ME"/>
              </w:rPr>
            </w:pPr>
          </w:p>
        </w:tc>
        <w:tc>
          <w:tcPr>
            <w:tcW w:w="2268" w:type="dxa"/>
            <w:vMerge/>
          </w:tcPr>
          <w:p w:rsidR="00E53209" w:rsidRPr="00514A74" w:rsidRDefault="00E53209" w:rsidP="00E53209">
            <w:pPr>
              <w:rPr>
                <w:lang w:val="sr-Latn-ME"/>
              </w:rPr>
            </w:pPr>
          </w:p>
        </w:tc>
      </w:tr>
      <w:tr w:rsidR="00E53209" w:rsidRPr="00514A74" w:rsidTr="00B567A3">
        <w:trPr>
          <w:trHeight w:val="1103"/>
        </w:trPr>
        <w:tc>
          <w:tcPr>
            <w:tcW w:w="551" w:type="dxa"/>
            <w:vMerge w:val="restart"/>
          </w:tcPr>
          <w:p w:rsidR="00E53209" w:rsidRPr="00514A74" w:rsidRDefault="00E53209" w:rsidP="00E53209">
            <w:pPr>
              <w:rPr>
                <w:b/>
                <w:lang w:val="sr-Latn-ME"/>
              </w:rPr>
            </w:pPr>
          </w:p>
          <w:p w:rsidR="00E53209" w:rsidRPr="00514A74" w:rsidRDefault="00E53209" w:rsidP="00E53209">
            <w:pPr>
              <w:rPr>
                <w:b/>
                <w:lang w:val="sr-Latn-ME"/>
              </w:rPr>
            </w:pPr>
          </w:p>
          <w:p w:rsidR="00E53209" w:rsidRPr="00514A74" w:rsidRDefault="00E53209" w:rsidP="00E53209">
            <w:pPr>
              <w:rPr>
                <w:b/>
                <w:lang w:val="sr-Latn-ME"/>
              </w:rPr>
            </w:pPr>
            <w:r w:rsidRPr="00514A74">
              <w:rPr>
                <w:b/>
                <w:lang w:val="sr-Latn-ME"/>
              </w:rPr>
              <w:t>53</w:t>
            </w:r>
          </w:p>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Stjepčević Anton i Stjepčević Niko</w:t>
            </w:r>
          </w:p>
        </w:tc>
        <w:tc>
          <w:tcPr>
            <w:tcW w:w="2409"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r w:rsidRPr="00514A74">
              <w:rPr>
                <w:lang w:val="sr-Latn-ME"/>
              </w:rPr>
              <w:t>„Donja Lastva“</w:t>
            </w:r>
          </w:p>
          <w:p w:rsidR="00E53209" w:rsidRPr="00514A74" w:rsidRDefault="00E53209" w:rsidP="00E53209">
            <w:pPr>
              <w:jc w:val="center"/>
              <w:rPr>
                <w:lang w:val="sr-Latn-ME"/>
              </w:rPr>
            </w:pPr>
            <w:r w:rsidRPr="00514A74">
              <w:rPr>
                <w:lang w:val="sr-Latn-ME"/>
              </w:rPr>
              <w:t>Saobraćajnica</w:t>
            </w:r>
          </w:p>
          <w:p w:rsidR="00E53209" w:rsidRPr="00514A74" w:rsidRDefault="00E53209" w:rsidP="00E53209">
            <w:pPr>
              <w:jc w:val="center"/>
              <w:rPr>
                <w:lang w:val="sr-Latn-ME"/>
              </w:rPr>
            </w:pPr>
            <w:r w:rsidRPr="00514A74">
              <w:rPr>
                <w:lang w:val="sr-Latn-ME"/>
              </w:rPr>
              <w:t>do UP 270</w:t>
            </w:r>
          </w:p>
        </w:tc>
        <w:tc>
          <w:tcPr>
            <w:tcW w:w="1843" w:type="dxa"/>
            <w:vMerge w:val="restart"/>
          </w:tcPr>
          <w:p w:rsidR="00E53209" w:rsidRPr="00514A74" w:rsidRDefault="00E53209" w:rsidP="00E53209">
            <w:pPr>
              <w:jc w:val="center"/>
              <w:rPr>
                <w:lang w:val="sr-Latn-ME"/>
              </w:rPr>
            </w:pPr>
          </w:p>
          <w:p w:rsidR="00E53209" w:rsidRPr="00514A74" w:rsidRDefault="00E53209" w:rsidP="00E53209">
            <w:pPr>
              <w:jc w:val="center"/>
              <w:rPr>
                <w:lang w:val="sr-Latn-ME"/>
              </w:rPr>
            </w:pPr>
          </w:p>
          <w:p w:rsidR="00E53209" w:rsidRPr="00514A74" w:rsidRDefault="00E53209" w:rsidP="00E53209">
            <w:pPr>
              <w:jc w:val="center"/>
              <w:rPr>
                <w:lang w:val="sr-Latn-ME"/>
              </w:rPr>
            </w:pPr>
          </w:p>
        </w:tc>
        <w:tc>
          <w:tcPr>
            <w:tcW w:w="141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1842"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tc>
        <w:tc>
          <w:tcPr>
            <w:tcW w:w="2694"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center"/>
              <w:rPr>
                <w:lang w:val="sr-Latn-ME"/>
              </w:rPr>
            </w:pPr>
          </w:p>
          <w:p w:rsidR="00E53209" w:rsidRPr="00514A74" w:rsidRDefault="00E53209" w:rsidP="00E53209">
            <w:pPr>
              <w:rPr>
                <w:lang w:val="sr-Latn-ME"/>
              </w:rPr>
            </w:pPr>
          </w:p>
        </w:tc>
        <w:tc>
          <w:tcPr>
            <w:tcW w:w="2268" w:type="dxa"/>
            <w:vMerge w:val="restart"/>
          </w:tcPr>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rPr>
                <w:lang w:val="sr-Latn-ME"/>
              </w:rPr>
            </w:pPr>
          </w:p>
          <w:p w:rsidR="00E53209" w:rsidRPr="00514A74" w:rsidRDefault="00E53209" w:rsidP="00E53209">
            <w:pPr>
              <w:jc w:val="both"/>
              <w:rPr>
                <w:lang w:val="sr-Latn-ME"/>
              </w:rPr>
            </w:pPr>
          </w:p>
        </w:tc>
      </w:tr>
      <w:tr w:rsidR="00E53209" w:rsidRPr="00514A74" w:rsidTr="00B567A3">
        <w:trPr>
          <w:trHeight w:val="640"/>
        </w:trPr>
        <w:tc>
          <w:tcPr>
            <w:tcW w:w="551" w:type="dxa"/>
            <w:vMerge/>
          </w:tcPr>
          <w:p w:rsidR="00E53209" w:rsidRPr="00514A74" w:rsidRDefault="00E53209" w:rsidP="00E53209">
            <w:pPr>
              <w:rPr>
                <w:b/>
                <w:lang w:val="sr-Latn-ME"/>
              </w:rPr>
            </w:pPr>
          </w:p>
        </w:tc>
        <w:tc>
          <w:tcPr>
            <w:tcW w:w="2143" w:type="dxa"/>
          </w:tcPr>
          <w:p w:rsidR="00E53209" w:rsidRPr="00514A74" w:rsidRDefault="00E53209" w:rsidP="00E53209">
            <w:pPr>
              <w:jc w:val="center"/>
              <w:rPr>
                <w:lang w:val="sr-Latn-ME"/>
              </w:rPr>
            </w:pPr>
            <w:r w:rsidRPr="00514A74">
              <w:rPr>
                <w:lang w:val="sr-Latn-ME"/>
              </w:rPr>
              <w:t xml:space="preserve"> pr. broj 0605-465-218 od 05.12.2017.god.</w:t>
            </w:r>
          </w:p>
        </w:tc>
        <w:tc>
          <w:tcPr>
            <w:tcW w:w="2409" w:type="dxa"/>
            <w:vMerge/>
          </w:tcPr>
          <w:p w:rsidR="00E53209" w:rsidRPr="00514A74" w:rsidRDefault="00E53209" w:rsidP="00E53209">
            <w:pPr>
              <w:jc w:val="center"/>
              <w:rPr>
                <w:lang w:val="sr-Latn-ME"/>
              </w:rPr>
            </w:pPr>
          </w:p>
        </w:tc>
        <w:tc>
          <w:tcPr>
            <w:tcW w:w="1843" w:type="dxa"/>
            <w:vMerge/>
          </w:tcPr>
          <w:p w:rsidR="00E53209" w:rsidRPr="00514A74" w:rsidRDefault="00E53209" w:rsidP="00E53209">
            <w:pPr>
              <w:jc w:val="center"/>
              <w:rPr>
                <w:lang w:val="sr-Latn-ME"/>
              </w:rPr>
            </w:pPr>
          </w:p>
        </w:tc>
        <w:tc>
          <w:tcPr>
            <w:tcW w:w="1418" w:type="dxa"/>
            <w:vMerge/>
          </w:tcPr>
          <w:p w:rsidR="00E53209" w:rsidRPr="00514A74" w:rsidRDefault="00E53209" w:rsidP="00E53209">
            <w:pPr>
              <w:rPr>
                <w:lang w:val="sr-Latn-ME"/>
              </w:rPr>
            </w:pPr>
          </w:p>
        </w:tc>
        <w:tc>
          <w:tcPr>
            <w:tcW w:w="1842" w:type="dxa"/>
            <w:vMerge/>
          </w:tcPr>
          <w:p w:rsidR="00E53209" w:rsidRPr="00514A74" w:rsidRDefault="00E53209" w:rsidP="00E53209">
            <w:pPr>
              <w:rPr>
                <w:lang w:val="sr-Latn-ME"/>
              </w:rPr>
            </w:pPr>
          </w:p>
        </w:tc>
        <w:tc>
          <w:tcPr>
            <w:tcW w:w="2694" w:type="dxa"/>
            <w:vMerge/>
          </w:tcPr>
          <w:p w:rsidR="00E53209" w:rsidRPr="00514A74" w:rsidRDefault="00E53209" w:rsidP="00E53209">
            <w:pPr>
              <w:rPr>
                <w:lang w:val="sr-Latn-ME"/>
              </w:rPr>
            </w:pPr>
          </w:p>
        </w:tc>
        <w:tc>
          <w:tcPr>
            <w:tcW w:w="2268" w:type="dxa"/>
            <w:vMerge/>
          </w:tcPr>
          <w:p w:rsidR="00E53209" w:rsidRPr="00514A74" w:rsidRDefault="00E53209" w:rsidP="00E53209">
            <w:pPr>
              <w:rPr>
                <w:lang w:val="sr-Latn-ME"/>
              </w:rPr>
            </w:pPr>
          </w:p>
        </w:tc>
      </w:tr>
    </w:tbl>
    <w:p w:rsidR="00E53209" w:rsidRPr="00514A74" w:rsidRDefault="00E53209" w:rsidP="00E53209">
      <w:pPr>
        <w:rPr>
          <w:b/>
          <w:lang w:val="sr-Latn-ME"/>
        </w:rPr>
      </w:pPr>
    </w:p>
    <w:p w:rsidR="00C26BFF" w:rsidRPr="00514A74" w:rsidRDefault="00C26BFF" w:rsidP="00512B60">
      <w:pPr>
        <w:suppressAutoHyphens w:val="0"/>
        <w:spacing w:line="276" w:lineRule="auto"/>
        <w:jc w:val="both"/>
        <w:rPr>
          <w:color w:val="FF0000"/>
          <w:u w:val="single"/>
          <w:lang w:val="sr-Latn-CS" w:eastAsia="en-US"/>
        </w:rPr>
      </w:pPr>
    </w:p>
    <w:p w:rsidR="00512B60" w:rsidRPr="00514A74" w:rsidRDefault="00512B60" w:rsidP="002916D3">
      <w:pPr>
        <w:ind w:firstLine="720"/>
        <w:rPr>
          <w:b/>
          <w:color w:val="FF0000"/>
          <w:lang w:val="hr-HR"/>
        </w:rPr>
      </w:pPr>
    </w:p>
    <w:p w:rsidR="00C26BFF" w:rsidRPr="00514A74" w:rsidRDefault="00C26BFF" w:rsidP="002916D3">
      <w:pPr>
        <w:ind w:firstLine="720"/>
        <w:rPr>
          <w:b/>
          <w:color w:val="FF0000"/>
          <w:lang w:val="hr-HR"/>
        </w:rPr>
        <w:sectPr w:rsidR="00C26BFF" w:rsidRPr="00514A74" w:rsidSect="00C26BFF">
          <w:footnotePr>
            <w:pos w:val="beneathText"/>
          </w:footnotePr>
          <w:pgSz w:w="16837" w:h="11905" w:orient="landscape" w:code="9"/>
          <w:pgMar w:top="1260" w:right="678" w:bottom="423" w:left="776" w:header="454" w:footer="227" w:gutter="0"/>
          <w:cols w:space="720"/>
          <w:docGrid w:linePitch="360"/>
        </w:sectPr>
      </w:pPr>
    </w:p>
    <w:p w:rsidR="001F07F9" w:rsidRPr="00514A74" w:rsidRDefault="001F07F9" w:rsidP="002916D3">
      <w:pPr>
        <w:ind w:firstLine="720"/>
        <w:rPr>
          <w:b/>
          <w:color w:val="FF0000"/>
          <w:lang w:val="hr-HR"/>
        </w:rPr>
      </w:pPr>
    </w:p>
    <w:p w:rsidR="001F07F9" w:rsidRPr="00514A74" w:rsidRDefault="001F07F9" w:rsidP="002916D3">
      <w:pPr>
        <w:ind w:firstLine="720"/>
        <w:rPr>
          <w:b/>
          <w:u w:val="single"/>
          <w:lang w:val="hr-HR"/>
        </w:rPr>
      </w:pPr>
      <w:r w:rsidRPr="00514A74">
        <w:rPr>
          <w:b/>
          <w:lang w:val="hr-HR"/>
        </w:rPr>
        <w:t>5.</w:t>
      </w:r>
      <w:r w:rsidRPr="00514A74">
        <w:rPr>
          <w:b/>
          <w:u w:val="single"/>
          <w:lang w:val="hr-HR"/>
        </w:rPr>
        <w:t xml:space="preserve"> Poljoprivredne površine, šumske površine, vodne površine, ostale prirodne površine, površine infrastrkture, površine za specijalne namjene, koncesiona područja, eksploataciona polja i dr. – pregled;</w:t>
      </w:r>
    </w:p>
    <w:p w:rsidR="001F07F9" w:rsidRPr="00514A74" w:rsidRDefault="001F07F9" w:rsidP="002916D3">
      <w:pPr>
        <w:ind w:firstLine="720"/>
        <w:rPr>
          <w:b/>
          <w:lang w:val="hr-HR"/>
        </w:rPr>
      </w:pPr>
    </w:p>
    <w:p w:rsidR="001F07F9" w:rsidRPr="00514A74" w:rsidRDefault="001F07F9" w:rsidP="002916D3">
      <w:pPr>
        <w:jc w:val="right"/>
        <w:rPr>
          <w:b/>
          <w:lang w:val="hr-HR"/>
        </w:rPr>
      </w:pPr>
    </w:p>
    <w:p w:rsidR="001F07F9" w:rsidRPr="00514A74" w:rsidRDefault="001F07F9" w:rsidP="002916D3">
      <w:pPr>
        <w:autoSpaceDE w:val="0"/>
        <w:ind w:firstLine="720"/>
        <w:rPr>
          <w:b/>
          <w:bCs/>
        </w:rPr>
      </w:pPr>
      <w:r w:rsidRPr="00514A74">
        <w:rPr>
          <w:b/>
          <w:bCs/>
        </w:rPr>
        <w:t>Bilans</w:t>
      </w:r>
      <w:r w:rsidRPr="00514A74">
        <w:rPr>
          <w:b/>
          <w:bCs/>
          <w:lang w:val="hr-HR"/>
        </w:rPr>
        <w:t xml:space="preserve"> </w:t>
      </w:r>
      <w:r w:rsidRPr="00514A74">
        <w:rPr>
          <w:b/>
          <w:bCs/>
        </w:rPr>
        <w:t>povr</w:t>
      </w:r>
      <w:r w:rsidRPr="00514A74">
        <w:rPr>
          <w:b/>
          <w:bCs/>
          <w:lang w:val="hr-HR"/>
        </w:rPr>
        <w:t>š</w:t>
      </w:r>
      <w:r w:rsidRPr="00514A74">
        <w:rPr>
          <w:b/>
          <w:bCs/>
        </w:rPr>
        <w:t>ina</w:t>
      </w:r>
      <w:r w:rsidRPr="00514A74">
        <w:rPr>
          <w:b/>
          <w:bCs/>
          <w:lang w:val="hr-HR"/>
        </w:rPr>
        <w:t xml:space="preserve">: </w:t>
      </w:r>
      <w:r w:rsidRPr="00514A74">
        <w:rPr>
          <w:b/>
          <w:bCs/>
        </w:rPr>
        <w:t>detaljna</w:t>
      </w:r>
      <w:r w:rsidRPr="00514A74">
        <w:rPr>
          <w:b/>
          <w:bCs/>
          <w:lang w:val="hr-HR"/>
        </w:rPr>
        <w:t xml:space="preserve"> </w:t>
      </w:r>
      <w:r w:rsidRPr="00514A74">
        <w:rPr>
          <w:b/>
          <w:bCs/>
        </w:rPr>
        <w:t>namjena prema PUP-u Tivta do 2020.godine</w:t>
      </w:r>
    </w:p>
    <w:p w:rsidR="001F07F9" w:rsidRPr="00514A74" w:rsidRDefault="001F07F9" w:rsidP="002916D3">
      <w:pPr>
        <w:jc w:val="center"/>
        <w:rPr>
          <w:b/>
          <w:lang w:val="sr-Latn-CS"/>
        </w:rPr>
      </w:pPr>
    </w:p>
    <w:tbl>
      <w:tblPr>
        <w:tblW w:w="0" w:type="auto"/>
        <w:jc w:val="center"/>
        <w:tblLayout w:type="fixed"/>
        <w:tblLook w:val="0000" w:firstRow="0" w:lastRow="0" w:firstColumn="0" w:lastColumn="0" w:noHBand="0" w:noVBand="0"/>
      </w:tblPr>
      <w:tblGrid>
        <w:gridCol w:w="4428"/>
        <w:gridCol w:w="1440"/>
        <w:gridCol w:w="1440"/>
        <w:gridCol w:w="1904"/>
      </w:tblGrid>
      <w:tr w:rsidR="001F07F9" w:rsidRPr="00514A74" w:rsidTr="002916D3">
        <w:trPr>
          <w:trHeight w:val="23"/>
          <w:jc w:val="center"/>
        </w:trPr>
        <w:tc>
          <w:tcPr>
            <w:tcW w:w="4428" w:type="dxa"/>
            <w:tcBorders>
              <w:top w:val="single" w:sz="4" w:space="0" w:color="000000"/>
              <w:bottom w:val="single" w:sz="4" w:space="0" w:color="000000"/>
            </w:tcBorders>
          </w:tcPr>
          <w:p w:rsidR="001F07F9" w:rsidRPr="00514A74" w:rsidRDefault="001F07F9" w:rsidP="002916D3">
            <w:pPr>
              <w:snapToGrid w:val="0"/>
              <w:jc w:val="center"/>
              <w:rPr>
                <w:lang w:val="sr-Latn-CS"/>
              </w:rPr>
            </w:pPr>
            <w:r w:rsidRPr="00514A74">
              <w:rPr>
                <w:lang w:val="sr-Latn-CS"/>
              </w:rPr>
              <w:t>Namjena površina</w:t>
            </w:r>
          </w:p>
        </w:tc>
        <w:tc>
          <w:tcPr>
            <w:tcW w:w="1440" w:type="dxa"/>
            <w:tcBorders>
              <w:top w:val="single" w:sz="4" w:space="0" w:color="000000"/>
              <w:bottom w:val="single" w:sz="4" w:space="0" w:color="000000"/>
            </w:tcBorders>
          </w:tcPr>
          <w:p w:rsidR="001F07F9" w:rsidRPr="00514A74" w:rsidRDefault="001F07F9" w:rsidP="002916D3">
            <w:pPr>
              <w:snapToGrid w:val="0"/>
              <w:jc w:val="center"/>
              <w:rPr>
                <w:lang w:val="sr-Latn-CS"/>
              </w:rPr>
            </w:pPr>
            <w:r w:rsidRPr="00514A74">
              <w:rPr>
                <w:lang w:val="sr-Latn-CS"/>
              </w:rPr>
              <w:t>Stanje 2003</w:t>
            </w:r>
          </w:p>
        </w:tc>
        <w:tc>
          <w:tcPr>
            <w:tcW w:w="1440" w:type="dxa"/>
            <w:tcBorders>
              <w:top w:val="single" w:sz="4" w:space="0" w:color="000000"/>
              <w:bottom w:val="single" w:sz="4" w:space="0" w:color="000000"/>
            </w:tcBorders>
          </w:tcPr>
          <w:p w:rsidR="001F07F9" w:rsidRPr="00514A74" w:rsidRDefault="001F07F9" w:rsidP="002916D3">
            <w:pPr>
              <w:snapToGrid w:val="0"/>
              <w:jc w:val="center"/>
              <w:rPr>
                <w:lang w:val="sr-Latn-CS"/>
              </w:rPr>
            </w:pPr>
            <w:r w:rsidRPr="00514A74">
              <w:rPr>
                <w:lang w:val="sr-Latn-CS"/>
              </w:rPr>
              <w:t>Stanje 2020</w:t>
            </w:r>
          </w:p>
        </w:tc>
        <w:tc>
          <w:tcPr>
            <w:tcW w:w="1904" w:type="dxa"/>
            <w:tcBorders>
              <w:top w:val="single" w:sz="4" w:space="0" w:color="000000"/>
              <w:bottom w:val="single" w:sz="4" w:space="0" w:color="000000"/>
            </w:tcBorders>
          </w:tcPr>
          <w:p w:rsidR="001F07F9" w:rsidRPr="00514A74" w:rsidRDefault="001F07F9" w:rsidP="002916D3">
            <w:pPr>
              <w:snapToGrid w:val="0"/>
              <w:jc w:val="center"/>
              <w:rPr>
                <w:lang w:val="sr-Latn-CS"/>
              </w:rPr>
            </w:pPr>
            <w:r w:rsidRPr="00514A74">
              <w:rPr>
                <w:lang w:val="sr-Latn-CS"/>
              </w:rPr>
              <w:t>Indeks promjena</w:t>
            </w:r>
          </w:p>
        </w:tc>
      </w:tr>
      <w:tr w:rsidR="001F07F9" w:rsidRPr="00514A74" w:rsidTr="002916D3">
        <w:trPr>
          <w:jc w:val="center"/>
        </w:trPr>
        <w:tc>
          <w:tcPr>
            <w:tcW w:w="4428" w:type="dxa"/>
          </w:tcPr>
          <w:p w:rsidR="001F07F9" w:rsidRPr="00514A74" w:rsidRDefault="001F07F9" w:rsidP="002916D3">
            <w:pPr>
              <w:snapToGrid w:val="0"/>
              <w:jc w:val="center"/>
              <w:rPr>
                <w:b/>
                <w:lang w:val="sr-Latn-CS"/>
              </w:rPr>
            </w:pPr>
          </w:p>
        </w:tc>
        <w:tc>
          <w:tcPr>
            <w:tcW w:w="1440" w:type="dxa"/>
          </w:tcPr>
          <w:p w:rsidR="001F07F9" w:rsidRPr="00514A74" w:rsidRDefault="001F07F9" w:rsidP="002916D3">
            <w:pPr>
              <w:snapToGrid w:val="0"/>
              <w:jc w:val="center"/>
              <w:rPr>
                <w:b/>
                <w:lang w:val="sr-Latn-CS"/>
              </w:rPr>
            </w:pPr>
          </w:p>
        </w:tc>
        <w:tc>
          <w:tcPr>
            <w:tcW w:w="1440" w:type="dxa"/>
          </w:tcPr>
          <w:p w:rsidR="001F07F9" w:rsidRPr="00514A74" w:rsidRDefault="001F07F9" w:rsidP="002916D3">
            <w:pPr>
              <w:snapToGrid w:val="0"/>
              <w:jc w:val="center"/>
              <w:rPr>
                <w:b/>
                <w:lang w:val="sr-Latn-CS"/>
              </w:rPr>
            </w:pPr>
          </w:p>
        </w:tc>
        <w:tc>
          <w:tcPr>
            <w:tcW w:w="1904" w:type="dxa"/>
          </w:tcPr>
          <w:p w:rsidR="001F07F9" w:rsidRPr="00514A74" w:rsidRDefault="001F07F9" w:rsidP="002916D3">
            <w:pPr>
              <w:snapToGrid w:val="0"/>
              <w:jc w:val="center"/>
              <w:rPr>
                <w:b/>
                <w:lang w:val="sr-Latn-CS"/>
              </w:rPr>
            </w:pPr>
          </w:p>
        </w:tc>
      </w:tr>
      <w:tr w:rsidR="001F07F9" w:rsidRPr="00514A74" w:rsidTr="002916D3">
        <w:trPr>
          <w:jc w:val="center"/>
        </w:trPr>
        <w:tc>
          <w:tcPr>
            <w:tcW w:w="4428" w:type="dxa"/>
          </w:tcPr>
          <w:p w:rsidR="001F07F9" w:rsidRPr="00514A74" w:rsidRDefault="001F07F9" w:rsidP="002916D3">
            <w:pPr>
              <w:snapToGrid w:val="0"/>
              <w:jc w:val="center"/>
              <w:rPr>
                <w:b/>
                <w:lang w:val="sr-Latn-CS"/>
              </w:rPr>
            </w:pPr>
            <w:r w:rsidRPr="00514A74">
              <w:rPr>
                <w:b/>
                <w:lang w:val="sr-Latn-CS"/>
              </w:rPr>
              <w:t>Izgrađene površine</w:t>
            </w:r>
          </w:p>
        </w:tc>
        <w:tc>
          <w:tcPr>
            <w:tcW w:w="1440" w:type="dxa"/>
          </w:tcPr>
          <w:p w:rsidR="001F07F9" w:rsidRPr="00514A74" w:rsidRDefault="001F07F9" w:rsidP="002916D3">
            <w:pPr>
              <w:snapToGrid w:val="0"/>
              <w:jc w:val="center"/>
              <w:rPr>
                <w:b/>
                <w:lang w:val="sr-Latn-CS"/>
              </w:rPr>
            </w:pPr>
            <w:r w:rsidRPr="00514A74">
              <w:rPr>
                <w:b/>
                <w:lang w:val="sr-Latn-CS"/>
              </w:rPr>
              <w:t>571,2</w:t>
            </w:r>
          </w:p>
        </w:tc>
        <w:tc>
          <w:tcPr>
            <w:tcW w:w="1440" w:type="dxa"/>
          </w:tcPr>
          <w:p w:rsidR="001F07F9" w:rsidRPr="00514A74" w:rsidRDefault="001F07F9" w:rsidP="002916D3">
            <w:pPr>
              <w:snapToGrid w:val="0"/>
              <w:jc w:val="center"/>
              <w:rPr>
                <w:b/>
                <w:lang w:val="sr-Latn-CS"/>
              </w:rPr>
            </w:pPr>
            <w:r w:rsidRPr="00514A74">
              <w:rPr>
                <w:b/>
                <w:lang w:val="sr-Latn-CS"/>
              </w:rPr>
              <w:t>971,7</w:t>
            </w:r>
          </w:p>
        </w:tc>
        <w:tc>
          <w:tcPr>
            <w:tcW w:w="1904" w:type="dxa"/>
          </w:tcPr>
          <w:p w:rsidR="001F07F9" w:rsidRPr="00514A74" w:rsidRDefault="001F07F9" w:rsidP="002916D3">
            <w:pPr>
              <w:snapToGrid w:val="0"/>
              <w:jc w:val="center"/>
              <w:rPr>
                <w:b/>
                <w:lang w:val="sr-Latn-CS"/>
              </w:rPr>
            </w:pPr>
            <w:r w:rsidRPr="00514A74">
              <w:rPr>
                <w:b/>
                <w:lang w:val="sr-Latn-CS"/>
              </w:rPr>
              <w:t>1,70</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Centralne djelatnosti</w:t>
            </w:r>
          </w:p>
        </w:tc>
        <w:tc>
          <w:tcPr>
            <w:tcW w:w="1440" w:type="dxa"/>
          </w:tcPr>
          <w:p w:rsidR="001F07F9" w:rsidRPr="00514A74" w:rsidRDefault="001F07F9" w:rsidP="002916D3">
            <w:pPr>
              <w:snapToGrid w:val="0"/>
              <w:jc w:val="center"/>
              <w:rPr>
                <w:lang w:val="sr-Latn-CS"/>
              </w:rPr>
            </w:pPr>
            <w:r w:rsidRPr="00514A74">
              <w:rPr>
                <w:lang w:val="sr-Latn-CS"/>
              </w:rPr>
              <w:t>25,8</w:t>
            </w:r>
          </w:p>
        </w:tc>
        <w:tc>
          <w:tcPr>
            <w:tcW w:w="1440" w:type="dxa"/>
          </w:tcPr>
          <w:p w:rsidR="001F07F9" w:rsidRPr="00514A74" w:rsidRDefault="001F07F9" w:rsidP="002916D3">
            <w:pPr>
              <w:snapToGrid w:val="0"/>
              <w:jc w:val="center"/>
              <w:rPr>
                <w:lang w:val="sr-Latn-CS"/>
              </w:rPr>
            </w:pPr>
            <w:r w:rsidRPr="00514A74">
              <w:rPr>
                <w:lang w:val="sr-Latn-CS"/>
              </w:rPr>
              <w:t>50,8</w:t>
            </w:r>
          </w:p>
        </w:tc>
        <w:tc>
          <w:tcPr>
            <w:tcW w:w="1904" w:type="dxa"/>
          </w:tcPr>
          <w:p w:rsidR="001F07F9" w:rsidRPr="00514A74" w:rsidRDefault="001F07F9" w:rsidP="002916D3">
            <w:pPr>
              <w:snapToGrid w:val="0"/>
              <w:jc w:val="center"/>
              <w:rPr>
                <w:lang w:val="sr-Latn-CS"/>
              </w:rPr>
            </w:pPr>
            <w:r w:rsidRPr="00514A74">
              <w:rPr>
                <w:lang w:val="sr-Latn-CS"/>
              </w:rPr>
              <w:t>1,97</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Mješovita namjena</w:t>
            </w:r>
          </w:p>
        </w:tc>
        <w:tc>
          <w:tcPr>
            <w:tcW w:w="1440" w:type="dxa"/>
          </w:tcPr>
          <w:p w:rsidR="001F07F9" w:rsidRPr="00514A74" w:rsidRDefault="001F07F9" w:rsidP="002916D3">
            <w:pPr>
              <w:snapToGrid w:val="0"/>
              <w:jc w:val="center"/>
              <w:rPr>
                <w:lang w:val="sr-Latn-CS"/>
              </w:rPr>
            </w:pPr>
            <w:r w:rsidRPr="00514A74">
              <w:rPr>
                <w:lang w:val="sr-Latn-CS"/>
              </w:rPr>
              <w:t>-</w:t>
            </w:r>
          </w:p>
        </w:tc>
        <w:tc>
          <w:tcPr>
            <w:tcW w:w="1440" w:type="dxa"/>
          </w:tcPr>
          <w:p w:rsidR="001F07F9" w:rsidRPr="00514A74" w:rsidRDefault="001F07F9" w:rsidP="002916D3">
            <w:pPr>
              <w:snapToGrid w:val="0"/>
              <w:jc w:val="center"/>
              <w:rPr>
                <w:lang w:val="sr-Latn-CS"/>
              </w:rPr>
            </w:pPr>
            <w:r w:rsidRPr="00514A74">
              <w:rPr>
                <w:lang w:val="sr-Latn-CS"/>
              </w:rPr>
              <w:t>102,9</w:t>
            </w:r>
          </w:p>
        </w:tc>
        <w:tc>
          <w:tcPr>
            <w:tcW w:w="1904" w:type="dxa"/>
          </w:tcPr>
          <w:p w:rsidR="001F07F9" w:rsidRPr="00514A74" w:rsidRDefault="001F07F9" w:rsidP="002916D3">
            <w:pPr>
              <w:snapToGrid w:val="0"/>
              <w:jc w:val="center"/>
              <w:rPr>
                <w:lang w:val="sr-Latn-CS"/>
              </w:rPr>
            </w:pPr>
            <w:r w:rsidRPr="00514A74">
              <w:rPr>
                <w:lang w:val="sr-Latn-CS"/>
              </w:rPr>
              <w:t>-</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Stanovanje manje gustine</w:t>
            </w:r>
          </w:p>
        </w:tc>
        <w:tc>
          <w:tcPr>
            <w:tcW w:w="1440" w:type="dxa"/>
          </w:tcPr>
          <w:p w:rsidR="001F07F9" w:rsidRPr="00514A74" w:rsidRDefault="001F07F9" w:rsidP="002916D3">
            <w:pPr>
              <w:snapToGrid w:val="0"/>
              <w:jc w:val="center"/>
              <w:rPr>
                <w:lang w:val="sr-Latn-CS"/>
              </w:rPr>
            </w:pPr>
            <w:r w:rsidRPr="00514A74">
              <w:rPr>
                <w:lang w:val="sr-Latn-CS"/>
              </w:rPr>
              <w:t>360,3</w:t>
            </w:r>
          </w:p>
        </w:tc>
        <w:tc>
          <w:tcPr>
            <w:tcW w:w="1440" w:type="dxa"/>
          </w:tcPr>
          <w:p w:rsidR="001F07F9" w:rsidRPr="00514A74" w:rsidRDefault="001F07F9" w:rsidP="002916D3">
            <w:pPr>
              <w:snapToGrid w:val="0"/>
              <w:jc w:val="center"/>
              <w:rPr>
                <w:lang w:val="sr-Latn-CS"/>
              </w:rPr>
            </w:pPr>
            <w:r w:rsidRPr="00514A74">
              <w:rPr>
                <w:lang w:val="sr-Latn-CS"/>
              </w:rPr>
              <w:t>410,2</w:t>
            </w:r>
          </w:p>
        </w:tc>
        <w:tc>
          <w:tcPr>
            <w:tcW w:w="1904" w:type="dxa"/>
          </w:tcPr>
          <w:p w:rsidR="001F07F9" w:rsidRPr="00514A74" w:rsidRDefault="001F07F9" w:rsidP="002916D3">
            <w:pPr>
              <w:snapToGrid w:val="0"/>
              <w:jc w:val="center"/>
              <w:rPr>
                <w:lang w:val="sr-Latn-CS"/>
              </w:rPr>
            </w:pPr>
            <w:r w:rsidRPr="00514A74">
              <w:rPr>
                <w:lang w:val="sr-Latn-CS"/>
              </w:rPr>
              <w:t>1,14</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Stanovanje srednje gustine</w:t>
            </w:r>
          </w:p>
        </w:tc>
        <w:tc>
          <w:tcPr>
            <w:tcW w:w="1440" w:type="dxa"/>
          </w:tcPr>
          <w:p w:rsidR="001F07F9" w:rsidRPr="00514A74" w:rsidRDefault="001F07F9" w:rsidP="002916D3">
            <w:pPr>
              <w:snapToGrid w:val="0"/>
              <w:jc w:val="center"/>
              <w:rPr>
                <w:lang w:val="sr-Latn-CS"/>
              </w:rPr>
            </w:pPr>
            <w:r w:rsidRPr="00514A74">
              <w:rPr>
                <w:lang w:val="sr-Latn-CS"/>
              </w:rPr>
              <w:t>19,2</w:t>
            </w:r>
          </w:p>
        </w:tc>
        <w:tc>
          <w:tcPr>
            <w:tcW w:w="1440" w:type="dxa"/>
          </w:tcPr>
          <w:p w:rsidR="001F07F9" w:rsidRPr="00514A74" w:rsidRDefault="001F07F9" w:rsidP="002916D3">
            <w:pPr>
              <w:snapToGrid w:val="0"/>
              <w:jc w:val="center"/>
              <w:rPr>
                <w:lang w:val="sr-Latn-CS"/>
              </w:rPr>
            </w:pPr>
            <w:r w:rsidRPr="00514A74">
              <w:rPr>
                <w:lang w:val="sr-Latn-CS"/>
              </w:rPr>
              <w:t>24,1</w:t>
            </w:r>
          </w:p>
        </w:tc>
        <w:tc>
          <w:tcPr>
            <w:tcW w:w="1904" w:type="dxa"/>
          </w:tcPr>
          <w:p w:rsidR="001F07F9" w:rsidRPr="00514A74" w:rsidRDefault="001F07F9" w:rsidP="002916D3">
            <w:pPr>
              <w:snapToGrid w:val="0"/>
              <w:jc w:val="center"/>
              <w:rPr>
                <w:lang w:val="sr-Latn-CS"/>
              </w:rPr>
            </w:pPr>
            <w:r w:rsidRPr="00514A74">
              <w:rPr>
                <w:lang w:val="sr-Latn-CS"/>
              </w:rPr>
              <w:t>1,49</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Školstvo</w:t>
            </w:r>
          </w:p>
        </w:tc>
        <w:tc>
          <w:tcPr>
            <w:tcW w:w="1440" w:type="dxa"/>
          </w:tcPr>
          <w:p w:rsidR="001F07F9" w:rsidRPr="00514A74" w:rsidRDefault="001F07F9" w:rsidP="002916D3">
            <w:pPr>
              <w:snapToGrid w:val="0"/>
              <w:jc w:val="center"/>
              <w:rPr>
                <w:lang w:val="sr-Latn-CS"/>
              </w:rPr>
            </w:pPr>
            <w:r w:rsidRPr="00514A74">
              <w:rPr>
                <w:lang w:val="sr-Latn-CS"/>
              </w:rPr>
              <w:t>4,7</w:t>
            </w:r>
          </w:p>
        </w:tc>
        <w:tc>
          <w:tcPr>
            <w:tcW w:w="1440" w:type="dxa"/>
          </w:tcPr>
          <w:p w:rsidR="001F07F9" w:rsidRPr="00514A74" w:rsidRDefault="001F07F9" w:rsidP="002916D3">
            <w:pPr>
              <w:snapToGrid w:val="0"/>
              <w:jc w:val="center"/>
              <w:rPr>
                <w:lang w:val="sr-Latn-CS"/>
              </w:rPr>
            </w:pPr>
            <w:r w:rsidRPr="00514A74">
              <w:rPr>
                <w:lang w:val="sr-Latn-CS"/>
              </w:rPr>
              <w:t>5,3</w:t>
            </w:r>
          </w:p>
        </w:tc>
        <w:tc>
          <w:tcPr>
            <w:tcW w:w="1904" w:type="dxa"/>
          </w:tcPr>
          <w:p w:rsidR="001F07F9" w:rsidRPr="00514A74" w:rsidRDefault="001F07F9" w:rsidP="002916D3">
            <w:pPr>
              <w:snapToGrid w:val="0"/>
              <w:jc w:val="center"/>
              <w:rPr>
                <w:lang w:val="sr-Latn-CS"/>
              </w:rPr>
            </w:pPr>
            <w:r w:rsidRPr="00514A74">
              <w:rPr>
                <w:lang w:val="sr-Latn-CS"/>
              </w:rPr>
              <w:t>1,13</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Turizam</w:t>
            </w:r>
          </w:p>
        </w:tc>
        <w:tc>
          <w:tcPr>
            <w:tcW w:w="1440" w:type="dxa"/>
          </w:tcPr>
          <w:p w:rsidR="001F07F9" w:rsidRPr="00514A74" w:rsidRDefault="001F07F9" w:rsidP="002916D3">
            <w:pPr>
              <w:snapToGrid w:val="0"/>
              <w:jc w:val="center"/>
              <w:rPr>
                <w:lang w:val="sr-Latn-CS"/>
              </w:rPr>
            </w:pPr>
            <w:r w:rsidRPr="00514A74">
              <w:rPr>
                <w:lang w:val="sr-Latn-CS"/>
              </w:rPr>
              <w:t>51,3</w:t>
            </w:r>
          </w:p>
        </w:tc>
        <w:tc>
          <w:tcPr>
            <w:tcW w:w="1440" w:type="dxa"/>
          </w:tcPr>
          <w:p w:rsidR="001F07F9" w:rsidRPr="00514A74" w:rsidRDefault="001F07F9" w:rsidP="002916D3">
            <w:pPr>
              <w:snapToGrid w:val="0"/>
              <w:jc w:val="center"/>
              <w:rPr>
                <w:lang w:val="sr-Latn-CS"/>
              </w:rPr>
            </w:pPr>
            <w:r w:rsidRPr="00514A74">
              <w:rPr>
                <w:lang w:val="sr-Latn-CS"/>
              </w:rPr>
              <w:t>171,5</w:t>
            </w:r>
          </w:p>
        </w:tc>
        <w:tc>
          <w:tcPr>
            <w:tcW w:w="1904" w:type="dxa"/>
          </w:tcPr>
          <w:p w:rsidR="001F07F9" w:rsidRPr="00514A74" w:rsidRDefault="001F07F9" w:rsidP="002916D3">
            <w:pPr>
              <w:snapToGrid w:val="0"/>
              <w:jc w:val="center"/>
              <w:rPr>
                <w:lang w:val="sr-Latn-CS"/>
              </w:rPr>
            </w:pPr>
            <w:r w:rsidRPr="00514A74">
              <w:rPr>
                <w:lang w:val="sr-Latn-CS"/>
              </w:rPr>
              <w:t>3,34</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Proizvodno-komunalna djelatnost</w:t>
            </w:r>
          </w:p>
        </w:tc>
        <w:tc>
          <w:tcPr>
            <w:tcW w:w="1440" w:type="dxa"/>
          </w:tcPr>
          <w:p w:rsidR="001F07F9" w:rsidRPr="00514A74" w:rsidRDefault="001F07F9" w:rsidP="002916D3">
            <w:pPr>
              <w:snapToGrid w:val="0"/>
              <w:jc w:val="center"/>
              <w:rPr>
                <w:lang w:val="sr-Latn-CS"/>
              </w:rPr>
            </w:pPr>
            <w:r w:rsidRPr="00514A74">
              <w:rPr>
                <w:lang w:val="sr-Latn-CS"/>
              </w:rPr>
              <w:t>28,6</w:t>
            </w:r>
          </w:p>
        </w:tc>
        <w:tc>
          <w:tcPr>
            <w:tcW w:w="1440" w:type="dxa"/>
          </w:tcPr>
          <w:p w:rsidR="001F07F9" w:rsidRPr="00514A74" w:rsidRDefault="001F07F9" w:rsidP="002916D3">
            <w:pPr>
              <w:snapToGrid w:val="0"/>
              <w:jc w:val="center"/>
              <w:rPr>
                <w:lang w:val="sr-Latn-CS"/>
              </w:rPr>
            </w:pPr>
            <w:r w:rsidRPr="00514A74">
              <w:rPr>
                <w:lang w:val="sr-Latn-CS"/>
              </w:rPr>
              <w:t>43,2</w:t>
            </w:r>
          </w:p>
        </w:tc>
        <w:tc>
          <w:tcPr>
            <w:tcW w:w="1904" w:type="dxa"/>
          </w:tcPr>
          <w:p w:rsidR="001F07F9" w:rsidRPr="00514A74" w:rsidRDefault="001F07F9" w:rsidP="002916D3">
            <w:pPr>
              <w:snapToGrid w:val="0"/>
              <w:jc w:val="center"/>
              <w:rPr>
                <w:lang w:val="sr-Latn-CS"/>
              </w:rPr>
            </w:pPr>
            <w:r w:rsidRPr="00514A74">
              <w:rPr>
                <w:lang w:val="sr-Latn-CS"/>
              </w:rPr>
              <w:t>1,51</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Golf sa vilama</w:t>
            </w:r>
          </w:p>
        </w:tc>
        <w:tc>
          <w:tcPr>
            <w:tcW w:w="1440" w:type="dxa"/>
          </w:tcPr>
          <w:p w:rsidR="001F07F9" w:rsidRPr="00514A74" w:rsidRDefault="001F07F9" w:rsidP="002916D3">
            <w:pPr>
              <w:snapToGrid w:val="0"/>
              <w:jc w:val="center"/>
              <w:rPr>
                <w:lang w:val="sr-Latn-CS"/>
              </w:rPr>
            </w:pPr>
            <w:r w:rsidRPr="00514A74">
              <w:rPr>
                <w:lang w:val="sr-Latn-CS"/>
              </w:rPr>
              <w:t>-</w:t>
            </w:r>
          </w:p>
        </w:tc>
        <w:tc>
          <w:tcPr>
            <w:tcW w:w="1440" w:type="dxa"/>
          </w:tcPr>
          <w:p w:rsidR="001F07F9" w:rsidRPr="00514A74" w:rsidRDefault="001F07F9" w:rsidP="002916D3">
            <w:pPr>
              <w:snapToGrid w:val="0"/>
              <w:jc w:val="center"/>
              <w:rPr>
                <w:lang w:val="sr-Latn-CS"/>
              </w:rPr>
            </w:pPr>
            <w:r w:rsidRPr="00514A74">
              <w:rPr>
                <w:lang w:val="sr-Latn-CS"/>
              </w:rPr>
              <w:t>163,7</w:t>
            </w:r>
          </w:p>
        </w:tc>
        <w:tc>
          <w:tcPr>
            <w:tcW w:w="1904" w:type="dxa"/>
          </w:tcPr>
          <w:p w:rsidR="001F07F9" w:rsidRPr="00514A74" w:rsidRDefault="001F07F9" w:rsidP="002916D3">
            <w:pPr>
              <w:snapToGrid w:val="0"/>
              <w:jc w:val="center"/>
              <w:rPr>
                <w:lang w:val="sr-Latn-CS"/>
              </w:rPr>
            </w:pPr>
            <w:r w:rsidRPr="00514A74">
              <w:rPr>
                <w:lang w:val="sr-Latn-CS"/>
              </w:rPr>
              <w:t>-</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Specijalna namjena</w:t>
            </w:r>
          </w:p>
        </w:tc>
        <w:tc>
          <w:tcPr>
            <w:tcW w:w="1440" w:type="dxa"/>
          </w:tcPr>
          <w:p w:rsidR="001F07F9" w:rsidRPr="00514A74" w:rsidRDefault="001F07F9" w:rsidP="002916D3">
            <w:pPr>
              <w:snapToGrid w:val="0"/>
              <w:jc w:val="center"/>
              <w:rPr>
                <w:lang w:val="sr-Latn-CS"/>
              </w:rPr>
            </w:pPr>
            <w:r w:rsidRPr="00514A74">
              <w:rPr>
                <w:lang w:val="sr-Latn-CS"/>
              </w:rPr>
              <w:t>111,3</w:t>
            </w:r>
          </w:p>
        </w:tc>
        <w:tc>
          <w:tcPr>
            <w:tcW w:w="1440" w:type="dxa"/>
          </w:tcPr>
          <w:p w:rsidR="001F07F9" w:rsidRPr="00514A74" w:rsidRDefault="001F07F9" w:rsidP="002916D3">
            <w:pPr>
              <w:snapToGrid w:val="0"/>
              <w:jc w:val="center"/>
              <w:rPr>
                <w:lang w:val="sr-Latn-CS"/>
              </w:rPr>
            </w:pPr>
          </w:p>
        </w:tc>
        <w:tc>
          <w:tcPr>
            <w:tcW w:w="1904" w:type="dxa"/>
          </w:tcPr>
          <w:p w:rsidR="001F07F9" w:rsidRPr="00514A74" w:rsidRDefault="001F07F9" w:rsidP="002916D3">
            <w:pPr>
              <w:snapToGrid w:val="0"/>
              <w:jc w:val="center"/>
              <w:rPr>
                <w:lang w:val="sr-Latn-CS"/>
              </w:rPr>
            </w:pPr>
          </w:p>
        </w:tc>
      </w:tr>
      <w:tr w:rsidR="001F07F9" w:rsidRPr="00514A74" w:rsidTr="002916D3">
        <w:trPr>
          <w:jc w:val="center"/>
        </w:trPr>
        <w:tc>
          <w:tcPr>
            <w:tcW w:w="4428" w:type="dxa"/>
          </w:tcPr>
          <w:p w:rsidR="001F07F9" w:rsidRPr="00514A74" w:rsidRDefault="001F07F9" w:rsidP="002916D3">
            <w:pPr>
              <w:snapToGrid w:val="0"/>
              <w:jc w:val="center"/>
              <w:rPr>
                <w:b/>
                <w:lang w:val="sr-Latn-CS"/>
              </w:rPr>
            </w:pPr>
          </w:p>
        </w:tc>
        <w:tc>
          <w:tcPr>
            <w:tcW w:w="1440" w:type="dxa"/>
          </w:tcPr>
          <w:p w:rsidR="001F07F9" w:rsidRPr="00514A74" w:rsidRDefault="001F07F9" w:rsidP="002916D3">
            <w:pPr>
              <w:snapToGrid w:val="0"/>
              <w:jc w:val="center"/>
              <w:rPr>
                <w:b/>
                <w:lang w:val="sr-Latn-CS"/>
              </w:rPr>
            </w:pPr>
          </w:p>
        </w:tc>
        <w:tc>
          <w:tcPr>
            <w:tcW w:w="1440" w:type="dxa"/>
          </w:tcPr>
          <w:p w:rsidR="001F07F9" w:rsidRPr="00514A74" w:rsidRDefault="001F07F9" w:rsidP="002916D3">
            <w:pPr>
              <w:snapToGrid w:val="0"/>
              <w:jc w:val="center"/>
              <w:rPr>
                <w:b/>
                <w:lang w:val="sr-Latn-CS"/>
              </w:rPr>
            </w:pPr>
          </w:p>
        </w:tc>
        <w:tc>
          <w:tcPr>
            <w:tcW w:w="1904" w:type="dxa"/>
          </w:tcPr>
          <w:p w:rsidR="001F07F9" w:rsidRPr="00514A74" w:rsidRDefault="001F07F9" w:rsidP="002916D3">
            <w:pPr>
              <w:snapToGrid w:val="0"/>
              <w:jc w:val="center"/>
              <w:rPr>
                <w:b/>
                <w:lang w:val="sr-Latn-CS"/>
              </w:rPr>
            </w:pPr>
          </w:p>
        </w:tc>
      </w:tr>
      <w:tr w:rsidR="001F07F9" w:rsidRPr="00514A74" w:rsidTr="002916D3">
        <w:trPr>
          <w:jc w:val="center"/>
        </w:trPr>
        <w:tc>
          <w:tcPr>
            <w:tcW w:w="4428" w:type="dxa"/>
          </w:tcPr>
          <w:p w:rsidR="001F07F9" w:rsidRPr="00514A74" w:rsidRDefault="001F07F9" w:rsidP="002916D3">
            <w:pPr>
              <w:snapToGrid w:val="0"/>
              <w:jc w:val="center"/>
              <w:rPr>
                <w:b/>
                <w:lang w:val="sr-Latn-CS"/>
              </w:rPr>
            </w:pPr>
            <w:r w:rsidRPr="00514A74">
              <w:rPr>
                <w:b/>
                <w:lang w:val="sr-Latn-CS"/>
              </w:rPr>
              <w:t>Saobraćajna infrastruktura</w:t>
            </w:r>
          </w:p>
        </w:tc>
        <w:tc>
          <w:tcPr>
            <w:tcW w:w="1440" w:type="dxa"/>
          </w:tcPr>
          <w:p w:rsidR="001F07F9" w:rsidRPr="00514A74" w:rsidRDefault="001F07F9" w:rsidP="002916D3">
            <w:pPr>
              <w:snapToGrid w:val="0"/>
              <w:jc w:val="center"/>
              <w:rPr>
                <w:b/>
                <w:lang w:val="sr-Latn-CS"/>
              </w:rPr>
            </w:pPr>
            <w:r w:rsidRPr="00514A74">
              <w:rPr>
                <w:b/>
                <w:lang w:val="sr-Latn-CS"/>
              </w:rPr>
              <w:t>152,4</w:t>
            </w:r>
          </w:p>
        </w:tc>
        <w:tc>
          <w:tcPr>
            <w:tcW w:w="1440" w:type="dxa"/>
          </w:tcPr>
          <w:p w:rsidR="001F07F9" w:rsidRPr="00514A74" w:rsidRDefault="001F07F9" w:rsidP="002916D3">
            <w:pPr>
              <w:snapToGrid w:val="0"/>
              <w:jc w:val="center"/>
              <w:rPr>
                <w:b/>
                <w:lang w:val="sr-Latn-CS"/>
              </w:rPr>
            </w:pPr>
            <w:r w:rsidRPr="00514A74">
              <w:rPr>
                <w:b/>
                <w:lang w:val="sr-Latn-CS"/>
              </w:rPr>
              <w:t>276,0</w:t>
            </w:r>
          </w:p>
        </w:tc>
        <w:tc>
          <w:tcPr>
            <w:tcW w:w="1904" w:type="dxa"/>
          </w:tcPr>
          <w:p w:rsidR="001F07F9" w:rsidRPr="00514A74" w:rsidRDefault="001F07F9" w:rsidP="002916D3">
            <w:pPr>
              <w:snapToGrid w:val="0"/>
              <w:jc w:val="center"/>
              <w:rPr>
                <w:b/>
                <w:lang w:val="sr-Latn-CS"/>
              </w:rPr>
            </w:pPr>
            <w:r w:rsidRPr="00514A74">
              <w:rPr>
                <w:b/>
                <w:lang w:val="sr-Latn-CS"/>
              </w:rPr>
              <w:t>1,81</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Aerodrom</w:t>
            </w:r>
          </w:p>
        </w:tc>
        <w:tc>
          <w:tcPr>
            <w:tcW w:w="1440" w:type="dxa"/>
          </w:tcPr>
          <w:p w:rsidR="001F07F9" w:rsidRPr="00514A74" w:rsidRDefault="001F07F9" w:rsidP="002916D3">
            <w:pPr>
              <w:snapToGrid w:val="0"/>
              <w:jc w:val="center"/>
              <w:rPr>
                <w:lang w:val="sr-Latn-CS"/>
              </w:rPr>
            </w:pPr>
            <w:r w:rsidRPr="00514A74">
              <w:rPr>
                <w:lang w:val="sr-Latn-CS"/>
              </w:rPr>
              <w:t>110,4</w:t>
            </w:r>
          </w:p>
        </w:tc>
        <w:tc>
          <w:tcPr>
            <w:tcW w:w="1440" w:type="dxa"/>
          </w:tcPr>
          <w:p w:rsidR="001F07F9" w:rsidRPr="00514A74" w:rsidRDefault="001F07F9" w:rsidP="002916D3">
            <w:pPr>
              <w:snapToGrid w:val="0"/>
              <w:jc w:val="center"/>
              <w:rPr>
                <w:lang w:val="sr-Latn-CS"/>
              </w:rPr>
            </w:pPr>
            <w:r w:rsidRPr="00514A74">
              <w:rPr>
                <w:lang w:val="sr-Latn-CS"/>
              </w:rPr>
              <w:t>131,4</w:t>
            </w:r>
          </w:p>
        </w:tc>
        <w:tc>
          <w:tcPr>
            <w:tcW w:w="1904" w:type="dxa"/>
          </w:tcPr>
          <w:p w:rsidR="001F07F9" w:rsidRPr="00514A74" w:rsidRDefault="001F07F9" w:rsidP="002916D3">
            <w:pPr>
              <w:snapToGrid w:val="0"/>
              <w:jc w:val="center"/>
              <w:rPr>
                <w:lang w:val="sr-Latn-CS"/>
              </w:rPr>
            </w:pPr>
            <w:r w:rsidRPr="00514A74">
              <w:rPr>
                <w:lang w:val="sr-Latn-CS"/>
              </w:rPr>
              <w:t>1,19</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Ostale saobračajne površine</w:t>
            </w:r>
          </w:p>
        </w:tc>
        <w:tc>
          <w:tcPr>
            <w:tcW w:w="1440" w:type="dxa"/>
          </w:tcPr>
          <w:p w:rsidR="001F07F9" w:rsidRPr="00514A74" w:rsidRDefault="001F07F9" w:rsidP="002916D3">
            <w:pPr>
              <w:snapToGrid w:val="0"/>
              <w:jc w:val="center"/>
              <w:rPr>
                <w:lang w:val="sr-Latn-CS"/>
              </w:rPr>
            </w:pPr>
            <w:r w:rsidRPr="00514A74">
              <w:rPr>
                <w:lang w:val="sr-Latn-CS"/>
              </w:rPr>
              <w:t>42,0</w:t>
            </w:r>
          </w:p>
        </w:tc>
        <w:tc>
          <w:tcPr>
            <w:tcW w:w="1440" w:type="dxa"/>
          </w:tcPr>
          <w:p w:rsidR="001F07F9" w:rsidRPr="00514A74" w:rsidRDefault="001F07F9" w:rsidP="002916D3">
            <w:pPr>
              <w:snapToGrid w:val="0"/>
              <w:jc w:val="center"/>
              <w:rPr>
                <w:lang w:val="sr-Latn-CS"/>
              </w:rPr>
            </w:pPr>
            <w:r w:rsidRPr="00514A74">
              <w:rPr>
                <w:lang w:val="sr-Latn-CS"/>
              </w:rPr>
              <w:t>144,6</w:t>
            </w:r>
          </w:p>
        </w:tc>
        <w:tc>
          <w:tcPr>
            <w:tcW w:w="1904" w:type="dxa"/>
          </w:tcPr>
          <w:p w:rsidR="001F07F9" w:rsidRPr="00514A74" w:rsidRDefault="001F07F9" w:rsidP="002916D3">
            <w:pPr>
              <w:snapToGrid w:val="0"/>
              <w:jc w:val="center"/>
              <w:rPr>
                <w:lang w:val="sr-Latn-CS"/>
              </w:rPr>
            </w:pPr>
            <w:r w:rsidRPr="00514A74">
              <w:rPr>
                <w:lang w:val="sr-Latn-CS"/>
              </w:rPr>
              <w:t>3.44</w:t>
            </w:r>
          </w:p>
        </w:tc>
      </w:tr>
      <w:tr w:rsidR="001F07F9" w:rsidRPr="00514A74" w:rsidTr="002916D3">
        <w:trPr>
          <w:jc w:val="center"/>
        </w:trPr>
        <w:tc>
          <w:tcPr>
            <w:tcW w:w="4428" w:type="dxa"/>
          </w:tcPr>
          <w:p w:rsidR="001F07F9" w:rsidRPr="00514A74" w:rsidRDefault="001F07F9" w:rsidP="002916D3">
            <w:pPr>
              <w:snapToGrid w:val="0"/>
              <w:jc w:val="center"/>
              <w:rPr>
                <w:lang w:val="sr-Latn-CS"/>
              </w:rPr>
            </w:pPr>
          </w:p>
        </w:tc>
        <w:tc>
          <w:tcPr>
            <w:tcW w:w="1440" w:type="dxa"/>
          </w:tcPr>
          <w:p w:rsidR="001F07F9" w:rsidRPr="00514A74" w:rsidRDefault="001F07F9" w:rsidP="002916D3">
            <w:pPr>
              <w:snapToGrid w:val="0"/>
              <w:jc w:val="center"/>
              <w:rPr>
                <w:lang w:val="sr-Latn-CS"/>
              </w:rPr>
            </w:pPr>
          </w:p>
        </w:tc>
        <w:tc>
          <w:tcPr>
            <w:tcW w:w="1440" w:type="dxa"/>
          </w:tcPr>
          <w:p w:rsidR="001F07F9" w:rsidRPr="00514A74" w:rsidRDefault="001F07F9" w:rsidP="002916D3">
            <w:pPr>
              <w:snapToGrid w:val="0"/>
              <w:jc w:val="center"/>
              <w:rPr>
                <w:lang w:val="sr-Latn-CS"/>
              </w:rPr>
            </w:pPr>
          </w:p>
        </w:tc>
        <w:tc>
          <w:tcPr>
            <w:tcW w:w="1904" w:type="dxa"/>
          </w:tcPr>
          <w:p w:rsidR="001F07F9" w:rsidRPr="00514A74" w:rsidRDefault="001F07F9" w:rsidP="002916D3">
            <w:pPr>
              <w:snapToGrid w:val="0"/>
              <w:jc w:val="center"/>
              <w:rPr>
                <w:lang w:val="sr-Latn-CS"/>
              </w:rPr>
            </w:pPr>
          </w:p>
        </w:tc>
      </w:tr>
      <w:tr w:rsidR="001F07F9" w:rsidRPr="00514A74" w:rsidTr="002916D3">
        <w:trPr>
          <w:jc w:val="center"/>
        </w:trPr>
        <w:tc>
          <w:tcPr>
            <w:tcW w:w="4428" w:type="dxa"/>
          </w:tcPr>
          <w:p w:rsidR="001F07F9" w:rsidRPr="00514A74" w:rsidRDefault="001F07F9" w:rsidP="002916D3">
            <w:pPr>
              <w:snapToGrid w:val="0"/>
              <w:jc w:val="center"/>
              <w:rPr>
                <w:b/>
                <w:lang w:val="sr-Latn-CS"/>
              </w:rPr>
            </w:pPr>
            <w:r w:rsidRPr="00514A74">
              <w:rPr>
                <w:b/>
                <w:lang w:val="sr-Latn-CS"/>
              </w:rPr>
              <w:t>Neizgrađene površine</w:t>
            </w:r>
          </w:p>
        </w:tc>
        <w:tc>
          <w:tcPr>
            <w:tcW w:w="1440" w:type="dxa"/>
          </w:tcPr>
          <w:p w:rsidR="001F07F9" w:rsidRPr="00514A74" w:rsidRDefault="001F07F9" w:rsidP="002916D3">
            <w:pPr>
              <w:snapToGrid w:val="0"/>
              <w:jc w:val="center"/>
              <w:rPr>
                <w:b/>
                <w:lang w:val="sr-Latn-CS"/>
              </w:rPr>
            </w:pPr>
            <w:r w:rsidRPr="00514A74">
              <w:rPr>
                <w:b/>
                <w:lang w:val="sr-Latn-CS"/>
              </w:rPr>
              <w:t>3.908,0</w:t>
            </w:r>
          </w:p>
        </w:tc>
        <w:tc>
          <w:tcPr>
            <w:tcW w:w="1440" w:type="dxa"/>
          </w:tcPr>
          <w:p w:rsidR="001F07F9" w:rsidRPr="00514A74" w:rsidRDefault="001F07F9" w:rsidP="002916D3">
            <w:pPr>
              <w:snapToGrid w:val="0"/>
              <w:jc w:val="center"/>
              <w:rPr>
                <w:b/>
                <w:lang w:val="sr-Latn-CS"/>
              </w:rPr>
            </w:pPr>
            <w:r w:rsidRPr="00514A74">
              <w:rPr>
                <w:b/>
                <w:lang w:val="sr-Latn-CS"/>
              </w:rPr>
              <w:t>3.383,9</w:t>
            </w:r>
          </w:p>
        </w:tc>
        <w:tc>
          <w:tcPr>
            <w:tcW w:w="1904" w:type="dxa"/>
          </w:tcPr>
          <w:p w:rsidR="001F07F9" w:rsidRPr="00514A74" w:rsidRDefault="001F07F9" w:rsidP="002916D3">
            <w:pPr>
              <w:snapToGrid w:val="0"/>
              <w:jc w:val="center"/>
              <w:rPr>
                <w:b/>
                <w:lang w:val="sr-Latn-CS"/>
              </w:rPr>
            </w:pPr>
            <w:r w:rsidRPr="00514A74">
              <w:rPr>
                <w:b/>
                <w:lang w:val="sr-Latn-CS"/>
              </w:rPr>
              <w:t>0,87</w:t>
            </w:r>
          </w:p>
        </w:tc>
      </w:tr>
      <w:tr w:rsidR="001F07F9" w:rsidRPr="00514A74" w:rsidTr="002916D3">
        <w:trPr>
          <w:jc w:val="center"/>
        </w:trPr>
        <w:tc>
          <w:tcPr>
            <w:tcW w:w="4428" w:type="dxa"/>
          </w:tcPr>
          <w:p w:rsidR="001F07F9" w:rsidRPr="00514A74" w:rsidRDefault="001F07F9" w:rsidP="002916D3">
            <w:pPr>
              <w:snapToGrid w:val="0"/>
              <w:jc w:val="center"/>
              <w:rPr>
                <w:i/>
                <w:lang w:val="sr-Latn-CS"/>
              </w:rPr>
            </w:pPr>
            <w:r w:rsidRPr="00514A74">
              <w:rPr>
                <w:i/>
                <w:lang w:val="sr-Latn-CS"/>
              </w:rPr>
              <w:t>Neizgradive površine u funkciji naselja</w:t>
            </w:r>
          </w:p>
        </w:tc>
        <w:tc>
          <w:tcPr>
            <w:tcW w:w="1440" w:type="dxa"/>
          </w:tcPr>
          <w:p w:rsidR="001F07F9" w:rsidRPr="00514A74" w:rsidRDefault="001F07F9" w:rsidP="002916D3">
            <w:pPr>
              <w:snapToGrid w:val="0"/>
              <w:jc w:val="center"/>
              <w:rPr>
                <w:i/>
                <w:lang w:val="sr-Latn-CS"/>
              </w:rPr>
            </w:pPr>
            <w:r w:rsidRPr="00514A74">
              <w:rPr>
                <w:i/>
                <w:lang w:val="sr-Latn-CS"/>
              </w:rPr>
              <w:t>623,7</w:t>
            </w:r>
          </w:p>
        </w:tc>
        <w:tc>
          <w:tcPr>
            <w:tcW w:w="1440" w:type="dxa"/>
          </w:tcPr>
          <w:p w:rsidR="001F07F9" w:rsidRPr="00514A74" w:rsidRDefault="001F07F9" w:rsidP="002916D3">
            <w:pPr>
              <w:snapToGrid w:val="0"/>
              <w:jc w:val="center"/>
              <w:rPr>
                <w:i/>
                <w:lang w:val="sr-Latn-CS"/>
              </w:rPr>
            </w:pPr>
            <w:r w:rsidRPr="00514A74">
              <w:rPr>
                <w:i/>
                <w:lang w:val="sr-Latn-CS"/>
              </w:rPr>
              <w:t>700,4</w:t>
            </w:r>
          </w:p>
        </w:tc>
        <w:tc>
          <w:tcPr>
            <w:tcW w:w="1904" w:type="dxa"/>
          </w:tcPr>
          <w:p w:rsidR="001F07F9" w:rsidRPr="00514A74" w:rsidRDefault="001F07F9" w:rsidP="002916D3">
            <w:pPr>
              <w:snapToGrid w:val="0"/>
              <w:jc w:val="center"/>
              <w:rPr>
                <w:i/>
                <w:lang w:val="sr-Latn-CS"/>
              </w:rPr>
            </w:pPr>
            <w:r w:rsidRPr="00514A74">
              <w:rPr>
                <w:i/>
                <w:lang w:val="sr-Latn-CS"/>
              </w:rPr>
              <w:t>1,13</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Sport i rekreacija</w:t>
            </w:r>
          </w:p>
        </w:tc>
        <w:tc>
          <w:tcPr>
            <w:tcW w:w="1440" w:type="dxa"/>
          </w:tcPr>
          <w:p w:rsidR="001F07F9" w:rsidRPr="00514A74" w:rsidRDefault="001F07F9" w:rsidP="002916D3">
            <w:pPr>
              <w:snapToGrid w:val="0"/>
              <w:jc w:val="center"/>
              <w:rPr>
                <w:lang w:val="sr-Latn-CS"/>
              </w:rPr>
            </w:pPr>
            <w:r w:rsidRPr="00514A74">
              <w:rPr>
                <w:lang w:val="sr-Latn-CS"/>
              </w:rPr>
              <w:t>12,4</w:t>
            </w:r>
          </w:p>
        </w:tc>
        <w:tc>
          <w:tcPr>
            <w:tcW w:w="1440" w:type="dxa"/>
          </w:tcPr>
          <w:p w:rsidR="001F07F9" w:rsidRPr="00514A74" w:rsidRDefault="001F07F9" w:rsidP="002916D3">
            <w:pPr>
              <w:snapToGrid w:val="0"/>
              <w:jc w:val="center"/>
              <w:rPr>
                <w:lang w:val="sr-Latn-CS"/>
              </w:rPr>
            </w:pPr>
            <w:r w:rsidRPr="00514A74">
              <w:rPr>
                <w:lang w:val="sr-Latn-CS"/>
              </w:rPr>
              <w:t>77,6</w:t>
            </w:r>
          </w:p>
        </w:tc>
        <w:tc>
          <w:tcPr>
            <w:tcW w:w="1904" w:type="dxa"/>
          </w:tcPr>
          <w:p w:rsidR="001F07F9" w:rsidRPr="00514A74" w:rsidRDefault="001F07F9" w:rsidP="002916D3">
            <w:pPr>
              <w:snapToGrid w:val="0"/>
              <w:jc w:val="center"/>
              <w:rPr>
                <w:lang w:val="sr-Latn-CS"/>
              </w:rPr>
            </w:pPr>
            <w:r w:rsidRPr="00514A74">
              <w:rPr>
                <w:lang w:val="sr-Latn-CS"/>
              </w:rPr>
              <w:t>6,26</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Gradsko zelenilo</w:t>
            </w:r>
          </w:p>
          <w:p w:rsidR="001F07F9" w:rsidRPr="00514A74" w:rsidRDefault="001F07F9" w:rsidP="002916D3">
            <w:pPr>
              <w:jc w:val="center"/>
              <w:rPr>
                <w:lang w:val="sr-Latn-CS"/>
              </w:rPr>
            </w:pPr>
            <w:r w:rsidRPr="00514A74">
              <w:rPr>
                <w:lang w:val="sr-Latn-CS"/>
              </w:rPr>
              <w:t>Zelenilo u funkciji turizma</w:t>
            </w:r>
          </w:p>
        </w:tc>
        <w:tc>
          <w:tcPr>
            <w:tcW w:w="1440" w:type="dxa"/>
          </w:tcPr>
          <w:p w:rsidR="001F07F9" w:rsidRPr="00514A74" w:rsidRDefault="001F07F9" w:rsidP="002916D3">
            <w:pPr>
              <w:snapToGrid w:val="0"/>
              <w:jc w:val="center"/>
              <w:rPr>
                <w:lang w:val="sr-Latn-CS"/>
              </w:rPr>
            </w:pPr>
            <w:r w:rsidRPr="00514A74">
              <w:rPr>
                <w:lang w:val="sr-Latn-CS"/>
              </w:rPr>
              <w:t>202,9</w:t>
            </w:r>
          </w:p>
        </w:tc>
        <w:tc>
          <w:tcPr>
            <w:tcW w:w="1440" w:type="dxa"/>
          </w:tcPr>
          <w:p w:rsidR="001F07F9" w:rsidRPr="00514A74" w:rsidRDefault="001F07F9" w:rsidP="002916D3">
            <w:pPr>
              <w:snapToGrid w:val="0"/>
              <w:jc w:val="center"/>
              <w:rPr>
                <w:lang w:val="sr-Latn-CS"/>
              </w:rPr>
            </w:pPr>
            <w:r w:rsidRPr="00514A74">
              <w:rPr>
                <w:lang w:val="sr-Latn-CS"/>
              </w:rPr>
              <w:t>2211,9</w:t>
            </w:r>
          </w:p>
          <w:p w:rsidR="001F07F9" w:rsidRPr="00514A74" w:rsidRDefault="001F07F9" w:rsidP="002916D3">
            <w:pPr>
              <w:jc w:val="center"/>
              <w:rPr>
                <w:lang w:val="sr-Latn-CS"/>
              </w:rPr>
            </w:pPr>
            <w:r w:rsidRPr="00514A74">
              <w:rPr>
                <w:lang w:val="sr-Latn-CS"/>
              </w:rPr>
              <w:t>11,9</w:t>
            </w:r>
          </w:p>
        </w:tc>
        <w:tc>
          <w:tcPr>
            <w:tcW w:w="1904" w:type="dxa"/>
          </w:tcPr>
          <w:p w:rsidR="001F07F9" w:rsidRPr="00514A74" w:rsidRDefault="001F07F9" w:rsidP="002916D3">
            <w:pPr>
              <w:snapToGrid w:val="0"/>
              <w:jc w:val="center"/>
              <w:rPr>
                <w:lang w:val="sr-Latn-CS"/>
              </w:rPr>
            </w:pPr>
            <w:r w:rsidRPr="00514A74">
              <w:rPr>
                <w:lang w:val="sr-Latn-CS"/>
              </w:rPr>
              <w:t>1,05</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Agrikulturni pejsaž</w:t>
            </w:r>
          </w:p>
        </w:tc>
        <w:tc>
          <w:tcPr>
            <w:tcW w:w="1440" w:type="dxa"/>
          </w:tcPr>
          <w:p w:rsidR="001F07F9" w:rsidRPr="00514A74" w:rsidRDefault="001F07F9" w:rsidP="002916D3">
            <w:pPr>
              <w:snapToGrid w:val="0"/>
              <w:jc w:val="center"/>
              <w:rPr>
                <w:lang w:val="sr-Latn-CS"/>
              </w:rPr>
            </w:pPr>
            <w:r w:rsidRPr="00514A74">
              <w:rPr>
                <w:lang w:val="sr-Latn-CS"/>
              </w:rPr>
              <w:t>405,20</w:t>
            </w:r>
          </w:p>
        </w:tc>
        <w:tc>
          <w:tcPr>
            <w:tcW w:w="1440" w:type="dxa"/>
          </w:tcPr>
          <w:p w:rsidR="001F07F9" w:rsidRPr="00514A74" w:rsidRDefault="001F07F9" w:rsidP="002916D3">
            <w:pPr>
              <w:snapToGrid w:val="0"/>
              <w:jc w:val="center"/>
              <w:rPr>
                <w:lang w:val="sr-Latn-CS"/>
              </w:rPr>
            </w:pPr>
            <w:r w:rsidRPr="00514A74">
              <w:rPr>
                <w:lang w:val="sr-Latn-CS"/>
              </w:rPr>
              <w:t>394,0</w:t>
            </w:r>
          </w:p>
        </w:tc>
        <w:tc>
          <w:tcPr>
            <w:tcW w:w="1904" w:type="dxa"/>
          </w:tcPr>
          <w:p w:rsidR="001F07F9" w:rsidRPr="00514A74" w:rsidRDefault="001F07F9" w:rsidP="002916D3">
            <w:pPr>
              <w:snapToGrid w:val="0"/>
              <w:jc w:val="center"/>
              <w:rPr>
                <w:lang w:val="sr-Latn-CS"/>
              </w:rPr>
            </w:pPr>
            <w:r w:rsidRPr="00514A74">
              <w:rPr>
                <w:lang w:val="sr-Latn-CS"/>
              </w:rPr>
              <w:t>0,97</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Groblje</w:t>
            </w:r>
          </w:p>
        </w:tc>
        <w:tc>
          <w:tcPr>
            <w:tcW w:w="1440" w:type="dxa"/>
          </w:tcPr>
          <w:p w:rsidR="001F07F9" w:rsidRPr="00514A74" w:rsidRDefault="001F07F9" w:rsidP="002916D3">
            <w:pPr>
              <w:snapToGrid w:val="0"/>
              <w:jc w:val="center"/>
              <w:rPr>
                <w:lang w:val="sr-Latn-CS"/>
              </w:rPr>
            </w:pPr>
            <w:r w:rsidRPr="00514A74">
              <w:rPr>
                <w:lang w:val="sr-Latn-CS"/>
              </w:rPr>
              <w:t>3.2</w:t>
            </w:r>
          </w:p>
        </w:tc>
        <w:tc>
          <w:tcPr>
            <w:tcW w:w="1440" w:type="dxa"/>
          </w:tcPr>
          <w:p w:rsidR="001F07F9" w:rsidRPr="00514A74" w:rsidRDefault="001F07F9" w:rsidP="002916D3">
            <w:pPr>
              <w:snapToGrid w:val="0"/>
              <w:jc w:val="center"/>
              <w:rPr>
                <w:lang w:val="sr-Latn-CS"/>
              </w:rPr>
            </w:pPr>
            <w:r w:rsidRPr="00514A74">
              <w:rPr>
                <w:lang w:val="sr-Latn-CS"/>
              </w:rPr>
              <w:t>5,0</w:t>
            </w:r>
          </w:p>
        </w:tc>
        <w:tc>
          <w:tcPr>
            <w:tcW w:w="1904" w:type="dxa"/>
          </w:tcPr>
          <w:p w:rsidR="001F07F9" w:rsidRPr="00514A74" w:rsidRDefault="001F07F9" w:rsidP="002916D3">
            <w:pPr>
              <w:snapToGrid w:val="0"/>
              <w:jc w:val="center"/>
              <w:rPr>
                <w:lang w:val="sr-Latn-CS"/>
              </w:rPr>
            </w:pPr>
            <w:r w:rsidRPr="00514A74">
              <w:rPr>
                <w:lang w:val="sr-Latn-CS"/>
              </w:rPr>
              <w:t>1,56</w:t>
            </w:r>
          </w:p>
        </w:tc>
      </w:tr>
      <w:tr w:rsidR="001F07F9" w:rsidRPr="00514A74" w:rsidTr="002916D3">
        <w:trPr>
          <w:jc w:val="center"/>
        </w:trPr>
        <w:tc>
          <w:tcPr>
            <w:tcW w:w="4428" w:type="dxa"/>
          </w:tcPr>
          <w:p w:rsidR="001F07F9" w:rsidRPr="00514A74" w:rsidRDefault="001F07F9" w:rsidP="002916D3">
            <w:pPr>
              <w:snapToGrid w:val="0"/>
              <w:jc w:val="center"/>
              <w:rPr>
                <w:i/>
                <w:lang w:val="sr-Latn-CS"/>
              </w:rPr>
            </w:pPr>
            <w:r w:rsidRPr="00514A74">
              <w:rPr>
                <w:i/>
                <w:lang w:val="sr-Latn-CS"/>
              </w:rPr>
              <w:t>Ostale neizgradive površine</w:t>
            </w:r>
          </w:p>
        </w:tc>
        <w:tc>
          <w:tcPr>
            <w:tcW w:w="1440" w:type="dxa"/>
          </w:tcPr>
          <w:p w:rsidR="001F07F9" w:rsidRPr="00514A74" w:rsidRDefault="001F07F9" w:rsidP="002916D3">
            <w:pPr>
              <w:snapToGrid w:val="0"/>
              <w:jc w:val="center"/>
              <w:rPr>
                <w:i/>
                <w:lang w:val="sr-Latn-CS"/>
              </w:rPr>
            </w:pPr>
            <w:r w:rsidRPr="00514A74">
              <w:rPr>
                <w:i/>
                <w:lang w:val="sr-Latn-CS"/>
              </w:rPr>
              <w:t>3.284,3</w:t>
            </w:r>
          </w:p>
        </w:tc>
        <w:tc>
          <w:tcPr>
            <w:tcW w:w="1440" w:type="dxa"/>
          </w:tcPr>
          <w:p w:rsidR="001F07F9" w:rsidRPr="00514A74" w:rsidRDefault="001F07F9" w:rsidP="002916D3">
            <w:pPr>
              <w:snapToGrid w:val="0"/>
              <w:jc w:val="center"/>
              <w:rPr>
                <w:i/>
                <w:lang w:val="sr-Latn-CS"/>
              </w:rPr>
            </w:pPr>
            <w:r w:rsidRPr="00514A74">
              <w:rPr>
                <w:i/>
                <w:lang w:val="sr-Latn-CS"/>
              </w:rPr>
              <w:t>2.683,5</w:t>
            </w:r>
          </w:p>
        </w:tc>
        <w:tc>
          <w:tcPr>
            <w:tcW w:w="1904" w:type="dxa"/>
          </w:tcPr>
          <w:p w:rsidR="001F07F9" w:rsidRPr="00514A74" w:rsidRDefault="001F07F9" w:rsidP="002916D3">
            <w:pPr>
              <w:snapToGrid w:val="0"/>
              <w:jc w:val="center"/>
              <w:rPr>
                <w:i/>
                <w:lang w:val="sr-Latn-CS"/>
              </w:rPr>
            </w:pPr>
            <w:r w:rsidRPr="00514A74">
              <w:rPr>
                <w:i/>
                <w:lang w:val="sr-Latn-CS"/>
              </w:rPr>
              <w:t>0,82</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Obradivo zemljište</w:t>
            </w:r>
          </w:p>
        </w:tc>
        <w:tc>
          <w:tcPr>
            <w:tcW w:w="1440" w:type="dxa"/>
          </w:tcPr>
          <w:p w:rsidR="001F07F9" w:rsidRPr="00514A74" w:rsidRDefault="001F07F9" w:rsidP="002916D3">
            <w:pPr>
              <w:snapToGrid w:val="0"/>
              <w:jc w:val="center"/>
              <w:rPr>
                <w:lang w:val="sr-Latn-CS"/>
              </w:rPr>
            </w:pPr>
            <w:r w:rsidRPr="00514A74">
              <w:rPr>
                <w:lang w:val="sr-Latn-CS"/>
              </w:rPr>
              <w:t>264,6</w:t>
            </w:r>
          </w:p>
        </w:tc>
        <w:tc>
          <w:tcPr>
            <w:tcW w:w="1440" w:type="dxa"/>
          </w:tcPr>
          <w:p w:rsidR="001F07F9" w:rsidRPr="00514A74" w:rsidRDefault="001F07F9" w:rsidP="002916D3">
            <w:pPr>
              <w:snapToGrid w:val="0"/>
              <w:jc w:val="center"/>
              <w:rPr>
                <w:lang w:val="sr-Latn-CS"/>
              </w:rPr>
            </w:pPr>
            <w:r w:rsidRPr="00514A74">
              <w:rPr>
                <w:lang w:val="sr-Latn-CS"/>
              </w:rPr>
              <w:t>208,8</w:t>
            </w:r>
          </w:p>
        </w:tc>
        <w:tc>
          <w:tcPr>
            <w:tcW w:w="1904" w:type="dxa"/>
          </w:tcPr>
          <w:p w:rsidR="001F07F9" w:rsidRPr="00514A74" w:rsidRDefault="001F07F9" w:rsidP="002916D3">
            <w:pPr>
              <w:snapToGrid w:val="0"/>
              <w:jc w:val="center"/>
              <w:rPr>
                <w:lang w:val="sr-Latn-CS"/>
              </w:rPr>
            </w:pPr>
            <w:r w:rsidRPr="00514A74">
              <w:rPr>
                <w:lang w:val="sr-Latn-CS"/>
              </w:rPr>
              <w:t>0,79</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Travnjaci</w:t>
            </w:r>
          </w:p>
        </w:tc>
        <w:tc>
          <w:tcPr>
            <w:tcW w:w="1440" w:type="dxa"/>
          </w:tcPr>
          <w:p w:rsidR="001F07F9" w:rsidRPr="00514A74" w:rsidRDefault="001F07F9" w:rsidP="002916D3">
            <w:pPr>
              <w:snapToGrid w:val="0"/>
              <w:jc w:val="center"/>
              <w:rPr>
                <w:lang w:val="sr-Latn-CS"/>
              </w:rPr>
            </w:pPr>
            <w:r w:rsidRPr="00514A74">
              <w:rPr>
                <w:lang w:val="sr-Latn-CS"/>
              </w:rPr>
              <w:t>142,1</w:t>
            </w:r>
          </w:p>
        </w:tc>
        <w:tc>
          <w:tcPr>
            <w:tcW w:w="1440" w:type="dxa"/>
          </w:tcPr>
          <w:p w:rsidR="001F07F9" w:rsidRPr="00514A74" w:rsidRDefault="001F07F9" w:rsidP="002916D3">
            <w:pPr>
              <w:snapToGrid w:val="0"/>
              <w:jc w:val="center"/>
              <w:rPr>
                <w:lang w:val="sr-Latn-CS"/>
              </w:rPr>
            </w:pPr>
            <w:r w:rsidRPr="00514A74">
              <w:rPr>
                <w:lang w:val="sr-Latn-CS"/>
              </w:rPr>
              <w:t>138,0</w:t>
            </w:r>
          </w:p>
        </w:tc>
        <w:tc>
          <w:tcPr>
            <w:tcW w:w="1904" w:type="dxa"/>
          </w:tcPr>
          <w:p w:rsidR="001F07F9" w:rsidRPr="00514A74" w:rsidRDefault="001F07F9" w:rsidP="002916D3">
            <w:pPr>
              <w:snapToGrid w:val="0"/>
              <w:jc w:val="center"/>
              <w:rPr>
                <w:lang w:val="sr-Latn-CS"/>
              </w:rPr>
            </w:pPr>
            <w:r w:rsidRPr="00514A74">
              <w:rPr>
                <w:lang w:val="sr-Latn-CS"/>
              </w:rPr>
              <w:t>0,97</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Zaštitne šume</w:t>
            </w:r>
          </w:p>
        </w:tc>
        <w:tc>
          <w:tcPr>
            <w:tcW w:w="1440" w:type="dxa"/>
          </w:tcPr>
          <w:p w:rsidR="001F07F9" w:rsidRPr="00514A74" w:rsidRDefault="001F07F9" w:rsidP="002916D3">
            <w:pPr>
              <w:snapToGrid w:val="0"/>
              <w:jc w:val="center"/>
              <w:rPr>
                <w:lang w:val="sr-Latn-CS"/>
              </w:rPr>
            </w:pPr>
            <w:r w:rsidRPr="00514A74">
              <w:rPr>
                <w:lang w:val="sr-Latn-CS"/>
              </w:rPr>
              <w:t>1.003,5</w:t>
            </w:r>
          </w:p>
        </w:tc>
        <w:tc>
          <w:tcPr>
            <w:tcW w:w="1440" w:type="dxa"/>
          </w:tcPr>
          <w:p w:rsidR="001F07F9" w:rsidRPr="00514A74" w:rsidRDefault="001F07F9" w:rsidP="002916D3">
            <w:pPr>
              <w:snapToGrid w:val="0"/>
              <w:jc w:val="center"/>
              <w:rPr>
                <w:lang w:val="sr-Latn-CS"/>
              </w:rPr>
            </w:pPr>
            <w:r w:rsidRPr="00514A74">
              <w:rPr>
                <w:lang w:val="sr-Latn-CS"/>
              </w:rPr>
              <w:t>1.000,1</w:t>
            </w:r>
          </w:p>
        </w:tc>
        <w:tc>
          <w:tcPr>
            <w:tcW w:w="1904" w:type="dxa"/>
          </w:tcPr>
          <w:p w:rsidR="001F07F9" w:rsidRPr="00514A74" w:rsidRDefault="001F07F9" w:rsidP="002916D3">
            <w:pPr>
              <w:snapToGrid w:val="0"/>
              <w:jc w:val="center"/>
              <w:rPr>
                <w:lang w:val="sr-Latn-CS"/>
              </w:rPr>
            </w:pPr>
            <w:r w:rsidRPr="00514A74">
              <w:rPr>
                <w:lang w:val="sr-Latn-CS"/>
              </w:rPr>
              <w:t>1,00</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Šume sa posebnom namjenom</w:t>
            </w:r>
          </w:p>
        </w:tc>
        <w:tc>
          <w:tcPr>
            <w:tcW w:w="1440" w:type="dxa"/>
          </w:tcPr>
          <w:p w:rsidR="001F07F9" w:rsidRPr="00514A74" w:rsidRDefault="001F07F9" w:rsidP="002916D3">
            <w:pPr>
              <w:snapToGrid w:val="0"/>
              <w:jc w:val="center"/>
              <w:rPr>
                <w:lang w:val="sr-Latn-CS"/>
              </w:rPr>
            </w:pPr>
            <w:r w:rsidRPr="00514A74">
              <w:rPr>
                <w:lang w:val="sr-Latn-CS"/>
              </w:rPr>
              <w:t>1.706,2</w:t>
            </w:r>
          </w:p>
        </w:tc>
        <w:tc>
          <w:tcPr>
            <w:tcW w:w="1440" w:type="dxa"/>
          </w:tcPr>
          <w:p w:rsidR="001F07F9" w:rsidRPr="00514A74" w:rsidRDefault="001F07F9" w:rsidP="002916D3">
            <w:pPr>
              <w:snapToGrid w:val="0"/>
              <w:jc w:val="center"/>
              <w:rPr>
                <w:lang w:val="sr-Latn-CS"/>
              </w:rPr>
            </w:pPr>
            <w:r w:rsidRPr="00514A74">
              <w:rPr>
                <w:lang w:val="sr-Latn-CS"/>
              </w:rPr>
              <w:t>1.168,7</w:t>
            </w:r>
          </w:p>
        </w:tc>
        <w:tc>
          <w:tcPr>
            <w:tcW w:w="1904" w:type="dxa"/>
          </w:tcPr>
          <w:p w:rsidR="001F07F9" w:rsidRPr="00514A74" w:rsidRDefault="001F07F9" w:rsidP="002916D3">
            <w:pPr>
              <w:snapToGrid w:val="0"/>
              <w:jc w:val="center"/>
              <w:rPr>
                <w:lang w:val="sr-Latn-CS"/>
              </w:rPr>
            </w:pPr>
            <w:r w:rsidRPr="00514A74">
              <w:rPr>
                <w:lang w:val="sr-Latn-CS"/>
              </w:rPr>
              <w:t>0,68</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Zaštićena prirodna dobra (Solila)</w:t>
            </w:r>
          </w:p>
        </w:tc>
        <w:tc>
          <w:tcPr>
            <w:tcW w:w="1440" w:type="dxa"/>
          </w:tcPr>
          <w:p w:rsidR="001F07F9" w:rsidRPr="00514A74" w:rsidRDefault="001F07F9" w:rsidP="002916D3">
            <w:pPr>
              <w:snapToGrid w:val="0"/>
              <w:jc w:val="center"/>
              <w:rPr>
                <w:lang w:val="sr-Latn-CS"/>
              </w:rPr>
            </w:pPr>
            <w:r w:rsidRPr="00514A74">
              <w:rPr>
                <w:lang w:val="sr-Latn-CS"/>
              </w:rPr>
              <w:t>130,0</w:t>
            </w:r>
          </w:p>
        </w:tc>
        <w:tc>
          <w:tcPr>
            <w:tcW w:w="1440" w:type="dxa"/>
          </w:tcPr>
          <w:p w:rsidR="001F07F9" w:rsidRPr="00514A74" w:rsidRDefault="001F07F9" w:rsidP="002916D3">
            <w:pPr>
              <w:snapToGrid w:val="0"/>
              <w:jc w:val="center"/>
              <w:rPr>
                <w:lang w:val="sr-Latn-CS"/>
              </w:rPr>
            </w:pPr>
            <w:r w:rsidRPr="00514A74">
              <w:rPr>
                <w:lang w:val="sr-Latn-CS"/>
              </w:rPr>
              <w:t>130,0</w:t>
            </w:r>
          </w:p>
        </w:tc>
        <w:tc>
          <w:tcPr>
            <w:tcW w:w="1904" w:type="dxa"/>
          </w:tcPr>
          <w:p w:rsidR="001F07F9" w:rsidRPr="00514A74" w:rsidRDefault="001F07F9" w:rsidP="002916D3">
            <w:pPr>
              <w:snapToGrid w:val="0"/>
              <w:jc w:val="center"/>
              <w:rPr>
                <w:lang w:val="sr-Latn-CS"/>
              </w:rPr>
            </w:pPr>
            <w:r w:rsidRPr="00514A74">
              <w:rPr>
                <w:lang w:val="sr-Latn-CS"/>
              </w:rPr>
              <w:t>1,00</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Vodne površine</w:t>
            </w:r>
          </w:p>
        </w:tc>
        <w:tc>
          <w:tcPr>
            <w:tcW w:w="1440" w:type="dxa"/>
          </w:tcPr>
          <w:p w:rsidR="001F07F9" w:rsidRPr="00514A74" w:rsidRDefault="001F07F9" w:rsidP="002916D3">
            <w:pPr>
              <w:snapToGrid w:val="0"/>
              <w:jc w:val="center"/>
              <w:rPr>
                <w:lang w:val="sr-Latn-CS"/>
              </w:rPr>
            </w:pPr>
            <w:r w:rsidRPr="00514A74">
              <w:rPr>
                <w:lang w:val="sr-Latn-CS"/>
              </w:rPr>
              <w:t>11,3</w:t>
            </w:r>
          </w:p>
        </w:tc>
        <w:tc>
          <w:tcPr>
            <w:tcW w:w="1440" w:type="dxa"/>
          </w:tcPr>
          <w:p w:rsidR="001F07F9" w:rsidRPr="00514A74" w:rsidRDefault="001F07F9" w:rsidP="002916D3">
            <w:pPr>
              <w:snapToGrid w:val="0"/>
              <w:jc w:val="center"/>
              <w:rPr>
                <w:lang w:val="sr-Latn-CS"/>
              </w:rPr>
            </w:pPr>
            <w:r w:rsidRPr="00514A74">
              <w:rPr>
                <w:lang w:val="sr-Latn-CS"/>
              </w:rPr>
              <w:t>11,3</w:t>
            </w:r>
          </w:p>
        </w:tc>
        <w:tc>
          <w:tcPr>
            <w:tcW w:w="1904" w:type="dxa"/>
          </w:tcPr>
          <w:p w:rsidR="001F07F9" w:rsidRPr="00514A74" w:rsidRDefault="001F07F9" w:rsidP="002916D3">
            <w:pPr>
              <w:snapToGrid w:val="0"/>
              <w:jc w:val="center"/>
              <w:rPr>
                <w:lang w:val="sr-Latn-CS"/>
              </w:rPr>
            </w:pPr>
            <w:r w:rsidRPr="00514A74">
              <w:rPr>
                <w:lang w:val="sr-Latn-CS"/>
              </w:rPr>
              <w:t>1,00</w:t>
            </w:r>
          </w:p>
        </w:tc>
      </w:tr>
      <w:tr w:rsidR="001F07F9" w:rsidRPr="00514A74" w:rsidTr="002916D3">
        <w:trPr>
          <w:jc w:val="center"/>
        </w:trPr>
        <w:tc>
          <w:tcPr>
            <w:tcW w:w="4428" w:type="dxa"/>
          </w:tcPr>
          <w:p w:rsidR="001F07F9" w:rsidRPr="00514A74" w:rsidRDefault="001F07F9" w:rsidP="002916D3">
            <w:pPr>
              <w:snapToGrid w:val="0"/>
              <w:jc w:val="center"/>
              <w:rPr>
                <w:lang w:val="sr-Latn-CS"/>
              </w:rPr>
            </w:pPr>
            <w:r w:rsidRPr="00514A74">
              <w:rPr>
                <w:lang w:val="sr-Latn-CS"/>
              </w:rPr>
              <w:t>Ostale prirodne površine</w:t>
            </w:r>
          </w:p>
        </w:tc>
        <w:tc>
          <w:tcPr>
            <w:tcW w:w="1440" w:type="dxa"/>
          </w:tcPr>
          <w:p w:rsidR="001F07F9" w:rsidRPr="00514A74" w:rsidRDefault="001F07F9" w:rsidP="002916D3">
            <w:pPr>
              <w:snapToGrid w:val="0"/>
              <w:jc w:val="center"/>
              <w:rPr>
                <w:lang w:val="sr-Latn-CS"/>
              </w:rPr>
            </w:pPr>
            <w:r w:rsidRPr="00514A74">
              <w:rPr>
                <w:lang w:val="sr-Latn-CS"/>
              </w:rPr>
              <w:t>26,6</w:t>
            </w:r>
          </w:p>
        </w:tc>
        <w:tc>
          <w:tcPr>
            <w:tcW w:w="1440" w:type="dxa"/>
          </w:tcPr>
          <w:p w:rsidR="001F07F9" w:rsidRPr="00514A74" w:rsidRDefault="001F07F9" w:rsidP="002916D3">
            <w:pPr>
              <w:snapToGrid w:val="0"/>
              <w:jc w:val="center"/>
              <w:rPr>
                <w:lang w:val="sr-Latn-CS"/>
              </w:rPr>
            </w:pPr>
            <w:r w:rsidRPr="00514A74">
              <w:rPr>
                <w:lang w:val="sr-Latn-CS"/>
              </w:rPr>
              <w:t>26,6</w:t>
            </w:r>
          </w:p>
        </w:tc>
        <w:tc>
          <w:tcPr>
            <w:tcW w:w="1904" w:type="dxa"/>
          </w:tcPr>
          <w:p w:rsidR="001F07F9" w:rsidRPr="00514A74" w:rsidRDefault="001F07F9" w:rsidP="002916D3">
            <w:pPr>
              <w:snapToGrid w:val="0"/>
              <w:jc w:val="center"/>
              <w:rPr>
                <w:lang w:val="sr-Latn-CS"/>
              </w:rPr>
            </w:pPr>
            <w:r w:rsidRPr="00514A74">
              <w:rPr>
                <w:lang w:val="sr-Latn-CS"/>
              </w:rPr>
              <w:t>1.00</w:t>
            </w:r>
          </w:p>
        </w:tc>
      </w:tr>
      <w:tr w:rsidR="001F07F9" w:rsidRPr="00514A74" w:rsidTr="002916D3">
        <w:trPr>
          <w:trHeight w:val="23"/>
          <w:jc w:val="center"/>
        </w:trPr>
        <w:tc>
          <w:tcPr>
            <w:tcW w:w="4428" w:type="dxa"/>
          </w:tcPr>
          <w:p w:rsidR="001F07F9" w:rsidRPr="00514A74" w:rsidRDefault="001F07F9" w:rsidP="002916D3">
            <w:pPr>
              <w:snapToGrid w:val="0"/>
              <w:jc w:val="center"/>
              <w:rPr>
                <w:b/>
                <w:lang w:val="sr-Latn-CS"/>
              </w:rPr>
            </w:pPr>
            <w:r w:rsidRPr="00514A74">
              <w:rPr>
                <w:b/>
                <w:lang w:val="sr-Latn-CS"/>
              </w:rPr>
              <w:t>UKUPNO</w:t>
            </w:r>
          </w:p>
        </w:tc>
        <w:tc>
          <w:tcPr>
            <w:tcW w:w="1440" w:type="dxa"/>
          </w:tcPr>
          <w:p w:rsidR="001F07F9" w:rsidRPr="00514A74" w:rsidRDefault="001F07F9" w:rsidP="002916D3">
            <w:pPr>
              <w:snapToGrid w:val="0"/>
              <w:jc w:val="center"/>
              <w:rPr>
                <w:b/>
                <w:lang w:val="sr-Latn-CS"/>
              </w:rPr>
            </w:pPr>
            <w:r w:rsidRPr="00514A74">
              <w:rPr>
                <w:b/>
                <w:lang w:val="sr-Latn-CS"/>
              </w:rPr>
              <w:t>4.631,6</w:t>
            </w:r>
          </w:p>
        </w:tc>
        <w:tc>
          <w:tcPr>
            <w:tcW w:w="1440" w:type="dxa"/>
          </w:tcPr>
          <w:p w:rsidR="001F07F9" w:rsidRPr="00514A74" w:rsidRDefault="001F07F9" w:rsidP="002916D3">
            <w:pPr>
              <w:snapToGrid w:val="0"/>
              <w:jc w:val="center"/>
              <w:rPr>
                <w:b/>
                <w:lang w:val="sr-Latn-CS"/>
              </w:rPr>
            </w:pPr>
            <w:r w:rsidRPr="00514A74">
              <w:rPr>
                <w:b/>
                <w:lang w:val="sr-Latn-CS"/>
              </w:rPr>
              <w:t>4.631,6</w:t>
            </w:r>
          </w:p>
        </w:tc>
        <w:tc>
          <w:tcPr>
            <w:tcW w:w="1904" w:type="dxa"/>
          </w:tcPr>
          <w:p w:rsidR="001F07F9" w:rsidRPr="00514A74" w:rsidRDefault="001F07F9" w:rsidP="002916D3">
            <w:pPr>
              <w:snapToGrid w:val="0"/>
              <w:jc w:val="center"/>
              <w:rPr>
                <w:b/>
                <w:lang w:val="sr-Latn-CS"/>
              </w:rPr>
            </w:pPr>
            <w:r w:rsidRPr="00514A74">
              <w:rPr>
                <w:b/>
                <w:lang w:val="sr-Latn-CS"/>
              </w:rPr>
              <w:t>1,00</w:t>
            </w:r>
          </w:p>
        </w:tc>
      </w:tr>
      <w:tr w:rsidR="001F07F9" w:rsidRPr="00514A74" w:rsidTr="002916D3">
        <w:trPr>
          <w:trHeight w:val="23"/>
          <w:jc w:val="center"/>
        </w:trPr>
        <w:tc>
          <w:tcPr>
            <w:tcW w:w="4428" w:type="dxa"/>
            <w:tcBorders>
              <w:bottom w:val="single" w:sz="4" w:space="0" w:color="000000"/>
            </w:tcBorders>
          </w:tcPr>
          <w:p w:rsidR="001F07F9" w:rsidRPr="00514A74" w:rsidRDefault="001F07F9" w:rsidP="002916D3">
            <w:pPr>
              <w:snapToGrid w:val="0"/>
              <w:jc w:val="center"/>
              <w:rPr>
                <w:b/>
                <w:lang w:val="sr-Latn-CS"/>
              </w:rPr>
            </w:pPr>
          </w:p>
          <w:p w:rsidR="001F07F9" w:rsidRPr="00514A74" w:rsidRDefault="001F07F9" w:rsidP="002916D3">
            <w:pPr>
              <w:jc w:val="center"/>
              <w:rPr>
                <w:b/>
                <w:lang w:val="sr-Latn-CS"/>
              </w:rPr>
            </w:pPr>
          </w:p>
        </w:tc>
        <w:tc>
          <w:tcPr>
            <w:tcW w:w="1440" w:type="dxa"/>
            <w:tcBorders>
              <w:bottom w:val="single" w:sz="4" w:space="0" w:color="000000"/>
            </w:tcBorders>
          </w:tcPr>
          <w:p w:rsidR="001F07F9" w:rsidRPr="00514A74" w:rsidRDefault="001F07F9" w:rsidP="002916D3">
            <w:pPr>
              <w:snapToGrid w:val="0"/>
              <w:jc w:val="center"/>
              <w:rPr>
                <w:b/>
                <w:lang w:val="sr-Latn-CS"/>
              </w:rPr>
            </w:pPr>
          </w:p>
        </w:tc>
        <w:tc>
          <w:tcPr>
            <w:tcW w:w="1440" w:type="dxa"/>
            <w:tcBorders>
              <w:bottom w:val="single" w:sz="4" w:space="0" w:color="000000"/>
            </w:tcBorders>
          </w:tcPr>
          <w:p w:rsidR="001F07F9" w:rsidRPr="00514A74" w:rsidRDefault="001F07F9" w:rsidP="002916D3">
            <w:pPr>
              <w:snapToGrid w:val="0"/>
              <w:jc w:val="center"/>
              <w:rPr>
                <w:b/>
                <w:lang w:val="sr-Latn-CS"/>
              </w:rPr>
            </w:pPr>
          </w:p>
        </w:tc>
        <w:tc>
          <w:tcPr>
            <w:tcW w:w="1904" w:type="dxa"/>
            <w:tcBorders>
              <w:bottom w:val="single" w:sz="4" w:space="0" w:color="000000"/>
            </w:tcBorders>
          </w:tcPr>
          <w:p w:rsidR="001F07F9" w:rsidRPr="00514A74" w:rsidRDefault="001F07F9" w:rsidP="002916D3">
            <w:pPr>
              <w:snapToGrid w:val="0"/>
              <w:jc w:val="center"/>
              <w:rPr>
                <w:b/>
                <w:lang w:val="sr-Latn-CS"/>
              </w:rPr>
            </w:pPr>
          </w:p>
        </w:tc>
      </w:tr>
    </w:tbl>
    <w:p w:rsidR="001F07F9" w:rsidRPr="00514A74" w:rsidRDefault="001F07F9" w:rsidP="002916D3">
      <w:pPr>
        <w:ind w:firstLine="720"/>
        <w:rPr>
          <w:b/>
          <w:lang w:val="hr-HR"/>
        </w:rPr>
      </w:pPr>
    </w:p>
    <w:p w:rsidR="001F07F9" w:rsidRPr="00514A74" w:rsidRDefault="001F07F9" w:rsidP="002916D3">
      <w:pPr>
        <w:ind w:firstLine="720"/>
        <w:rPr>
          <w:b/>
          <w:lang w:val="hr-HR"/>
        </w:rPr>
      </w:pPr>
    </w:p>
    <w:p w:rsidR="001F07F9" w:rsidRPr="00514A74" w:rsidRDefault="001F07F9" w:rsidP="002916D3">
      <w:pPr>
        <w:ind w:firstLine="720"/>
        <w:rPr>
          <w:b/>
          <w:u w:val="single"/>
          <w:lang w:val="hr-HR"/>
        </w:rPr>
      </w:pPr>
      <w:r w:rsidRPr="00514A74">
        <w:rPr>
          <w:b/>
          <w:lang w:val="hr-HR"/>
        </w:rPr>
        <w:t xml:space="preserve">6. </w:t>
      </w:r>
      <w:r w:rsidRPr="00514A74">
        <w:rPr>
          <w:b/>
          <w:u w:val="single"/>
          <w:lang w:val="hr-HR"/>
        </w:rPr>
        <w:t xml:space="preserve"> Demografska kretanja</w:t>
      </w:r>
    </w:p>
    <w:p w:rsidR="001F07F9" w:rsidRPr="00514A74" w:rsidRDefault="001F07F9" w:rsidP="00246E71">
      <w:pPr>
        <w:rPr>
          <w:color w:val="FF0000"/>
        </w:rPr>
      </w:pPr>
    </w:p>
    <w:p w:rsidR="001F07F9" w:rsidRPr="00514A74" w:rsidRDefault="00C523D6" w:rsidP="002916D3">
      <w:pPr>
        <w:pStyle w:val="BodyText"/>
        <w:ind w:firstLine="720"/>
        <w:jc w:val="both"/>
        <w:rPr>
          <w:bCs/>
          <w:spacing w:val="-8"/>
          <w:lang w:val="pl-PL"/>
        </w:rPr>
      </w:pPr>
      <w:r w:rsidRPr="00514A74">
        <w:rPr>
          <w:bCs/>
          <w:spacing w:val="-8"/>
        </w:rPr>
        <w:t>Z</w:t>
      </w:r>
      <w:r w:rsidR="001F07F9" w:rsidRPr="00514A74">
        <w:rPr>
          <w:bCs/>
          <w:spacing w:val="-8"/>
        </w:rPr>
        <w:t xml:space="preserve">bog niskog fertiliteta, već ispod demografskog praga (smanjivanje stanovništva) budući rast stanovništva Opštine Tivat sasvim zavisi od migracija. </w:t>
      </w:r>
      <w:r w:rsidR="001F07F9" w:rsidRPr="00514A74">
        <w:rPr>
          <w:bCs/>
          <w:spacing w:val="-8"/>
          <w:lang w:val="pl-PL"/>
        </w:rPr>
        <w:t>Dolazi i do strukturnih promjena koje se najviše odražavaju u brzom porastu broja starijeg stanovništva.</w:t>
      </w:r>
    </w:p>
    <w:p w:rsidR="001F07F9" w:rsidRPr="00514A74" w:rsidRDefault="001F07F9" w:rsidP="002916D3">
      <w:pPr>
        <w:pStyle w:val="BodyText"/>
        <w:spacing w:after="0"/>
        <w:ind w:firstLine="720"/>
        <w:jc w:val="both"/>
        <w:rPr>
          <w:b/>
          <w:lang w:val="pl-PL"/>
        </w:rPr>
      </w:pPr>
      <w:r w:rsidRPr="00514A74">
        <w:rPr>
          <w:b/>
          <w:bCs/>
          <w:spacing w:val="-8"/>
          <w:lang w:val="pl-PL"/>
        </w:rPr>
        <w:t xml:space="preserve">MONSTAT rezultati iz popisa 2011.godine </w:t>
      </w:r>
    </w:p>
    <w:p w:rsidR="001F07F9" w:rsidRPr="00C523D6" w:rsidRDefault="001F07F9" w:rsidP="002916D3">
      <w:pPr>
        <w:suppressAutoHyphens w:val="0"/>
        <w:autoSpaceDE w:val="0"/>
        <w:autoSpaceDN w:val="0"/>
        <w:adjustRightInd w:val="0"/>
        <w:ind w:firstLine="720"/>
        <w:jc w:val="both"/>
        <w:rPr>
          <w:lang w:val="da-DK" w:eastAsia="en-US"/>
        </w:rPr>
      </w:pPr>
      <w:r w:rsidRPr="00514A74">
        <w:rPr>
          <w:lang w:val="da-DK" w:eastAsia="en-US"/>
        </w:rPr>
        <w:t>U Crnoj Gori, u periodu od 1. do 15. aprila 2</w:t>
      </w:r>
      <w:r w:rsidRPr="00C523D6">
        <w:rPr>
          <w:lang w:val="da-DK" w:eastAsia="en-US"/>
        </w:rPr>
        <w:t>011. godine, sproveden  je Popis stanovništva, domaćinstava i stanova.</w:t>
      </w:r>
    </w:p>
    <w:p w:rsidR="00246E71" w:rsidRDefault="00246E71" w:rsidP="002916D3">
      <w:pPr>
        <w:suppressAutoHyphens w:val="0"/>
        <w:autoSpaceDE w:val="0"/>
        <w:autoSpaceDN w:val="0"/>
        <w:adjustRightInd w:val="0"/>
        <w:ind w:firstLine="720"/>
        <w:jc w:val="both"/>
        <w:rPr>
          <w:lang w:val="pl-PL" w:eastAsia="en-US"/>
        </w:rPr>
      </w:pPr>
    </w:p>
    <w:p w:rsidR="001F07F9" w:rsidRPr="00C523D6" w:rsidRDefault="001F07F9" w:rsidP="002916D3">
      <w:pPr>
        <w:suppressAutoHyphens w:val="0"/>
        <w:autoSpaceDE w:val="0"/>
        <w:autoSpaceDN w:val="0"/>
        <w:adjustRightInd w:val="0"/>
        <w:ind w:firstLine="720"/>
        <w:jc w:val="both"/>
        <w:rPr>
          <w:lang w:val="pl-PL" w:eastAsia="en-US"/>
        </w:rPr>
      </w:pPr>
      <w:r w:rsidRPr="00C523D6">
        <w:rPr>
          <w:lang w:val="pl-PL" w:eastAsia="en-US"/>
        </w:rPr>
        <w:t>Tivat ima 14.031  stanovnika, od toga je žena 7.128 (50,8%) a muškaraca 6.903 (49,2%).</w:t>
      </w:r>
    </w:p>
    <w:p w:rsidR="001F07F9" w:rsidRPr="00C523D6" w:rsidRDefault="001F07F9" w:rsidP="002916D3">
      <w:pPr>
        <w:suppressAutoHyphens w:val="0"/>
        <w:autoSpaceDE w:val="0"/>
        <w:autoSpaceDN w:val="0"/>
        <w:adjustRightInd w:val="0"/>
        <w:ind w:firstLine="720"/>
        <w:jc w:val="both"/>
        <w:rPr>
          <w:lang w:val="pl-PL" w:eastAsia="en-US"/>
        </w:rPr>
      </w:pPr>
      <w:r w:rsidRPr="00C523D6">
        <w:rPr>
          <w:lang w:val="pl-PL" w:eastAsia="en-US"/>
        </w:rPr>
        <w:t>Prosječna starost je 38 godina.</w:t>
      </w:r>
    </w:p>
    <w:p w:rsidR="001F07F9" w:rsidRPr="00C523D6" w:rsidRDefault="001F07F9" w:rsidP="002916D3">
      <w:pPr>
        <w:suppressAutoHyphens w:val="0"/>
        <w:autoSpaceDE w:val="0"/>
        <w:autoSpaceDN w:val="0"/>
        <w:adjustRightInd w:val="0"/>
        <w:ind w:firstLine="720"/>
        <w:jc w:val="both"/>
        <w:rPr>
          <w:lang w:val="da-DK" w:eastAsia="en-US"/>
        </w:rPr>
      </w:pPr>
      <w:r w:rsidRPr="00C523D6">
        <w:rPr>
          <w:lang w:val="da-DK" w:eastAsia="en-US"/>
        </w:rPr>
        <w:t>U urbanom gradskom naselju živi 73% stanovništva i 27% u ruralnom.</w:t>
      </w:r>
    </w:p>
    <w:p w:rsidR="001F07F9" w:rsidRPr="00C523D6" w:rsidRDefault="001F07F9" w:rsidP="002916D3">
      <w:pPr>
        <w:suppressAutoHyphens w:val="0"/>
        <w:autoSpaceDE w:val="0"/>
        <w:autoSpaceDN w:val="0"/>
        <w:adjustRightInd w:val="0"/>
        <w:ind w:firstLine="720"/>
        <w:jc w:val="both"/>
        <w:rPr>
          <w:lang w:val="da-DK" w:eastAsia="en-US"/>
        </w:rPr>
      </w:pPr>
      <w:r w:rsidRPr="00C523D6">
        <w:rPr>
          <w:lang w:val="da-DK" w:eastAsia="en-US"/>
        </w:rPr>
        <w:t>Broj domačinstava je  4.862, dok je broj stanova duplo veći  9.675 .</w:t>
      </w:r>
    </w:p>
    <w:p w:rsidR="001F07F9" w:rsidRPr="00C523D6" w:rsidRDefault="001F07F9" w:rsidP="002916D3">
      <w:pPr>
        <w:suppressAutoHyphens w:val="0"/>
        <w:autoSpaceDE w:val="0"/>
        <w:autoSpaceDN w:val="0"/>
        <w:adjustRightInd w:val="0"/>
        <w:ind w:firstLine="720"/>
        <w:jc w:val="both"/>
        <w:rPr>
          <w:lang w:val="da-DK" w:eastAsia="en-US"/>
        </w:rPr>
      </w:pPr>
      <w:r w:rsidRPr="00C523D6">
        <w:rPr>
          <w:lang w:val="da-DK" w:eastAsia="en-US"/>
        </w:rPr>
        <w:t>Gustina stanovanja je najveća u Crnoj Gori i iznosi 305 stanovnika po km</w:t>
      </w:r>
      <w:r w:rsidRPr="00C523D6">
        <w:rPr>
          <w:vertAlign w:val="superscript"/>
          <w:lang w:val="da-DK" w:eastAsia="en-US"/>
        </w:rPr>
        <w:t>2</w:t>
      </w:r>
      <w:r w:rsidRPr="00C523D6">
        <w:rPr>
          <w:lang w:val="da-DK" w:eastAsia="en-US"/>
        </w:rPr>
        <w:t>.</w:t>
      </w:r>
    </w:p>
    <w:p w:rsidR="001F07F9" w:rsidRDefault="001F07F9" w:rsidP="002916D3">
      <w:pPr>
        <w:suppressAutoHyphens w:val="0"/>
        <w:autoSpaceDE w:val="0"/>
        <w:autoSpaceDN w:val="0"/>
        <w:adjustRightInd w:val="0"/>
        <w:ind w:firstLine="720"/>
        <w:jc w:val="both"/>
        <w:rPr>
          <w:lang w:val="da-DK" w:eastAsia="en-US"/>
        </w:rPr>
      </w:pPr>
    </w:p>
    <w:p w:rsidR="00246E71" w:rsidRDefault="00246E71" w:rsidP="002916D3">
      <w:pPr>
        <w:suppressAutoHyphens w:val="0"/>
        <w:autoSpaceDE w:val="0"/>
        <w:autoSpaceDN w:val="0"/>
        <w:adjustRightInd w:val="0"/>
        <w:ind w:firstLine="720"/>
        <w:jc w:val="both"/>
        <w:rPr>
          <w:lang w:val="da-DK" w:eastAsia="en-US"/>
        </w:rPr>
      </w:pPr>
    </w:p>
    <w:p w:rsidR="00246E71" w:rsidRPr="00C523D6" w:rsidRDefault="00246E71" w:rsidP="002916D3">
      <w:pPr>
        <w:suppressAutoHyphens w:val="0"/>
        <w:autoSpaceDE w:val="0"/>
        <w:autoSpaceDN w:val="0"/>
        <w:adjustRightInd w:val="0"/>
        <w:ind w:firstLine="720"/>
        <w:jc w:val="both"/>
        <w:rPr>
          <w:lang w:val="da-DK" w:eastAsia="en-US"/>
        </w:rPr>
      </w:pPr>
    </w:p>
    <w:p w:rsidR="001F07F9" w:rsidRPr="00C523D6" w:rsidRDefault="001F07F9" w:rsidP="002916D3">
      <w:pPr>
        <w:ind w:firstLine="720"/>
        <w:rPr>
          <w:b/>
          <w:u w:val="single"/>
          <w:lang w:val="hr-HR"/>
        </w:rPr>
      </w:pPr>
      <w:r w:rsidRPr="00C523D6">
        <w:rPr>
          <w:b/>
          <w:lang w:val="hr-HR"/>
        </w:rPr>
        <w:t xml:space="preserve">7.  </w:t>
      </w:r>
      <w:r w:rsidRPr="00C523D6">
        <w:rPr>
          <w:b/>
          <w:u w:val="single"/>
          <w:lang w:val="hr-HR"/>
        </w:rPr>
        <w:t xml:space="preserve"> Sprovođenje podzakonskih akata</w:t>
      </w:r>
    </w:p>
    <w:p w:rsidR="001F07F9" w:rsidRPr="00C523D6" w:rsidRDefault="001F07F9" w:rsidP="002916D3">
      <w:pPr>
        <w:ind w:firstLine="720"/>
        <w:jc w:val="both"/>
        <w:rPr>
          <w:lang w:val="hr-HR"/>
        </w:rPr>
      </w:pPr>
      <w:r w:rsidRPr="00C523D6">
        <w:rPr>
          <w:lang w:val="hr-HR"/>
        </w:rPr>
        <w:t xml:space="preserve">Prema Zakonu o uređenju prostora i izgradnji objekata, koji je izmjenjen i dopunjen u augustu 2014.godine ("Sl. list Crne Gore", br. 51/08, </w:t>
      </w:r>
      <w:r w:rsidRPr="00C523D6">
        <w:rPr>
          <w:lang w:val="sr-Latn-CS"/>
        </w:rPr>
        <w:t>40</w:t>
      </w:r>
      <w:r w:rsidRPr="00C523D6">
        <w:rPr>
          <w:lang w:val="hr-HR"/>
        </w:rPr>
        <w:t>/</w:t>
      </w:r>
      <w:r w:rsidRPr="00C523D6">
        <w:rPr>
          <w:lang w:val="sr-Latn-CS"/>
        </w:rPr>
        <w:t>10, 34/11, 40/11, 47/11, 35/13,  39/13, i 33/14</w:t>
      </w:r>
      <w:r w:rsidRPr="00C523D6">
        <w:rPr>
          <w:lang w:val="hr-HR"/>
        </w:rPr>
        <w:t>) sprov</w:t>
      </w:r>
      <w:r w:rsidR="00C523D6" w:rsidRPr="00C523D6">
        <w:rPr>
          <w:lang w:val="hr-HR"/>
        </w:rPr>
        <w:t>edene su</w:t>
      </w:r>
      <w:r w:rsidRPr="00C523D6">
        <w:rPr>
          <w:lang w:val="hr-HR"/>
        </w:rPr>
        <w:t xml:space="preserve"> sve propisane obaveze.</w:t>
      </w:r>
    </w:p>
    <w:p w:rsidR="001F07F9" w:rsidRPr="00C523D6" w:rsidRDefault="001F07F9" w:rsidP="002916D3">
      <w:pPr>
        <w:ind w:firstLine="714"/>
        <w:jc w:val="both"/>
        <w:rPr>
          <w:lang w:val="hr-HR"/>
        </w:rPr>
      </w:pPr>
      <w:r w:rsidRPr="00C523D6">
        <w:rPr>
          <w:b/>
          <w:lang w:val="hr-HR"/>
        </w:rPr>
        <w:t>-</w:t>
      </w:r>
      <w:r w:rsidRPr="00C523D6">
        <w:rPr>
          <w:lang w:val="hr-HR"/>
        </w:rPr>
        <w:t>Lokalni planski dokumenti</w:t>
      </w:r>
      <w:r w:rsidRPr="00C523D6">
        <w:rPr>
          <w:b/>
          <w:lang w:val="hr-HR"/>
        </w:rPr>
        <w:t xml:space="preserve"> </w:t>
      </w:r>
      <w:r w:rsidRPr="00C523D6">
        <w:rPr>
          <w:lang w:val="hr-HR"/>
        </w:rPr>
        <w:t>izrađuju se u skladu sa</w:t>
      </w:r>
      <w:r w:rsidRPr="00C523D6">
        <w:rPr>
          <w:b/>
          <w:lang w:val="hr-HR"/>
        </w:rPr>
        <w:t xml:space="preserve"> Pravilnikom </w:t>
      </w:r>
      <w:r w:rsidRPr="00C523D6">
        <w:rPr>
          <w:lang w:val="hr-HR"/>
        </w:rPr>
        <w:t>o bližem sadržaju i formi planskog dokumenta, kriterijumima namjene popvršina, elementima urbanističke regulacije i jedinstvenim grafičkim simbolima („Sl. list CG“ broj 24/10 i  33/14</w:t>
      </w:r>
      <w:r w:rsidR="00996F41" w:rsidRPr="00C523D6">
        <w:rPr>
          <w:lang w:val="hr-HR"/>
        </w:rPr>
        <w:t>),</w:t>
      </w:r>
      <w:r w:rsidRPr="00C523D6">
        <w:rPr>
          <w:lang w:val="hr-HR"/>
        </w:rPr>
        <w:t xml:space="preserve"> </w:t>
      </w:r>
      <w:r w:rsidR="00996F41" w:rsidRPr="00C523D6">
        <w:rPr>
          <w:lang w:val="hr-HR"/>
        </w:rPr>
        <w:t xml:space="preserve">Uputstvom za GIS Database MonPlanGML i </w:t>
      </w:r>
    </w:p>
    <w:p w:rsidR="001F07F9" w:rsidRPr="00C523D6" w:rsidRDefault="00996F41" w:rsidP="00996F41">
      <w:pPr>
        <w:jc w:val="both"/>
        <w:rPr>
          <w:lang w:val="hr-HR"/>
        </w:rPr>
      </w:pPr>
      <w:r w:rsidRPr="00C523D6">
        <w:rPr>
          <w:lang w:val="hr-HR"/>
        </w:rPr>
        <w:t xml:space="preserve">u </w:t>
      </w:r>
      <w:r w:rsidR="001F07F9" w:rsidRPr="00C523D6">
        <w:rPr>
          <w:lang w:val="hr-HR"/>
        </w:rPr>
        <w:t>A</w:t>
      </w:r>
      <w:r w:rsidRPr="00C523D6">
        <w:rPr>
          <w:lang w:val="hr-HR"/>
        </w:rPr>
        <w:t>utoCAD Map3D</w:t>
      </w:r>
      <w:r w:rsidR="001F07F9" w:rsidRPr="00C523D6">
        <w:rPr>
          <w:lang w:val="hr-HR"/>
        </w:rPr>
        <w:t>.</w:t>
      </w:r>
    </w:p>
    <w:p w:rsidR="001F07F9" w:rsidRPr="00C523D6" w:rsidRDefault="001F07F9" w:rsidP="002916D3">
      <w:pPr>
        <w:suppressAutoHyphens w:val="0"/>
        <w:spacing w:line="276" w:lineRule="auto"/>
        <w:ind w:firstLine="720"/>
        <w:jc w:val="both"/>
        <w:rPr>
          <w:lang w:val="hr-HR" w:eastAsia="hr-HR"/>
        </w:rPr>
      </w:pPr>
      <w:r w:rsidRPr="00C523D6">
        <w:rPr>
          <w:lang w:val="hr-HR" w:eastAsia="hr-HR"/>
        </w:rPr>
        <w:t>Projektanti kao i izvođači, pridržavaju se Pravilnika o bližim uslovima i načinu prilagođavanja objekata za pristup i kretanje lica smanjene pokretljivosti i lica sa invaliditetom („Sl.list Crne Gore“, broj 48/13, 44/15), te su u tom pravcu objekti u javnoj upotrebi, prilagođ</w:t>
      </w:r>
      <w:r w:rsidR="00C523D6" w:rsidRPr="00C523D6">
        <w:rPr>
          <w:lang w:val="hr-HR" w:eastAsia="hr-HR"/>
        </w:rPr>
        <w:t>avaju</w:t>
      </w:r>
      <w:r w:rsidRPr="00C523D6">
        <w:rPr>
          <w:lang w:val="hr-HR" w:eastAsia="hr-HR"/>
        </w:rPr>
        <w:t xml:space="preserve"> licima smanjene pokretljivosti i licima sa invaliditetom.</w:t>
      </w:r>
    </w:p>
    <w:p w:rsidR="001F07F9" w:rsidRPr="00C523D6" w:rsidRDefault="001F07F9" w:rsidP="002916D3">
      <w:pPr>
        <w:suppressAutoHyphens w:val="0"/>
        <w:spacing w:line="276" w:lineRule="auto"/>
        <w:ind w:firstLine="720"/>
        <w:jc w:val="both"/>
        <w:rPr>
          <w:lang w:val="hr-HR" w:eastAsia="hr-HR"/>
        </w:rPr>
      </w:pPr>
      <w:r w:rsidRPr="00C523D6">
        <w:rPr>
          <w:lang w:val="hr-HR" w:eastAsia="hr-HR"/>
        </w:rPr>
        <w:t xml:space="preserve">Pravilnik o bližem sadržaju i načinu vođenja Registra tehničke dokumentacije i izvještaja o reviziji („Sl.list Crne Gore“, broj 56/14), primjenjuje se, </w:t>
      </w:r>
      <w:r w:rsidR="00996F41" w:rsidRPr="00C523D6">
        <w:rPr>
          <w:lang w:val="hr-HR" w:eastAsia="hr-HR"/>
        </w:rPr>
        <w:t xml:space="preserve">a </w:t>
      </w:r>
      <w:r w:rsidRPr="00C523D6">
        <w:rPr>
          <w:lang w:val="hr-HR" w:eastAsia="hr-HR"/>
        </w:rPr>
        <w:t>tabela sa popisom tehničke dokumentacije nalazi se na zvaničnoj internet stranici Opštine Tivat</w:t>
      </w:r>
      <w:r w:rsidR="00996F41" w:rsidRPr="00C523D6">
        <w:rPr>
          <w:lang w:val="hr-HR" w:eastAsia="hr-HR"/>
        </w:rPr>
        <w:t>. Kompletna tehnička dokumentacija uredno je elektronski</w:t>
      </w:r>
      <w:r w:rsidRPr="00C523D6">
        <w:rPr>
          <w:lang w:val="hr-HR" w:eastAsia="hr-HR"/>
        </w:rPr>
        <w:t xml:space="preserve"> potpisa</w:t>
      </w:r>
      <w:r w:rsidR="00996F41" w:rsidRPr="00C523D6">
        <w:rPr>
          <w:lang w:val="hr-HR" w:eastAsia="hr-HR"/>
        </w:rPr>
        <w:t>na</w:t>
      </w:r>
      <w:r w:rsidRPr="00C523D6">
        <w:rPr>
          <w:lang w:val="hr-HR" w:eastAsia="hr-HR"/>
        </w:rPr>
        <w:t xml:space="preserve">. </w:t>
      </w:r>
    </w:p>
    <w:p w:rsidR="001F07F9" w:rsidRPr="00C523D6" w:rsidRDefault="00C523D6" w:rsidP="002916D3">
      <w:pPr>
        <w:ind w:firstLine="720"/>
        <w:jc w:val="both"/>
        <w:rPr>
          <w:lang w:val="hr-HR"/>
        </w:rPr>
      </w:pPr>
      <w:r w:rsidRPr="00C523D6">
        <w:rPr>
          <w:lang w:val="hr-HR"/>
        </w:rPr>
        <w:t>Stupanjem na snagu novog Zakona o uređenju prostora i izgradnji objekata očekuju se novi podzakonski akti.</w:t>
      </w:r>
    </w:p>
    <w:p w:rsidR="00832F8F" w:rsidRPr="00C5648C" w:rsidRDefault="00832F8F" w:rsidP="00246E71">
      <w:pPr>
        <w:rPr>
          <w:b/>
          <w:color w:val="FF0000"/>
          <w:lang w:val="hr-HR"/>
        </w:rPr>
      </w:pPr>
    </w:p>
    <w:p w:rsidR="007914F9" w:rsidRPr="00C5648C" w:rsidRDefault="007914F9" w:rsidP="002916D3">
      <w:pPr>
        <w:ind w:firstLine="426"/>
        <w:rPr>
          <w:b/>
          <w:color w:val="FF0000"/>
          <w:lang w:val="hr-HR"/>
        </w:rPr>
      </w:pPr>
    </w:p>
    <w:p w:rsidR="009E4CAC" w:rsidRPr="00C5648C" w:rsidRDefault="009E4CAC" w:rsidP="002916D3">
      <w:pPr>
        <w:ind w:firstLine="426"/>
        <w:rPr>
          <w:b/>
          <w:color w:val="FF0000"/>
          <w:lang w:val="hr-HR"/>
        </w:rPr>
      </w:pPr>
    </w:p>
    <w:p w:rsidR="001F07F9" w:rsidRPr="001613C2" w:rsidRDefault="001F07F9" w:rsidP="002916D3">
      <w:pPr>
        <w:ind w:firstLine="426"/>
        <w:rPr>
          <w:b/>
          <w:u w:val="single"/>
          <w:lang w:val="hr-HR"/>
        </w:rPr>
      </w:pPr>
      <w:r w:rsidRPr="001613C2">
        <w:rPr>
          <w:b/>
          <w:lang w:val="hr-HR"/>
        </w:rPr>
        <w:t xml:space="preserve">8. </w:t>
      </w:r>
      <w:r w:rsidRPr="001613C2">
        <w:rPr>
          <w:b/>
          <w:u w:val="single"/>
          <w:lang w:val="hr-HR"/>
        </w:rPr>
        <w:t xml:space="preserve"> Izdati UTU, građevinske dozvole i upotrebne dozvole </w:t>
      </w:r>
    </w:p>
    <w:p w:rsidR="00832F8F" w:rsidRPr="001613C2" w:rsidRDefault="001F07F9" w:rsidP="002916D3">
      <w:pPr>
        <w:ind w:firstLine="426"/>
        <w:rPr>
          <w:b/>
          <w:lang w:val="hr-HR"/>
        </w:rPr>
      </w:pPr>
      <w:r w:rsidRPr="001613C2">
        <w:rPr>
          <w:b/>
          <w:lang w:val="hr-HR"/>
        </w:rPr>
        <w:t xml:space="preserve">  </w:t>
      </w:r>
    </w:p>
    <w:p w:rsidR="001F07F9" w:rsidRPr="001613C2" w:rsidRDefault="006206B2" w:rsidP="002916D3">
      <w:pPr>
        <w:ind w:firstLine="426"/>
        <w:rPr>
          <w:b/>
          <w:lang w:val="hr-HR"/>
        </w:rPr>
      </w:pPr>
      <w:r w:rsidRPr="001613C2">
        <w:rPr>
          <w:b/>
          <w:lang w:val="hr-HR"/>
        </w:rPr>
        <w:t xml:space="preserve">   za period od 01.01.2017</w:t>
      </w:r>
      <w:r w:rsidR="001F07F9" w:rsidRPr="001613C2">
        <w:rPr>
          <w:b/>
          <w:lang w:val="hr-HR"/>
        </w:rPr>
        <w:t xml:space="preserve">. do </w:t>
      </w:r>
      <w:r w:rsidR="0034513D" w:rsidRPr="001613C2">
        <w:rPr>
          <w:b/>
          <w:lang w:val="hr-HR"/>
        </w:rPr>
        <w:t>0</w:t>
      </w:r>
      <w:r w:rsidR="004E3BBE" w:rsidRPr="001613C2">
        <w:rPr>
          <w:b/>
          <w:lang w:val="hr-HR"/>
        </w:rPr>
        <w:t>1</w:t>
      </w:r>
      <w:r w:rsidRPr="001613C2">
        <w:rPr>
          <w:b/>
          <w:lang w:val="hr-HR"/>
        </w:rPr>
        <w:t>.12.2017</w:t>
      </w:r>
      <w:r w:rsidR="001F07F9" w:rsidRPr="001613C2">
        <w:rPr>
          <w:b/>
          <w:lang w:val="hr-HR"/>
        </w:rPr>
        <w:t>.godine</w:t>
      </w:r>
    </w:p>
    <w:p w:rsidR="001F07F9" w:rsidRPr="001613C2" w:rsidRDefault="001F07F9" w:rsidP="002916D3">
      <w:pPr>
        <w:jc w:val="both"/>
        <w:rPr>
          <w:b/>
          <w:lang w:val="sr-Latn-CS"/>
        </w:rPr>
      </w:pPr>
    </w:p>
    <w:p w:rsidR="00832F8F" w:rsidRPr="001613C2" w:rsidRDefault="00832F8F" w:rsidP="002916D3">
      <w:pPr>
        <w:jc w:val="both"/>
        <w:rPr>
          <w:b/>
          <w:lang w:val="sr-Latn-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134"/>
        <w:gridCol w:w="1242"/>
        <w:gridCol w:w="1309"/>
        <w:gridCol w:w="1276"/>
        <w:gridCol w:w="1843"/>
      </w:tblGrid>
      <w:tr w:rsidR="001F07F9" w:rsidRPr="001613C2" w:rsidTr="00742106">
        <w:trPr>
          <w:trHeight w:val="318"/>
        </w:trPr>
        <w:tc>
          <w:tcPr>
            <w:tcW w:w="1843" w:type="dxa"/>
            <w:vMerge w:val="restart"/>
            <w:tcBorders>
              <w:top w:val="nil"/>
              <w:left w:val="nil"/>
            </w:tcBorders>
            <w:vAlign w:val="center"/>
          </w:tcPr>
          <w:p w:rsidR="001F07F9" w:rsidRPr="001613C2" w:rsidRDefault="001F07F9" w:rsidP="002916D3">
            <w:pPr>
              <w:jc w:val="center"/>
              <w:rPr>
                <w:rFonts w:ascii="Calibri" w:hAnsi="Calibri" w:cs="Calibri"/>
                <w:b/>
                <w:sz w:val="22"/>
                <w:szCs w:val="22"/>
              </w:rPr>
            </w:pPr>
          </w:p>
        </w:tc>
        <w:tc>
          <w:tcPr>
            <w:tcW w:w="3794" w:type="dxa"/>
            <w:gridSpan w:val="3"/>
            <w:shd w:val="clear" w:color="auto" w:fill="BFBFBF"/>
            <w:vAlign w:val="center"/>
          </w:tcPr>
          <w:p w:rsidR="001F07F9" w:rsidRPr="001613C2" w:rsidRDefault="0039471F" w:rsidP="006206B2">
            <w:pPr>
              <w:jc w:val="center"/>
              <w:rPr>
                <w:rFonts w:ascii="Calibri" w:hAnsi="Calibri" w:cs="Calibri"/>
                <w:b/>
                <w:bCs/>
              </w:rPr>
            </w:pPr>
            <w:r w:rsidRPr="001613C2">
              <w:rPr>
                <w:rFonts w:ascii="Calibri" w:hAnsi="Calibri" w:cs="Calibri"/>
                <w:b/>
                <w:bCs/>
              </w:rPr>
              <w:t>201</w:t>
            </w:r>
            <w:r w:rsidR="006206B2" w:rsidRPr="001613C2">
              <w:rPr>
                <w:rFonts w:ascii="Calibri" w:hAnsi="Calibri" w:cs="Calibri"/>
                <w:b/>
                <w:bCs/>
              </w:rPr>
              <w:t>7</w:t>
            </w:r>
            <w:r w:rsidR="001F07F9" w:rsidRPr="001613C2">
              <w:rPr>
                <w:rFonts w:ascii="Calibri" w:hAnsi="Calibri" w:cs="Calibri"/>
                <w:b/>
                <w:bCs/>
              </w:rPr>
              <w:t>.</w:t>
            </w:r>
          </w:p>
        </w:tc>
        <w:tc>
          <w:tcPr>
            <w:tcW w:w="2585" w:type="dxa"/>
            <w:gridSpan w:val="2"/>
            <w:shd w:val="clear" w:color="auto" w:fill="BFBFBF"/>
            <w:vAlign w:val="center"/>
          </w:tcPr>
          <w:p w:rsidR="001F07F9" w:rsidRPr="001613C2" w:rsidRDefault="0039471F" w:rsidP="006206B2">
            <w:pPr>
              <w:jc w:val="center"/>
              <w:rPr>
                <w:rFonts w:ascii="Calibri" w:hAnsi="Calibri" w:cs="Calibri"/>
                <w:b/>
                <w:bCs/>
              </w:rPr>
            </w:pPr>
            <w:r w:rsidRPr="001613C2">
              <w:rPr>
                <w:rFonts w:ascii="Calibri" w:hAnsi="Calibri" w:cs="Calibri"/>
                <w:b/>
                <w:bCs/>
              </w:rPr>
              <w:t>Zahtjevi iz 201</w:t>
            </w:r>
            <w:r w:rsidR="006206B2" w:rsidRPr="001613C2">
              <w:rPr>
                <w:rFonts w:ascii="Calibri" w:hAnsi="Calibri" w:cs="Calibri"/>
                <w:b/>
                <w:bCs/>
              </w:rPr>
              <w:t>6</w:t>
            </w:r>
            <w:r w:rsidRPr="001613C2">
              <w:rPr>
                <w:rFonts w:ascii="Calibri" w:hAnsi="Calibri" w:cs="Calibri"/>
                <w:b/>
                <w:bCs/>
              </w:rPr>
              <w:t>. riješeni u 201</w:t>
            </w:r>
            <w:r w:rsidR="006206B2" w:rsidRPr="001613C2">
              <w:rPr>
                <w:rFonts w:ascii="Calibri" w:hAnsi="Calibri" w:cs="Calibri"/>
                <w:b/>
                <w:bCs/>
              </w:rPr>
              <w:t>7</w:t>
            </w:r>
            <w:r w:rsidR="001F07F9" w:rsidRPr="001613C2">
              <w:rPr>
                <w:rFonts w:ascii="Calibri" w:hAnsi="Calibri" w:cs="Calibri"/>
                <w:b/>
                <w:bCs/>
              </w:rPr>
              <w:t>.</w:t>
            </w:r>
          </w:p>
        </w:tc>
        <w:tc>
          <w:tcPr>
            <w:tcW w:w="1843" w:type="dxa"/>
            <w:shd w:val="clear" w:color="auto" w:fill="BFBFBF"/>
            <w:vAlign w:val="center"/>
          </w:tcPr>
          <w:p w:rsidR="001F07F9" w:rsidRPr="001613C2" w:rsidRDefault="001F07F9" w:rsidP="006206B2">
            <w:pPr>
              <w:jc w:val="center"/>
              <w:rPr>
                <w:rFonts w:ascii="Calibri" w:hAnsi="Calibri" w:cs="Calibri"/>
                <w:b/>
                <w:bCs/>
              </w:rPr>
            </w:pPr>
            <w:r w:rsidRPr="001613C2">
              <w:rPr>
                <w:rFonts w:ascii="Calibri" w:hAnsi="Calibri" w:cs="Calibri"/>
                <w:b/>
                <w:bCs/>
              </w:rPr>
              <w:t xml:space="preserve">Rješeno u </w:t>
            </w:r>
            <w:r w:rsidR="0039471F" w:rsidRPr="001613C2">
              <w:rPr>
                <w:rFonts w:ascii="Calibri" w:hAnsi="Calibri" w:cs="Calibri"/>
                <w:b/>
                <w:bCs/>
              </w:rPr>
              <w:t>201</w:t>
            </w:r>
            <w:r w:rsidR="006206B2" w:rsidRPr="001613C2">
              <w:rPr>
                <w:rFonts w:ascii="Calibri" w:hAnsi="Calibri" w:cs="Calibri"/>
                <w:b/>
                <w:bCs/>
              </w:rPr>
              <w:t>7</w:t>
            </w:r>
            <w:r w:rsidRPr="001613C2">
              <w:rPr>
                <w:rFonts w:ascii="Calibri" w:hAnsi="Calibri" w:cs="Calibri"/>
                <w:b/>
                <w:bCs/>
              </w:rPr>
              <w:t>.</w:t>
            </w:r>
          </w:p>
        </w:tc>
      </w:tr>
      <w:tr w:rsidR="001F07F9" w:rsidRPr="001613C2" w:rsidTr="00742106">
        <w:trPr>
          <w:trHeight w:val="340"/>
        </w:trPr>
        <w:tc>
          <w:tcPr>
            <w:tcW w:w="1843" w:type="dxa"/>
            <w:vMerge/>
            <w:tcBorders>
              <w:top w:val="nil"/>
              <w:left w:val="nil"/>
            </w:tcBorders>
            <w:vAlign w:val="center"/>
          </w:tcPr>
          <w:p w:rsidR="001F07F9" w:rsidRPr="001613C2" w:rsidRDefault="001F07F9" w:rsidP="002916D3">
            <w:pPr>
              <w:jc w:val="center"/>
              <w:rPr>
                <w:rFonts w:ascii="Calibri" w:hAnsi="Calibri" w:cs="Calibri"/>
                <w:b/>
                <w:sz w:val="22"/>
                <w:szCs w:val="22"/>
              </w:rPr>
            </w:pPr>
          </w:p>
        </w:tc>
        <w:tc>
          <w:tcPr>
            <w:tcW w:w="1418"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Ukupno zahtjeva</w:t>
            </w:r>
          </w:p>
        </w:tc>
        <w:tc>
          <w:tcPr>
            <w:tcW w:w="1134"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Riješeno</w:t>
            </w:r>
          </w:p>
        </w:tc>
        <w:tc>
          <w:tcPr>
            <w:tcW w:w="1242"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Nije riješeno</w:t>
            </w:r>
          </w:p>
        </w:tc>
        <w:tc>
          <w:tcPr>
            <w:tcW w:w="1309" w:type="dxa"/>
            <w:shd w:val="clear" w:color="auto" w:fill="BFBFBF"/>
            <w:vAlign w:val="center"/>
          </w:tcPr>
          <w:p w:rsidR="001F07F9" w:rsidRPr="001613C2" w:rsidRDefault="001F07F9" w:rsidP="002916D3">
            <w:pPr>
              <w:rPr>
                <w:rFonts w:ascii="Calibri" w:hAnsi="Calibri" w:cs="Calibri"/>
                <w:b/>
              </w:rPr>
            </w:pPr>
            <w:r w:rsidRPr="001613C2">
              <w:rPr>
                <w:rFonts w:ascii="Calibri" w:hAnsi="Calibri" w:cs="Calibri"/>
                <w:b/>
                <w:bCs/>
              </w:rPr>
              <w:t>Riješeno</w:t>
            </w:r>
          </w:p>
        </w:tc>
        <w:tc>
          <w:tcPr>
            <w:tcW w:w="1276"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Nije riješeno</w:t>
            </w:r>
          </w:p>
        </w:tc>
        <w:tc>
          <w:tcPr>
            <w:tcW w:w="1843"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Ukupno Riješeno</w:t>
            </w:r>
          </w:p>
        </w:tc>
      </w:tr>
      <w:tr w:rsidR="001F07F9" w:rsidRPr="001613C2" w:rsidTr="002916D3">
        <w:trPr>
          <w:trHeight w:val="195"/>
        </w:trPr>
        <w:tc>
          <w:tcPr>
            <w:tcW w:w="1843" w:type="dxa"/>
            <w:shd w:val="clear" w:color="auto" w:fill="D9D9D9"/>
            <w:noWrap/>
            <w:vAlign w:val="center"/>
          </w:tcPr>
          <w:p w:rsidR="001F07F9" w:rsidRPr="001613C2" w:rsidRDefault="001F07F9" w:rsidP="002916D3">
            <w:pPr>
              <w:jc w:val="center"/>
              <w:rPr>
                <w:rFonts w:ascii="Calibri" w:hAnsi="Calibri" w:cs="Calibri"/>
                <w:b/>
              </w:rPr>
            </w:pPr>
            <w:r w:rsidRPr="001613C2">
              <w:rPr>
                <w:rFonts w:ascii="Calibri" w:hAnsi="Calibri" w:cs="Calibri"/>
                <w:b/>
              </w:rPr>
              <w:t>UTU</w:t>
            </w:r>
          </w:p>
        </w:tc>
        <w:tc>
          <w:tcPr>
            <w:tcW w:w="1418" w:type="dxa"/>
            <w:noWrap/>
            <w:vAlign w:val="center"/>
          </w:tcPr>
          <w:p w:rsidR="001F07F9" w:rsidRPr="001613C2" w:rsidRDefault="0034513D" w:rsidP="004E3BBE">
            <w:pPr>
              <w:jc w:val="center"/>
              <w:rPr>
                <w:rFonts w:ascii="Calibri" w:hAnsi="Calibri" w:cs="Calibri"/>
              </w:rPr>
            </w:pPr>
            <w:r w:rsidRPr="001613C2">
              <w:rPr>
                <w:rFonts w:ascii="Calibri" w:hAnsi="Calibri" w:cs="Calibri"/>
              </w:rPr>
              <w:t>551</w:t>
            </w:r>
          </w:p>
        </w:tc>
        <w:tc>
          <w:tcPr>
            <w:tcW w:w="1134" w:type="dxa"/>
            <w:noWrap/>
            <w:vAlign w:val="center"/>
          </w:tcPr>
          <w:p w:rsidR="001F07F9" w:rsidRPr="001613C2" w:rsidRDefault="0034513D" w:rsidP="004E3BBE">
            <w:pPr>
              <w:jc w:val="center"/>
              <w:rPr>
                <w:rFonts w:ascii="Calibri" w:hAnsi="Calibri" w:cs="Calibri"/>
              </w:rPr>
            </w:pPr>
            <w:r w:rsidRPr="001613C2">
              <w:rPr>
                <w:rFonts w:ascii="Calibri" w:hAnsi="Calibri" w:cs="Calibri"/>
              </w:rPr>
              <w:t>484</w:t>
            </w:r>
          </w:p>
        </w:tc>
        <w:tc>
          <w:tcPr>
            <w:tcW w:w="1242"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67</w:t>
            </w:r>
          </w:p>
        </w:tc>
        <w:tc>
          <w:tcPr>
            <w:tcW w:w="1309" w:type="dxa"/>
            <w:vAlign w:val="center"/>
          </w:tcPr>
          <w:p w:rsidR="001F07F9" w:rsidRPr="001613C2" w:rsidRDefault="0034513D" w:rsidP="002916D3">
            <w:pPr>
              <w:jc w:val="center"/>
              <w:rPr>
                <w:rFonts w:ascii="Calibri" w:hAnsi="Calibri" w:cs="Calibri"/>
              </w:rPr>
            </w:pPr>
            <w:r w:rsidRPr="001613C2">
              <w:rPr>
                <w:rFonts w:ascii="Calibri" w:hAnsi="Calibri" w:cs="Calibri"/>
              </w:rPr>
              <w:t>55</w:t>
            </w:r>
          </w:p>
        </w:tc>
        <w:tc>
          <w:tcPr>
            <w:tcW w:w="1276" w:type="dxa"/>
            <w:vAlign w:val="center"/>
          </w:tcPr>
          <w:p w:rsidR="001F07F9" w:rsidRPr="001613C2" w:rsidRDefault="001F07F9" w:rsidP="002916D3">
            <w:pPr>
              <w:jc w:val="center"/>
              <w:rPr>
                <w:rFonts w:ascii="Calibri" w:hAnsi="Calibri" w:cs="Calibri"/>
              </w:rPr>
            </w:pPr>
            <w:r w:rsidRPr="001613C2">
              <w:rPr>
                <w:rFonts w:ascii="Calibri" w:hAnsi="Calibri" w:cs="Calibri"/>
              </w:rPr>
              <w:t>--</w:t>
            </w:r>
          </w:p>
        </w:tc>
        <w:tc>
          <w:tcPr>
            <w:tcW w:w="1843" w:type="dxa"/>
            <w:vAlign w:val="center"/>
          </w:tcPr>
          <w:p w:rsidR="001F07F9" w:rsidRPr="001613C2" w:rsidRDefault="0034513D" w:rsidP="002916D3">
            <w:pPr>
              <w:jc w:val="center"/>
              <w:rPr>
                <w:rFonts w:ascii="Calibri" w:hAnsi="Calibri" w:cs="Calibri"/>
                <w:b/>
              </w:rPr>
            </w:pPr>
            <w:r w:rsidRPr="001613C2">
              <w:rPr>
                <w:rFonts w:ascii="Calibri" w:hAnsi="Calibri" w:cs="Calibri"/>
                <w:b/>
              </w:rPr>
              <w:t>539</w:t>
            </w:r>
          </w:p>
        </w:tc>
      </w:tr>
      <w:tr w:rsidR="001F07F9" w:rsidRPr="001613C2" w:rsidTr="002916D3">
        <w:trPr>
          <w:trHeight w:val="359"/>
        </w:trPr>
        <w:tc>
          <w:tcPr>
            <w:tcW w:w="1843"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Građevinske dozvole</w:t>
            </w:r>
          </w:p>
        </w:tc>
        <w:tc>
          <w:tcPr>
            <w:tcW w:w="1418" w:type="dxa"/>
            <w:noWrap/>
            <w:vAlign w:val="center"/>
          </w:tcPr>
          <w:p w:rsidR="001F07F9" w:rsidRPr="001613C2" w:rsidRDefault="0034513D" w:rsidP="004E3BBE">
            <w:pPr>
              <w:jc w:val="center"/>
              <w:rPr>
                <w:rFonts w:ascii="Calibri" w:hAnsi="Calibri" w:cs="Calibri"/>
              </w:rPr>
            </w:pPr>
            <w:r w:rsidRPr="001613C2">
              <w:rPr>
                <w:rFonts w:ascii="Calibri" w:hAnsi="Calibri" w:cs="Calibri"/>
              </w:rPr>
              <w:t>120</w:t>
            </w:r>
          </w:p>
        </w:tc>
        <w:tc>
          <w:tcPr>
            <w:tcW w:w="1134" w:type="dxa"/>
            <w:noWrap/>
            <w:vAlign w:val="center"/>
          </w:tcPr>
          <w:p w:rsidR="001F07F9" w:rsidRPr="001613C2" w:rsidRDefault="0034513D" w:rsidP="002916D3">
            <w:pPr>
              <w:jc w:val="center"/>
              <w:rPr>
                <w:rFonts w:ascii="Calibri" w:hAnsi="Calibri" w:cs="Calibri"/>
              </w:rPr>
            </w:pPr>
            <w:r w:rsidRPr="001613C2">
              <w:rPr>
                <w:rFonts w:ascii="Calibri" w:hAnsi="Calibri" w:cs="Calibri"/>
              </w:rPr>
              <w:t>91</w:t>
            </w:r>
          </w:p>
        </w:tc>
        <w:tc>
          <w:tcPr>
            <w:tcW w:w="1242"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29</w:t>
            </w:r>
          </w:p>
        </w:tc>
        <w:tc>
          <w:tcPr>
            <w:tcW w:w="1309" w:type="dxa"/>
            <w:vAlign w:val="center"/>
          </w:tcPr>
          <w:p w:rsidR="001F07F9" w:rsidRPr="001613C2" w:rsidRDefault="0034513D" w:rsidP="004E3BBE">
            <w:pPr>
              <w:jc w:val="center"/>
              <w:rPr>
                <w:rFonts w:ascii="Calibri" w:hAnsi="Calibri" w:cs="Calibri"/>
              </w:rPr>
            </w:pPr>
            <w:r w:rsidRPr="001613C2">
              <w:rPr>
                <w:rFonts w:ascii="Calibri" w:hAnsi="Calibri" w:cs="Calibri"/>
              </w:rPr>
              <w:t>27</w:t>
            </w:r>
          </w:p>
        </w:tc>
        <w:tc>
          <w:tcPr>
            <w:tcW w:w="1276" w:type="dxa"/>
            <w:vAlign w:val="center"/>
          </w:tcPr>
          <w:p w:rsidR="001F07F9" w:rsidRPr="001613C2" w:rsidRDefault="001F07F9" w:rsidP="002916D3">
            <w:pPr>
              <w:jc w:val="center"/>
              <w:rPr>
                <w:rFonts w:ascii="Calibri" w:hAnsi="Calibri" w:cs="Calibri"/>
              </w:rPr>
            </w:pPr>
            <w:r w:rsidRPr="001613C2">
              <w:rPr>
                <w:rFonts w:ascii="Calibri" w:hAnsi="Calibri" w:cs="Calibri"/>
              </w:rPr>
              <w:t>--</w:t>
            </w:r>
          </w:p>
        </w:tc>
        <w:tc>
          <w:tcPr>
            <w:tcW w:w="1843" w:type="dxa"/>
            <w:vAlign w:val="center"/>
          </w:tcPr>
          <w:p w:rsidR="001F07F9" w:rsidRPr="001613C2" w:rsidRDefault="0034513D" w:rsidP="002916D3">
            <w:pPr>
              <w:jc w:val="center"/>
              <w:rPr>
                <w:rFonts w:ascii="Calibri" w:hAnsi="Calibri" w:cs="Calibri"/>
                <w:b/>
              </w:rPr>
            </w:pPr>
            <w:r w:rsidRPr="001613C2">
              <w:rPr>
                <w:rFonts w:ascii="Calibri" w:hAnsi="Calibri" w:cs="Calibri"/>
                <w:b/>
              </w:rPr>
              <w:t>118</w:t>
            </w:r>
          </w:p>
        </w:tc>
      </w:tr>
      <w:tr w:rsidR="001F07F9" w:rsidRPr="001613C2" w:rsidTr="002916D3">
        <w:trPr>
          <w:trHeight w:val="344"/>
        </w:trPr>
        <w:tc>
          <w:tcPr>
            <w:tcW w:w="1843"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Upotrebne dozvole</w:t>
            </w:r>
          </w:p>
        </w:tc>
        <w:tc>
          <w:tcPr>
            <w:tcW w:w="1418" w:type="dxa"/>
            <w:noWrap/>
            <w:vAlign w:val="center"/>
          </w:tcPr>
          <w:p w:rsidR="001F07F9" w:rsidRPr="001613C2" w:rsidRDefault="0034513D" w:rsidP="004E3BBE">
            <w:pPr>
              <w:jc w:val="center"/>
              <w:rPr>
                <w:rFonts w:ascii="Calibri" w:hAnsi="Calibri" w:cs="Calibri"/>
              </w:rPr>
            </w:pPr>
            <w:r w:rsidRPr="001613C2">
              <w:rPr>
                <w:rFonts w:ascii="Calibri" w:hAnsi="Calibri" w:cs="Calibri"/>
              </w:rPr>
              <w:t>19</w:t>
            </w:r>
          </w:p>
        </w:tc>
        <w:tc>
          <w:tcPr>
            <w:tcW w:w="1134" w:type="dxa"/>
            <w:noWrap/>
            <w:vAlign w:val="center"/>
          </w:tcPr>
          <w:p w:rsidR="001F07F9" w:rsidRPr="001613C2" w:rsidRDefault="0034513D" w:rsidP="004E3BBE">
            <w:pPr>
              <w:jc w:val="center"/>
              <w:rPr>
                <w:rFonts w:ascii="Calibri" w:hAnsi="Calibri" w:cs="Calibri"/>
              </w:rPr>
            </w:pPr>
            <w:r w:rsidRPr="001613C2">
              <w:rPr>
                <w:rFonts w:ascii="Calibri" w:hAnsi="Calibri" w:cs="Calibri"/>
              </w:rPr>
              <w:t>11</w:t>
            </w:r>
          </w:p>
        </w:tc>
        <w:tc>
          <w:tcPr>
            <w:tcW w:w="1242"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8</w:t>
            </w:r>
          </w:p>
        </w:tc>
        <w:tc>
          <w:tcPr>
            <w:tcW w:w="1309" w:type="dxa"/>
            <w:vAlign w:val="center"/>
          </w:tcPr>
          <w:p w:rsidR="001F07F9" w:rsidRPr="001613C2" w:rsidRDefault="0034513D" w:rsidP="002916D3">
            <w:pPr>
              <w:jc w:val="center"/>
              <w:rPr>
                <w:rFonts w:ascii="Calibri" w:hAnsi="Calibri" w:cs="Calibri"/>
              </w:rPr>
            </w:pPr>
            <w:r w:rsidRPr="001613C2">
              <w:rPr>
                <w:rFonts w:ascii="Calibri" w:hAnsi="Calibri" w:cs="Calibri"/>
              </w:rPr>
              <w:t>8</w:t>
            </w:r>
          </w:p>
        </w:tc>
        <w:tc>
          <w:tcPr>
            <w:tcW w:w="1276" w:type="dxa"/>
            <w:vAlign w:val="center"/>
          </w:tcPr>
          <w:p w:rsidR="001F07F9" w:rsidRPr="001613C2" w:rsidRDefault="00832F8F" w:rsidP="002916D3">
            <w:pPr>
              <w:jc w:val="center"/>
              <w:rPr>
                <w:rFonts w:ascii="Calibri" w:hAnsi="Calibri" w:cs="Calibri"/>
              </w:rPr>
            </w:pPr>
            <w:r w:rsidRPr="001613C2">
              <w:rPr>
                <w:rFonts w:ascii="Calibri" w:hAnsi="Calibri" w:cs="Calibri"/>
              </w:rPr>
              <w:t>--</w:t>
            </w:r>
          </w:p>
        </w:tc>
        <w:tc>
          <w:tcPr>
            <w:tcW w:w="1843" w:type="dxa"/>
            <w:vAlign w:val="center"/>
          </w:tcPr>
          <w:p w:rsidR="001F07F9" w:rsidRPr="001613C2" w:rsidRDefault="0034513D" w:rsidP="002916D3">
            <w:pPr>
              <w:jc w:val="center"/>
              <w:rPr>
                <w:rFonts w:ascii="Calibri" w:hAnsi="Calibri" w:cs="Calibri"/>
                <w:b/>
              </w:rPr>
            </w:pPr>
            <w:r w:rsidRPr="001613C2">
              <w:rPr>
                <w:rFonts w:ascii="Calibri" w:hAnsi="Calibri" w:cs="Calibri"/>
                <w:b/>
              </w:rPr>
              <w:t>19</w:t>
            </w:r>
          </w:p>
        </w:tc>
      </w:tr>
      <w:tr w:rsidR="001F07F9" w:rsidRPr="001613C2" w:rsidTr="002916D3">
        <w:trPr>
          <w:trHeight w:val="60"/>
        </w:trPr>
        <w:tc>
          <w:tcPr>
            <w:tcW w:w="1843"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SVE UKUPNO</w:t>
            </w:r>
          </w:p>
        </w:tc>
        <w:tc>
          <w:tcPr>
            <w:tcW w:w="1418" w:type="dxa"/>
            <w:noWrap/>
            <w:vAlign w:val="center"/>
          </w:tcPr>
          <w:p w:rsidR="001F07F9" w:rsidRPr="001613C2" w:rsidRDefault="0034513D" w:rsidP="002916D3">
            <w:pPr>
              <w:jc w:val="center"/>
              <w:rPr>
                <w:rFonts w:ascii="Calibri" w:hAnsi="Calibri" w:cs="Calibri"/>
              </w:rPr>
            </w:pPr>
            <w:r w:rsidRPr="001613C2">
              <w:rPr>
                <w:rFonts w:ascii="Calibri" w:hAnsi="Calibri" w:cs="Calibri"/>
              </w:rPr>
              <w:t>690</w:t>
            </w:r>
          </w:p>
        </w:tc>
        <w:tc>
          <w:tcPr>
            <w:tcW w:w="1134" w:type="dxa"/>
            <w:noWrap/>
            <w:vAlign w:val="center"/>
          </w:tcPr>
          <w:p w:rsidR="001F07F9" w:rsidRPr="001613C2" w:rsidRDefault="0034513D" w:rsidP="00420DCD">
            <w:pPr>
              <w:jc w:val="center"/>
              <w:rPr>
                <w:rFonts w:ascii="Calibri" w:hAnsi="Calibri" w:cs="Calibri"/>
              </w:rPr>
            </w:pPr>
            <w:r w:rsidRPr="001613C2">
              <w:rPr>
                <w:rFonts w:ascii="Calibri" w:hAnsi="Calibri" w:cs="Calibri"/>
              </w:rPr>
              <w:t>586</w:t>
            </w:r>
          </w:p>
        </w:tc>
        <w:tc>
          <w:tcPr>
            <w:tcW w:w="1242"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104</w:t>
            </w:r>
          </w:p>
        </w:tc>
        <w:tc>
          <w:tcPr>
            <w:tcW w:w="1309" w:type="dxa"/>
            <w:vAlign w:val="center"/>
          </w:tcPr>
          <w:p w:rsidR="001F07F9" w:rsidRPr="001613C2" w:rsidRDefault="0034513D" w:rsidP="002916D3">
            <w:pPr>
              <w:jc w:val="center"/>
              <w:rPr>
                <w:rFonts w:ascii="Calibri" w:hAnsi="Calibri" w:cs="Calibri"/>
              </w:rPr>
            </w:pPr>
            <w:r w:rsidRPr="001613C2">
              <w:rPr>
                <w:rFonts w:ascii="Calibri" w:hAnsi="Calibri" w:cs="Calibri"/>
              </w:rPr>
              <w:t>90</w:t>
            </w:r>
          </w:p>
        </w:tc>
        <w:tc>
          <w:tcPr>
            <w:tcW w:w="1276" w:type="dxa"/>
            <w:vAlign w:val="center"/>
          </w:tcPr>
          <w:p w:rsidR="001F07F9" w:rsidRPr="001613C2" w:rsidRDefault="00832F8F" w:rsidP="002916D3">
            <w:pPr>
              <w:jc w:val="center"/>
              <w:rPr>
                <w:rFonts w:ascii="Calibri" w:hAnsi="Calibri" w:cs="Calibri"/>
              </w:rPr>
            </w:pPr>
            <w:r w:rsidRPr="001613C2">
              <w:rPr>
                <w:rFonts w:ascii="Calibri" w:hAnsi="Calibri" w:cs="Calibri"/>
              </w:rPr>
              <w:t>--</w:t>
            </w:r>
          </w:p>
        </w:tc>
        <w:tc>
          <w:tcPr>
            <w:tcW w:w="1843" w:type="dxa"/>
            <w:vAlign w:val="center"/>
          </w:tcPr>
          <w:p w:rsidR="001F07F9" w:rsidRPr="001613C2" w:rsidRDefault="0034513D" w:rsidP="002916D3">
            <w:pPr>
              <w:jc w:val="center"/>
              <w:rPr>
                <w:rFonts w:ascii="Calibri" w:hAnsi="Calibri" w:cs="Calibri"/>
                <w:b/>
              </w:rPr>
            </w:pPr>
            <w:r w:rsidRPr="001613C2">
              <w:rPr>
                <w:rFonts w:ascii="Calibri" w:hAnsi="Calibri" w:cs="Calibri"/>
                <w:b/>
              </w:rPr>
              <w:t>676</w:t>
            </w:r>
          </w:p>
        </w:tc>
      </w:tr>
    </w:tbl>
    <w:p w:rsidR="001F07F9" w:rsidRPr="001613C2" w:rsidRDefault="001F07F9" w:rsidP="002916D3">
      <w:pPr>
        <w:jc w:val="both"/>
        <w:rPr>
          <w:rFonts w:ascii="Calibri" w:hAnsi="Calibri" w:cs="Calibri"/>
          <w:b/>
          <w:sz w:val="22"/>
          <w:szCs w:val="22"/>
          <w:lang w:val="sr-Latn-CS"/>
        </w:rPr>
      </w:pPr>
    </w:p>
    <w:p w:rsidR="00832F8F" w:rsidRPr="00DA4675" w:rsidRDefault="00DA4675" w:rsidP="002916D3">
      <w:pPr>
        <w:jc w:val="both"/>
        <w:rPr>
          <w:b/>
          <w:lang w:val="sr-Latn-CS"/>
        </w:rPr>
      </w:pPr>
      <w:r>
        <w:rPr>
          <w:rFonts w:ascii="Calibri" w:hAnsi="Calibri" w:cs="Calibri"/>
          <w:b/>
          <w:sz w:val="22"/>
          <w:szCs w:val="22"/>
          <w:lang w:val="sr-Latn-CS"/>
        </w:rPr>
        <w:tab/>
      </w:r>
      <w:r>
        <w:rPr>
          <w:rFonts w:ascii="Calibri" w:hAnsi="Calibri" w:cs="Calibri"/>
          <w:b/>
          <w:sz w:val="22"/>
          <w:szCs w:val="22"/>
          <w:lang w:val="sr-Latn-CS"/>
        </w:rPr>
        <w:tab/>
        <w:t xml:space="preserve">       </w:t>
      </w:r>
      <w:r w:rsidRPr="00DA4675">
        <w:rPr>
          <w:b/>
          <w:lang w:val="sr-Latn-CS"/>
        </w:rPr>
        <w:t xml:space="preserve">U </w:t>
      </w:r>
      <w:r>
        <w:rPr>
          <w:b/>
          <w:lang w:val="sr-Latn-CS"/>
        </w:rPr>
        <w:t xml:space="preserve">prvih jedanaest mjeseci </w:t>
      </w:r>
      <w:r w:rsidRPr="00DA4675">
        <w:rPr>
          <w:b/>
          <w:lang w:val="sr-Latn-CS"/>
        </w:rPr>
        <w:t>2017.godine</w:t>
      </w:r>
      <w:r>
        <w:rPr>
          <w:b/>
          <w:lang w:val="sr-Latn-CS"/>
        </w:rPr>
        <w:t>, po zahtjevima iz 2016. i 2017.godine,</w:t>
      </w:r>
      <w:r w:rsidRPr="00DA4675">
        <w:rPr>
          <w:b/>
          <w:lang w:val="sr-Latn-CS"/>
        </w:rPr>
        <w:t xml:space="preserve"> ukupno je izdato 87 građevinskih dozvola</w:t>
      </w:r>
      <w:r>
        <w:rPr>
          <w:b/>
          <w:lang w:val="sr-Latn-CS"/>
        </w:rPr>
        <w:t>.</w:t>
      </w:r>
    </w:p>
    <w:p w:rsidR="00246E71" w:rsidRDefault="00246E71" w:rsidP="002916D3">
      <w:pPr>
        <w:jc w:val="both"/>
        <w:rPr>
          <w:rFonts w:ascii="Calibri" w:hAnsi="Calibri" w:cs="Calibri"/>
          <w:b/>
          <w:sz w:val="22"/>
          <w:szCs w:val="22"/>
          <w:lang w:val="sr-Latn-CS"/>
        </w:rPr>
      </w:pPr>
    </w:p>
    <w:p w:rsidR="00246E71" w:rsidRDefault="00246E71" w:rsidP="002916D3">
      <w:pPr>
        <w:jc w:val="both"/>
        <w:rPr>
          <w:rFonts w:ascii="Calibri" w:hAnsi="Calibri" w:cs="Calibri"/>
          <w:b/>
          <w:sz w:val="22"/>
          <w:szCs w:val="22"/>
          <w:lang w:val="sr-Latn-CS"/>
        </w:rPr>
      </w:pPr>
    </w:p>
    <w:p w:rsidR="00246E71" w:rsidRDefault="00246E71" w:rsidP="002916D3">
      <w:pPr>
        <w:jc w:val="both"/>
        <w:rPr>
          <w:rFonts w:ascii="Calibri" w:hAnsi="Calibri" w:cs="Calibri"/>
          <w:b/>
          <w:sz w:val="22"/>
          <w:szCs w:val="22"/>
          <w:lang w:val="sr-Latn-CS"/>
        </w:rPr>
      </w:pPr>
    </w:p>
    <w:p w:rsidR="00246E71" w:rsidRDefault="00246E71" w:rsidP="002916D3">
      <w:pPr>
        <w:jc w:val="both"/>
        <w:rPr>
          <w:rFonts w:ascii="Calibri" w:hAnsi="Calibri" w:cs="Calibri"/>
          <w:b/>
          <w:sz w:val="22"/>
          <w:szCs w:val="22"/>
          <w:lang w:val="sr-Latn-CS"/>
        </w:rPr>
      </w:pPr>
    </w:p>
    <w:p w:rsidR="00246E71" w:rsidRDefault="00246E71" w:rsidP="002916D3">
      <w:pPr>
        <w:jc w:val="both"/>
        <w:rPr>
          <w:rFonts w:ascii="Calibri" w:hAnsi="Calibri" w:cs="Calibri"/>
          <w:b/>
          <w:sz w:val="22"/>
          <w:szCs w:val="22"/>
          <w:lang w:val="sr-Latn-CS"/>
        </w:rPr>
      </w:pPr>
    </w:p>
    <w:p w:rsidR="00246E71" w:rsidRPr="001613C2" w:rsidRDefault="00246E71" w:rsidP="002916D3">
      <w:pPr>
        <w:jc w:val="both"/>
        <w:rPr>
          <w:rFonts w:ascii="Calibri" w:hAnsi="Calibri" w:cs="Calibri"/>
          <w:b/>
          <w:sz w:val="22"/>
          <w:szCs w:val="22"/>
          <w:lang w:val="sr-Latn-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418"/>
        <w:gridCol w:w="1559"/>
        <w:gridCol w:w="1559"/>
        <w:gridCol w:w="1560"/>
        <w:gridCol w:w="1134"/>
      </w:tblGrid>
      <w:tr w:rsidR="001F07F9" w:rsidRPr="00EB71A6" w:rsidTr="002916D3">
        <w:trPr>
          <w:trHeight w:val="428"/>
        </w:trPr>
        <w:tc>
          <w:tcPr>
            <w:tcW w:w="1668" w:type="dxa"/>
            <w:vMerge w:val="restart"/>
            <w:tcBorders>
              <w:top w:val="nil"/>
              <w:left w:val="nil"/>
            </w:tcBorders>
            <w:vAlign w:val="center"/>
          </w:tcPr>
          <w:p w:rsidR="001F07F9" w:rsidRPr="001613C2" w:rsidRDefault="001F07F9" w:rsidP="002916D3">
            <w:pPr>
              <w:jc w:val="center"/>
              <w:rPr>
                <w:rFonts w:ascii="Calibri" w:hAnsi="Calibri" w:cs="Calibri"/>
                <w:b/>
                <w:sz w:val="22"/>
                <w:szCs w:val="22"/>
                <w:lang w:val="sr-Latn-CS"/>
              </w:rPr>
            </w:pPr>
          </w:p>
        </w:tc>
        <w:tc>
          <w:tcPr>
            <w:tcW w:w="8505" w:type="dxa"/>
            <w:gridSpan w:val="6"/>
            <w:shd w:val="clear" w:color="auto" w:fill="BFBFBF"/>
            <w:vAlign w:val="center"/>
          </w:tcPr>
          <w:p w:rsidR="001F07F9" w:rsidRPr="001613C2" w:rsidRDefault="001F07F9" w:rsidP="006206B2">
            <w:pPr>
              <w:jc w:val="center"/>
              <w:rPr>
                <w:rFonts w:ascii="Calibri" w:hAnsi="Calibri" w:cs="Calibri"/>
                <w:b/>
                <w:bCs/>
                <w:lang w:val="sr-Latn-CS"/>
              </w:rPr>
            </w:pPr>
            <w:r w:rsidRPr="001613C2">
              <w:rPr>
                <w:rFonts w:ascii="Calibri" w:hAnsi="Calibri" w:cs="Calibri"/>
                <w:b/>
                <w:bCs/>
                <w:lang w:val="sr-Latn-CS"/>
              </w:rPr>
              <w:t>Način rješavanja po zahtjevima iz 201</w:t>
            </w:r>
            <w:r w:rsidR="006206B2" w:rsidRPr="001613C2">
              <w:rPr>
                <w:rFonts w:ascii="Calibri" w:hAnsi="Calibri" w:cs="Calibri"/>
                <w:b/>
                <w:bCs/>
                <w:lang w:val="sr-Latn-CS"/>
              </w:rPr>
              <w:t>7</w:t>
            </w:r>
          </w:p>
        </w:tc>
      </w:tr>
      <w:tr w:rsidR="001F07F9" w:rsidRPr="001613C2" w:rsidTr="004E3BBE">
        <w:trPr>
          <w:trHeight w:val="1115"/>
        </w:trPr>
        <w:tc>
          <w:tcPr>
            <w:tcW w:w="1668" w:type="dxa"/>
            <w:vMerge/>
            <w:tcBorders>
              <w:left w:val="nil"/>
            </w:tcBorders>
            <w:vAlign w:val="center"/>
          </w:tcPr>
          <w:p w:rsidR="001F07F9" w:rsidRPr="001613C2" w:rsidRDefault="001F07F9" w:rsidP="002916D3">
            <w:pPr>
              <w:jc w:val="center"/>
              <w:rPr>
                <w:rFonts w:ascii="Calibri" w:hAnsi="Calibri" w:cs="Calibri"/>
                <w:b/>
                <w:sz w:val="22"/>
                <w:szCs w:val="22"/>
                <w:lang w:val="sr-Latn-CS"/>
              </w:rPr>
            </w:pPr>
          </w:p>
        </w:tc>
        <w:tc>
          <w:tcPr>
            <w:tcW w:w="1275"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Odobreno</w:t>
            </w:r>
          </w:p>
        </w:tc>
        <w:tc>
          <w:tcPr>
            <w:tcW w:w="1418" w:type="dxa"/>
            <w:shd w:val="clear" w:color="auto" w:fill="BFBFBF"/>
            <w:vAlign w:val="center"/>
          </w:tcPr>
          <w:p w:rsidR="001F07F9" w:rsidRPr="001613C2" w:rsidRDefault="001F07F9" w:rsidP="002916D3">
            <w:pPr>
              <w:jc w:val="center"/>
              <w:rPr>
                <w:rFonts w:ascii="Calibri" w:hAnsi="Calibri" w:cs="Calibri"/>
                <w:b/>
                <w:bCs/>
                <w:lang w:val="pl-PL"/>
              </w:rPr>
            </w:pPr>
            <w:r w:rsidRPr="001613C2">
              <w:rPr>
                <w:rFonts w:ascii="Calibri" w:hAnsi="Calibri" w:cs="Calibri"/>
                <w:b/>
                <w:bCs/>
                <w:lang w:val="pl-PL"/>
              </w:rPr>
              <w:t>Nema osnova za izdavanje UTU</w:t>
            </w:r>
          </w:p>
          <w:p w:rsidR="001F07F9" w:rsidRPr="001613C2" w:rsidRDefault="001F07F9" w:rsidP="002916D3">
            <w:pPr>
              <w:jc w:val="center"/>
              <w:rPr>
                <w:rFonts w:ascii="Calibri" w:hAnsi="Calibri" w:cs="Calibri"/>
                <w:b/>
                <w:bCs/>
                <w:sz w:val="22"/>
                <w:szCs w:val="22"/>
                <w:lang w:val="pl-PL"/>
              </w:rPr>
            </w:pPr>
            <w:r w:rsidRPr="001613C2">
              <w:rPr>
                <w:rFonts w:ascii="Calibri" w:hAnsi="Calibri" w:cs="Calibri"/>
                <w:b/>
                <w:bCs/>
                <w:lang w:val="pl-PL"/>
              </w:rPr>
              <w:t>Odbijeno</w:t>
            </w:r>
          </w:p>
        </w:tc>
        <w:tc>
          <w:tcPr>
            <w:tcW w:w="1559"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Obustavljeno</w:t>
            </w:r>
          </w:p>
        </w:tc>
        <w:tc>
          <w:tcPr>
            <w:tcW w:w="1559"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Proslijeđeno Ministarstvu</w:t>
            </w:r>
          </w:p>
        </w:tc>
        <w:tc>
          <w:tcPr>
            <w:tcW w:w="1560"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Odbačeno Odustali</w:t>
            </w:r>
          </w:p>
          <w:p w:rsidR="004E3BBE" w:rsidRPr="001613C2" w:rsidRDefault="004E3BBE" w:rsidP="002916D3">
            <w:pPr>
              <w:jc w:val="center"/>
              <w:rPr>
                <w:rFonts w:ascii="Calibri" w:hAnsi="Calibri" w:cs="Calibri"/>
                <w:b/>
                <w:bCs/>
              </w:rPr>
            </w:pPr>
            <w:r w:rsidRPr="001613C2">
              <w:rPr>
                <w:rFonts w:ascii="Calibri" w:hAnsi="Calibri" w:cs="Calibri"/>
                <w:b/>
                <w:bCs/>
              </w:rPr>
              <w:t>Obavještenje</w:t>
            </w:r>
          </w:p>
        </w:tc>
        <w:tc>
          <w:tcPr>
            <w:tcW w:w="1134"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Prekid postupka</w:t>
            </w:r>
          </w:p>
        </w:tc>
      </w:tr>
      <w:tr w:rsidR="001F07F9" w:rsidRPr="001613C2" w:rsidTr="004E3BBE">
        <w:trPr>
          <w:trHeight w:val="401"/>
        </w:trPr>
        <w:tc>
          <w:tcPr>
            <w:tcW w:w="1668" w:type="dxa"/>
            <w:shd w:val="clear" w:color="auto" w:fill="D9D9D9"/>
            <w:noWrap/>
            <w:vAlign w:val="center"/>
          </w:tcPr>
          <w:p w:rsidR="001F07F9" w:rsidRPr="001613C2" w:rsidRDefault="001F07F9" w:rsidP="002916D3">
            <w:pPr>
              <w:jc w:val="center"/>
              <w:rPr>
                <w:rFonts w:ascii="Calibri" w:hAnsi="Calibri" w:cs="Calibri"/>
                <w:b/>
              </w:rPr>
            </w:pPr>
            <w:r w:rsidRPr="001613C2">
              <w:rPr>
                <w:rFonts w:ascii="Calibri" w:hAnsi="Calibri" w:cs="Calibri"/>
                <w:b/>
              </w:rPr>
              <w:t>UTU</w:t>
            </w:r>
          </w:p>
        </w:tc>
        <w:tc>
          <w:tcPr>
            <w:tcW w:w="1275" w:type="dxa"/>
            <w:noWrap/>
            <w:vAlign w:val="center"/>
          </w:tcPr>
          <w:p w:rsidR="001F07F9" w:rsidRPr="001613C2" w:rsidRDefault="0034513D" w:rsidP="00420DCD">
            <w:pPr>
              <w:jc w:val="center"/>
              <w:rPr>
                <w:rFonts w:ascii="Calibri" w:hAnsi="Calibri" w:cs="Calibri"/>
              </w:rPr>
            </w:pPr>
            <w:r w:rsidRPr="001613C2">
              <w:rPr>
                <w:rFonts w:ascii="Calibri" w:hAnsi="Calibri" w:cs="Calibri"/>
              </w:rPr>
              <w:t>411</w:t>
            </w:r>
          </w:p>
        </w:tc>
        <w:tc>
          <w:tcPr>
            <w:tcW w:w="1418" w:type="dxa"/>
            <w:noWrap/>
            <w:vAlign w:val="center"/>
          </w:tcPr>
          <w:p w:rsidR="001F07F9" w:rsidRPr="001613C2" w:rsidRDefault="004E3BBE" w:rsidP="007515B0">
            <w:pPr>
              <w:jc w:val="center"/>
              <w:rPr>
                <w:rFonts w:ascii="Calibri" w:hAnsi="Calibri" w:cs="Calibri"/>
              </w:rPr>
            </w:pPr>
            <w:r w:rsidRPr="001613C2">
              <w:rPr>
                <w:rFonts w:ascii="Calibri" w:hAnsi="Calibri" w:cs="Calibri"/>
              </w:rPr>
              <w:t>-</w:t>
            </w:r>
          </w:p>
        </w:tc>
        <w:tc>
          <w:tcPr>
            <w:tcW w:w="1559" w:type="dxa"/>
            <w:noWrap/>
            <w:vAlign w:val="center"/>
          </w:tcPr>
          <w:p w:rsidR="001F07F9" w:rsidRPr="001613C2" w:rsidRDefault="0034513D" w:rsidP="002916D3">
            <w:pPr>
              <w:jc w:val="center"/>
              <w:rPr>
                <w:rFonts w:ascii="Calibri" w:hAnsi="Calibri" w:cs="Calibri"/>
              </w:rPr>
            </w:pPr>
            <w:r w:rsidRPr="001613C2">
              <w:rPr>
                <w:rFonts w:ascii="Calibri" w:hAnsi="Calibri" w:cs="Calibri"/>
              </w:rPr>
              <w:t>3</w:t>
            </w:r>
          </w:p>
        </w:tc>
        <w:tc>
          <w:tcPr>
            <w:tcW w:w="1559" w:type="dxa"/>
            <w:noWrap/>
            <w:vAlign w:val="center"/>
          </w:tcPr>
          <w:p w:rsidR="001F07F9" w:rsidRPr="001613C2" w:rsidRDefault="0034513D" w:rsidP="002916D3">
            <w:pPr>
              <w:jc w:val="center"/>
              <w:rPr>
                <w:rFonts w:ascii="Calibri" w:hAnsi="Calibri" w:cs="Calibri"/>
              </w:rPr>
            </w:pPr>
            <w:r w:rsidRPr="001613C2">
              <w:rPr>
                <w:rFonts w:ascii="Calibri" w:hAnsi="Calibri" w:cs="Calibri"/>
              </w:rPr>
              <w:t>3</w:t>
            </w:r>
          </w:p>
        </w:tc>
        <w:tc>
          <w:tcPr>
            <w:tcW w:w="1560" w:type="dxa"/>
            <w:noWrap/>
            <w:vAlign w:val="center"/>
          </w:tcPr>
          <w:p w:rsidR="001F07F9" w:rsidRPr="001613C2" w:rsidRDefault="0034513D" w:rsidP="002916D3">
            <w:pPr>
              <w:jc w:val="center"/>
              <w:rPr>
                <w:rFonts w:ascii="Calibri" w:hAnsi="Calibri" w:cs="Calibri"/>
              </w:rPr>
            </w:pPr>
            <w:r w:rsidRPr="001613C2">
              <w:rPr>
                <w:rFonts w:ascii="Calibri" w:hAnsi="Calibri" w:cs="Calibri"/>
              </w:rPr>
              <w:t>67</w:t>
            </w:r>
          </w:p>
        </w:tc>
        <w:tc>
          <w:tcPr>
            <w:tcW w:w="1134" w:type="dxa"/>
            <w:noWrap/>
            <w:vAlign w:val="center"/>
          </w:tcPr>
          <w:p w:rsidR="001F07F9" w:rsidRPr="001613C2" w:rsidRDefault="001F07F9" w:rsidP="002916D3">
            <w:pPr>
              <w:jc w:val="center"/>
              <w:rPr>
                <w:rFonts w:ascii="Calibri" w:hAnsi="Calibri" w:cs="Calibri"/>
              </w:rPr>
            </w:pPr>
            <w:r w:rsidRPr="001613C2">
              <w:rPr>
                <w:rFonts w:ascii="Calibri" w:hAnsi="Calibri" w:cs="Calibri"/>
              </w:rPr>
              <w:t>--</w:t>
            </w:r>
          </w:p>
        </w:tc>
      </w:tr>
      <w:tr w:rsidR="001F07F9" w:rsidRPr="001613C2" w:rsidTr="004E3BBE">
        <w:trPr>
          <w:trHeight w:val="145"/>
        </w:trPr>
        <w:tc>
          <w:tcPr>
            <w:tcW w:w="1668"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Građevinske dozvole</w:t>
            </w:r>
          </w:p>
        </w:tc>
        <w:tc>
          <w:tcPr>
            <w:tcW w:w="1275" w:type="dxa"/>
            <w:noWrap/>
            <w:vAlign w:val="center"/>
          </w:tcPr>
          <w:p w:rsidR="001F07F9" w:rsidRPr="001613C2" w:rsidRDefault="0034513D" w:rsidP="002916D3">
            <w:pPr>
              <w:jc w:val="center"/>
              <w:rPr>
                <w:rFonts w:ascii="Calibri" w:hAnsi="Calibri" w:cs="Calibri"/>
              </w:rPr>
            </w:pPr>
            <w:r w:rsidRPr="001613C2">
              <w:rPr>
                <w:rFonts w:ascii="Calibri" w:hAnsi="Calibri" w:cs="Calibri"/>
              </w:rPr>
              <w:t>63</w:t>
            </w:r>
          </w:p>
        </w:tc>
        <w:tc>
          <w:tcPr>
            <w:tcW w:w="1418" w:type="dxa"/>
            <w:noWrap/>
            <w:vAlign w:val="center"/>
          </w:tcPr>
          <w:p w:rsidR="001F07F9" w:rsidRPr="001613C2" w:rsidRDefault="004E3BBE" w:rsidP="002916D3">
            <w:pPr>
              <w:jc w:val="center"/>
              <w:rPr>
                <w:rFonts w:ascii="Calibri" w:hAnsi="Calibri" w:cs="Calibri"/>
              </w:rPr>
            </w:pPr>
            <w:r w:rsidRPr="001613C2">
              <w:rPr>
                <w:rFonts w:ascii="Calibri" w:hAnsi="Calibri" w:cs="Calibri"/>
              </w:rPr>
              <w:t>19</w:t>
            </w:r>
          </w:p>
        </w:tc>
        <w:tc>
          <w:tcPr>
            <w:tcW w:w="1559" w:type="dxa"/>
            <w:noWrap/>
            <w:vAlign w:val="center"/>
          </w:tcPr>
          <w:p w:rsidR="001F07F9" w:rsidRPr="001613C2" w:rsidRDefault="0034513D" w:rsidP="002916D3">
            <w:pPr>
              <w:jc w:val="center"/>
              <w:rPr>
                <w:rFonts w:ascii="Calibri" w:hAnsi="Calibri" w:cs="Calibri"/>
              </w:rPr>
            </w:pPr>
            <w:r w:rsidRPr="001613C2">
              <w:rPr>
                <w:rFonts w:ascii="Calibri" w:hAnsi="Calibri" w:cs="Calibri"/>
              </w:rPr>
              <w:t>9</w:t>
            </w:r>
          </w:p>
        </w:tc>
        <w:tc>
          <w:tcPr>
            <w:tcW w:w="1559" w:type="dxa"/>
            <w:noWrap/>
            <w:vAlign w:val="center"/>
          </w:tcPr>
          <w:p w:rsidR="001F07F9" w:rsidRPr="001613C2" w:rsidRDefault="004E3BBE" w:rsidP="002916D3">
            <w:pPr>
              <w:jc w:val="center"/>
              <w:rPr>
                <w:rFonts w:ascii="Calibri" w:hAnsi="Calibri" w:cs="Calibri"/>
              </w:rPr>
            </w:pPr>
            <w:r w:rsidRPr="001613C2">
              <w:rPr>
                <w:rFonts w:ascii="Calibri" w:hAnsi="Calibri" w:cs="Calibri"/>
              </w:rPr>
              <w:t>--</w:t>
            </w:r>
          </w:p>
        </w:tc>
        <w:tc>
          <w:tcPr>
            <w:tcW w:w="1560" w:type="dxa"/>
            <w:noWrap/>
            <w:vAlign w:val="center"/>
          </w:tcPr>
          <w:p w:rsidR="001F07F9" w:rsidRPr="001613C2" w:rsidRDefault="004E3BBE" w:rsidP="002916D3">
            <w:pPr>
              <w:jc w:val="center"/>
              <w:rPr>
                <w:rFonts w:ascii="Calibri" w:hAnsi="Calibri" w:cs="Calibri"/>
              </w:rPr>
            </w:pPr>
            <w:r w:rsidRPr="001613C2">
              <w:rPr>
                <w:rFonts w:ascii="Calibri" w:hAnsi="Calibri" w:cs="Calibri"/>
              </w:rPr>
              <w:t>--</w:t>
            </w:r>
          </w:p>
        </w:tc>
        <w:tc>
          <w:tcPr>
            <w:tcW w:w="1134" w:type="dxa"/>
            <w:noWrap/>
            <w:vAlign w:val="center"/>
          </w:tcPr>
          <w:p w:rsidR="001F07F9" w:rsidRPr="001613C2" w:rsidRDefault="0034513D" w:rsidP="002916D3">
            <w:pPr>
              <w:jc w:val="center"/>
              <w:rPr>
                <w:rFonts w:ascii="Calibri" w:hAnsi="Calibri" w:cs="Calibri"/>
              </w:rPr>
            </w:pPr>
            <w:r w:rsidRPr="001613C2">
              <w:rPr>
                <w:rFonts w:ascii="Calibri" w:hAnsi="Calibri" w:cs="Calibri"/>
              </w:rPr>
              <w:t>19</w:t>
            </w:r>
          </w:p>
        </w:tc>
      </w:tr>
      <w:tr w:rsidR="001F07F9" w:rsidRPr="001613C2" w:rsidTr="004E3BBE">
        <w:trPr>
          <w:trHeight w:val="395"/>
        </w:trPr>
        <w:tc>
          <w:tcPr>
            <w:tcW w:w="1668"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Upotrebne dozvole</w:t>
            </w:r>
          </w:p>
        </w:tc>
        <w:tc>
          <w:tcPr>
            <w:tcW w:w="1275" w:type="dxa"/>
            <w:noWrap/>
            <w:vAlign w:val="center"/>
          </w:tcPr>
          <w:p w:rsidR="001F07F9" w:rsidRPr="001613C2" w:rsidRDefault="004E3BBE" w:rsidP="002916D3">
            <w:pPr>
              <w:jc w:val="center"/>
              <w:rPr>
                <w:rFonts w:ascii="Calibri" w:hAnsi="Calibri" w:cs="Calibri"/>
              </w:rPr>
            </w:pPr>
            <w:r w:rsidRPr="001613C2">
              <w:rPr>
                <w:rFonts w:ascii="Calibri" w:hAnsi="Calibri" w:cs="Calibri"/>
              </w:rPr>
              <w:t>10</w:t>
            </w:r>
          </w:p>
        </w:tc>
        <w:tc>
          <w:tcPr>
            <w:tcW w:w="1418" w:type="dxa"/>
            <w:noWrap/>
            <w:vAlign w:val="center"/>
          </w:tcPr>
          <w:p w:rsidR="001F07F9" w:rsidRPr="001613C2" w:rsidRDefault="0034513D" w:rsidP="002916D3">
            <w:pPr>
              <w:jc w:val="center"/>
              <w:rPr>
                <w:rFonts w:ascii="Calibri" w:hAnsi="Calibri" w:cs="Calibri"/>
              </w:rPr>
            </w:pPr>
            <w:r w:rsidRPr="001613C2">
              <w:rPr>
                <w:rFonts w:ascii="Calibri" w:hAnsi="Calibri" w:cs="Calibri"/>
              </w:rPr>
              <w:t>1</w:t>
            </w:r>
          </w:p>
        </w:tc>
        <w:tc>
          <w:tcPr>
            <w:tcW w:w="1559" w:type="dxa"/>
            <w:noWrap/>
            <w:vAlign w:val="center"/>
          </w:tcPr>
          <w:p w:rsidR="001F07F9" w:rsidRPr="001613C2" w:rsidRDefault="0034513D" w:rsidP="002916D3">
            <w:pPr>
              <w:jc w:val="center"/>
              <w:rPr>
                <w:rFonts w:ascii="Calibri" w:hAnsi="Calibri" w:cs="Calibri"/>
              </w:rPr>
            </w:pPr>
            <w:r w:rsidRPr="001613C2">
              <w:rPr>
                <w:rFonts w:ascii="Calibri" w:hAnsi="Calibri" w:cs="Calibri"/>
              </w:rPr>
              <w:t>--</w:t>
            </w:r>
          </w:p>
        </w:tc>
        <w:tc>
          <w:tcPr>
            <w:tcW w:w="1559" w:type="dxa"/>
            <w:noWrap/>
            <w:vAlign w:val="center"/>
          </w:tcPr>
          <w:p w:rsidR="001F07F9" w:rsidRPr="001613C2" w:rsidRDefault="001F07F9" w:rsidP="002916D3">
            <w:pPr>
              <w:jc w:val="center"/>
              <w:rPr>
                <w:rFonts w:ascii="Calibri" w:hAnsi="Calibri" w:cs="Calibri"/>
              </w:rPr>
            </w:pPr>
            <w:r w:rsidRPr="001613C2">
              <w:rPr>
                <w:rFonts w:ascii="Calibri" w:hAnsi="Calibri" w:cs="Calibri"/>
              </w:rPr>
              <w:t>--</w:t>
            </w:r>
          </w:p>
        </w:tc>
        <w:tc>
          <w:tcPr>
            <w:tcW w:w="1560" w:type="dxa"/>
            <w:noWrap/>
            <w:vAlign w:val="center"/>
          </w:tcPr>
          <w:p w:rsidR="001F07F9" w:rsidRPr="001613C2" w:rsidRDefault="0034513D" w:rsidP="002916D3">
            <w:pPr>
              <w:jc w:val="center"/>
              <w:rPr>
                <w:rFonts w:ascii="Calibri" w:hAnsi="Calibri" w:cs="Calibri"/>
              </w:rPr>
            </w:pPr>
            <w:r w:rsidRPr="001613C2">
              <w:rPr>
                <w:rFonts w:ascii="Calibri" w:hAnsi="Calibri" w:cs="Calibri"/>
              </w:rPr>
              <w:t>--</w:t>
            </w:r>
          </w:p>
        </w:tc>
        <w:tc>
          <w:tcPr>
            <w:tcW w:w="1134" w:type="dxa"/>
            <w:noWrap/>
            <w:vAlign w:val="center"/>
          </w:tcPr>
          <w:p w:rsidR="001F07F9" w:rsidRPr="001613C2" w:rsidRDefault="004E3BBE" w:rsidP="002916D3">
            <w:pPr>
              <w:jc w:val="center"/>
              <w:rPr>
                <w:rFonts w:ascii="Calibri" w:hAnsi="Calibri" w:cs="Calibri"/>
              </w:rPr>
            </w:pPr>
            <w:r w:rsidRPr="001613C2">
              <w:rPr>
                <w:rFonts w:ascii="Calibri" w:hAnsi="Calibri" w:cs="Calibri"/>
              </w:rPr>
              <w:t>7</w:t>
            </w:r>
          </w:p>
        </w:tc>
      </w:tr>
      <w:tr w:rsidR="001F07F9" w:rsidRPr="001613C2" w:rsidTr="004E3BBE">
        <w:trPr>
          <w:trHeight w:val="416"/>
        </w:trPr>
        <w:tc>
          <w:tcPr>
            <w:tcW w:w="1668"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SVE UKUPNO</w:t>
            </w:r>
          </w:p>
        </w:tc>
        <w:tc>
          <w:tcPr>
            <w:tcW w:w="1275" w:type="dxa"/>
            <w:noWrap/>
            <w:vAlign w:val="center"/>
          </w:tcPr>
          <w:p w:rsidR="001F07F9" w:rsidRPr="001613C2" w:rsidRDefault="0034513D" w:rsidP="00420DCD">
            <w:pPr>
              <w:jc w:val="center"/>
              <w:rPr>
                <w:rFonts w:ascii="Calibri" w:hAnsi="Calibri" w:cs="Calibri"/>
                <w:b/>
              </w:rPr>
            </w:pPr>
            <w:r w:rsidRPr="001613C2">
              <w:rPr>
                <w:rFonts w:ascii="Calibri" w:hAnsi="Calibri" w:cs="Calibri"/>
                <w:b/>
              </w:rPr>
              <w:t>484</w:t>
            </w:r>
          </w:p>
        </w:tc>
        <w:tc>
          <w:tcPr>
            <w:tcW w:w="1418"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20</w:t>
            </w:r>
          </w:p>
        </w:tc>
        <w:tc>
          <w:tcPr>
            <w:tcW w:w="1559"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12</w:t>
            </w:r>
          </w:p>
        </w:tc>
        <w:tc>
          <w:tcPr>
            <w:tcW w:w="1559"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3</w:t>
            </w:r>
          </w:p>
        </w:tc>
        <w:tc>
          <w:tcPr>
            <w:tcW w:w="1560"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67</w:t>
            </w:r>
          </w:p>
        </w:tc>
        <w:tc>
          <w:tcPr>
            <w:tcW w:w="1134" w:type="dxa"/>
            <w:noWrap/>
            <w:vAlign w:val="center"/>
          </w:tcPr>
          <w:p w:rsidR="001F07F9" w:rsidRPr="001613C2" w:rsidRDefault="0034513D" w:rsidP="002916D3">
            <w:pPr>
              <w:jc w:val="center"/>
              <w:rPr>
                <w:rFonts w:ascii="Calibri" w:hAnsi="Calibri" w:cs="Calibri"/>
                <w:b/>
              </w:rPr>
            </w:pPr>
            <w:r w:rsidRPr="001613C2">
              <w:rPr>
                <w:rFonts w:ascii="Calibri" w:hAnsi="Calibri" w:cs="Calibri"/>
                <w:b/>
              </w:rPr>
              <w:t>26</w:t>
            </w:r>
          </w:p>
        </w:tc>
      </w:tr>
    </w:tbl>
    <w:p w:rsidR="001F07F9" w:rsidRPr="001613C2" w:rsidRDefault="001F07F9" w:rsidP="002916D3">
      <w:pPr>
        <w:jc w:val="both"/>
        <w:rPr>
          <w:b/>
          <w:lang w:val="sr-Latn-CS"/>
        </w:rPr>
      </w:pPr>
    </w:p>
    <w:p w:rsidR="00832F8F" w:rsidRPr="001613C2" w:rsidRDefault="00832F8F" w:rsidP="002916D3">
      <w:pPr>
        <w:jc w:val="both"/>
        <w:rPr>
          <w:b/>
          <w:lang w:val="sr-Latn-CS"/>
        </w:rPr>
      </w:pPr>
    </w:p>
    <w:p w:rsidR="00832F8F" w:rsidRPr="001613C2" w:rsidRDefault="00832F8F" w:rsidP="002916D3">
      <w:pPr>
        <w:jc w:val="both"/>
        <w:rPr>
          <w:b/>
          <w:lang w:val="sr-Latn-CS"/>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134"/>
        <w:gridCol w:w="1276"/>
        <w:gridCol w:w="1134"/>
        <w:gridCol w:w="1276"/>
        <w:gridCol w:w="1134"/>
        <w:gridCol w:w="1275"/>
        <w:gridCol w:w="1134"/>
      </w:tblGrid>
      <w:tr w:rsidR="001F07F9" w:rsidRPr="001613C2" w:rsidTr="009E4CAC">
        <w:trPr>
          <w:trHeight w:val="472"/>
        </w:trPr>
        <w:tc>
          <w:tcPr>
            <w:tcW w:w="1276" w:type="dxa"/>
            <w:vMerge w:val="restart"/>
            <w:tcBorders>
              <w:top w:val="nil"/>
              <w:left w:val="nil"/>
            </w:tcBorders>
            <w:vAlign w:val="center"/>
          </w:tcPr>
          <w:p w:rsidR="001F07F9" w:rsidRPr="001613C2" w:rsidRDefault="001F07F9" w:rsidP="002916D3">
            <w:pPr>
              <w:jc w:val="center"/>
              <w:rPr>
                <w:b/>
              </w:rPr>
            </w:pPr>
          </w:p>
        </w:tc>
        <w:tc>
          <w:tcPr>
            <w:tcW w:w="4820" w:type="dxa"/>
            <w:gridSpan w:val="4"/>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Izgradnja</w:t>
            </w:r>
          </w:p>
        </w:tc>
        <w:tc>
          <w:tcPr>
            <w:tcW w:w="4819" w:type="dxa"/>
            <w:gridSpan w:val="4"/>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 xml:space="preserve">Rekonstrukcija </w:t>
            </w:r>
          </w:p>
        </w:tc>
      </w:tr>
      <w:tr w:rsidR="001F07F9" w:rsidRPr="001613C2" w:rsidTr="009E4CAC">
        <w:trPr>
          <w:trHeight w:val="518"/>
        </w:trPr>
        <w:tc>
          <w:tcPr>
            <w:tcW w:w="1276" w:type="dxa"/>
            <w:vMerge/>
            <w:tcBorders>
              <w:top w:val="nil"/>
              <w:left w:val="nil"/>
            </w:tcBorders>
            <w:vAlign w:val="center"/>
          </w:tcPr>
          <w:p w:rsidR="001F07F9" w:rsidRPr="001613C2" w:rsidRDefault="001F07F9" w:rsidP="002916D3">
            <w:pPr>
              <w:jc w:val="center"/>
              <w:rPr>
                <w:b/>
              </w:rPr>
            </w:pPr>
          </w:p>
        </w:tc>
        <w:tc>
          <w:tcPr>
            <w:tcW w:w="1276" w:type="dxa"/>
            <w:shd w:val="clear" w:color="auto" w:fill="BFBFBF"/>
            <w:vAlign w:val="center"/>
          </w:tcPr>
          <w:p w:rsidR="001F07F9" w:rsidRPr="001613C2" w:rsidRDefault="001F07F9" w:rsidP="002916D3">
            <w:pPr>
              <w:jc w:val="center"/>
              <w:rPr>
                <w:rFonts w:ascii="Calibri" w:hAnsi="Calibri" w:cs="Calibri"/>
                <w:b/>
                <w:bCs/>
                <w:sz w:val="22"/>
                <w:szCs w:val="22"/>
              </w:rPr>
            </w:pPr>
            <w:r w:rsidRPr="001613C2">
              <w:rPr>
                <w:rFonts w:ascii="Calibri" w:hAnsi="Calibri" w:cs="Calibri"/>
                <w:b/>
                <w:bCs/>
                <w:sz w:val="22"/>
                <w:szCs w:val="22"/>
              </w:rPr>
              <w:t>Stambeni i stamb.pos</w:t>
            </w:r>
          </w:p>
        </w:tc>
        <w:tc>
          <w:tcPr>
            <w:tcW w:w="1134" w:type="dxa"/>
            <w:shd w:val="clear" w:color="auto" w:fill="BFBFBF"/>
            <w:vAlign w:val="center"/>
          </w:tcPr>
          <w:p w:rsidR="001F07F9" w:rsidRPr="001613C2" w:rsidRDefault="001F07F9" w:rsidP="002916D3">
            <w:pPr>
              <w:jc w:val="center"/>
              <w:rPr>
                <w:rFonts w:ascii="Calibri" w:hAnsi="Calibri" w:cs="Calibri"/>
                <w:b/>
                <w:bCs/>
                <w:sz w:val="22"/>
                <w:szCs w:val="22"/>
              </w:rPr>
            </w:pPr>
            <w:r w:rsidRPr="001613C2">
              <w:rPr>
                <w:rFonts w:ascii="Calibri" w:hAnsi="Calibri" w:cs="Calibri"/>
                <w:b/>
                <w:bCs/>
                <w:sz w:val="22"/>
                <w:szCs w:val="22"/>
              </w:rPr>
              <w:t>pomoćni</w:t>
            </w:r>
          </w:p>
        </w:tc>
        <w:tc>
          <w:tcPr>
            <w:tcW w:w="1276"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Infra-struktura</w:t>
            </w:r>
          </w:p>
        </w:tc>
        <w:tc>
          <w:tcPr>
            <w:tcW w:w="1134" w:type="dxa"/>
            <w:shd w:val="clear" w:color="auto" w:fill="BFBFBF"/>
          </w:tcPr>
          <w:p w:rsidR="001F07F9" w:rsidRPr="001613C2" w:rsidRDefault="001F07F9" w:rsidP="002916D3">
            <w:pPr>
              <w:rPr>
                <w:rFonts w:ascii="Calibri" w:hAnsi="Calibri" w:cs="Calibri"/>
                <w:b/>
                <w:bCs/>
              </w:rPr>
            </w:pPr>
            <w:r w:rsidRPr="001613C2">
              <w:rPr>
                <w:rFonts w:ascii="Calibri" w:hAnsi="Calibri" w:cs="Calibri"/>
                <w:b/>
                <w:bCs/>
              </w:rPr>
              <w:t>poslovni</w:t>
            </w:r>
          </w:p>
        </w:tc>
        <w:tc>
          <w:tcPr>
            <w:tcW w:w="1276"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Stambeni i stamb.pos</w:t>
            </w:r>
          </w:p>
        </w:tc>
        <w:tc>
          <w:tcPr>
            <w:tcW w:w="1134" w:type="dxa"/>
            <w:shd w:val="clear" w:color="auto" w:fill="BFBFBF"/>
            <w:vAlign w:val="center"/>
          </w:tcPr>
          <w:p w:rsidR="001F07F9" w:rsidRPr="001613C2" w:rsidRDefault="001F07F9" w:rsidP="002916D3">
            <w:pPr>
              <w:jc w:val="center"/>
              <w:rPr>
                <w:rFonts w:ascii="Calibri" w:hAnsi="Calibri" w:cs="Calibri"/>
                <w:b/>
                <w:bCs/>
              </w:rPr>
            </w:pPr>
            <w:r w:rsidRPr="001613C2">
              <w:rPr>
                <w:rFonts w:ascii="Calibri" w:hAnsi="Calibri" w:cs="Calibri"/>
                <w:b/>
                <w:bCs/>
              </w:rPr>
              <w:t>pomoćni</w:t>
            </w:r>
          </w:p>
        </w:tc>
        <w:tc>
          <w:tcPr>
            <w:tcW w:w="1275" w:type="dxa"/>
            <w:shd w:val="clear" w:color="auto" w:fill="BFBFBF"/>
            <w:vAlign w:val="center"/>
          </w:tcPr>
          <w:p w:rsidR="001F07F9" w:rsidRPr="001613C2" w:rsidRDefault="001F07F9" w:rsidP="0034513D">
            <w:pPr>
              <w:jc w:val="center"/>
              <w:rPr>
                <w:rFonts w:ascii="Calibri" w:hAnsi="Calibri" w:cs="Calibri"/>
                <w:b/>
                <w:bCs/>
              </w:rPr>
            </w:pPr>
            <w:r w:rsidRPr="001613C2">
              <w:rPr>
                <w:rFonts w:ascii="Calibri" w:hAnsi="Calibri" w:cs="Calibri"/>
                <w:b/>
                <w:bCs/>
              </w:rPr>
              <w:t>Infra-struktura</w:t>
            </w:r>
          </w:p>
        </w:tc>
        <w:tc>
          <w:tcPr>
            <w:tcW w:w="1134" w:type="dxa"/>
            <w:shd w:val="clear" w:color="auto" w:fill="BFBFBF"/>
          </w:tcPr>
          <w:p w:rsidR="001F07F9" w:rsidRPr="001613C2" w:rsidRDefault="001F07F9" w:rsidP="002916D3">
            <w:pPr>
              <w:rPr>
                <w:rFonts w:ascii="Calibri" w:hAnsi="Calibri" w:cs="Calibri"/>
                <w:b/>
                <w:bCs/>
              </w:rPr>
            </w:pPr>
            <w:r w:rsidRPr="001613C2">
              <w:rPr>
                <w:rFonts w:ascii="Calibri" w:hAnsi="Calibri" w:cs="Calibri"/>
                <w:b/>
                <w:bCs/>
              </w:rPr>
              <w:t>poslovni</w:t>
            </w:r>
          </w:p>
        </w:tc>
      </w:tr>
      <w:tr w:rsidR="001F07F9" w:rsidRPr="001613C2" w:rsidTr="009E4CAC">
        <w:trPr>
          <w:trHeight w:val="318"/>
        </w:trPr>
        <w:tc>
          <w:tcPr>
            <w:tcW w:w="1276" w:type="dxa"/>
            <w:shd w:val="clear" w:color="auto" w:fill="D9D9D9"/>
            <w:noWrap/>
            <w:vAlign w:val="center"/>
          </w:tcPr>
          <w:p w:rsidR="001F07F9" w:rsidRPr="001613C2" w:rsidRDefault="001F07F9" w:rsidP="002916D3">
            <w:pPr>
              <w:rPr>
                <w:rFonts w:ascii="Calibri" w:hAnsi="Calibri" w:cs="Calibri"/>
                <w:b/>
              </w:rPr>
            </w:pPr>
            <w:r w:rsidRPr="001613C2">
              <w:rPr>
                <w:rFonts w:ascii="Calibri" w:hAnsi="Calibri" w:cs="Calibri"/>
                <w:b/>
              </w:rPr>
              <w:t xml:space="preserve">       UTU</w:t>
            </w:r>
          </w:p>
        </w:tc>
        <w:tc>
          <w:tcPr>
            <w:tcW w:w="1276" w:type="dxa"/>
            <w:noWrap/>
            <w:vAlign w:val="center"/>
          </w:tcPr>
          <w:p w:rsidR="001F07F9" w:rsidRPr="001613C2" w:rsidRDefault="0034513D" w:rsidP="004E3BBE">
            <w:pPr>
              <w:jc w:val="center"/>
              <w:rPr>
                <w:rFonts w:ascii="Calibri" w:hAnsi="Calibri" w:cs="Calibri"/>
              </w:rPr>
            </w:pPr>
            <w:r w:rsidRPr="001613C2">
              <w:rPr>
                <w:rFonts w:ascii="Calibri" w:hAnsi="Calibri" w:cs="Calibri"/>
              </w:rPr>
              <w:t>196</w:t>
            </w:r>
          </w:p>
        </w:tc>
        <w:tc>
          <w:tcPr>
            <w:tcW w:w="1134" w:type="dxa"/>
            <w:noWrap/>
            <w:vAlign w:val="center"/>
          </w:tcPr>
          <w:p w:rsidR="001F07F9" w:rsidRPr="001613C2" w:rsidRDefault="0034513D" w:rsidP="002916D3">
            <w:pPr>
              <w:jc w:val="center"/>
              <w:rPr>
                <w:rFonts w:ascii="Calibri" w:hAnsi="Calibri" w:cs="Calibri"/>
              </w:rPr>
            </w:pPr>
            <w:r w:rsidRPr="001613C2">
              <w:rPr>
                <w:rFonts w:ascii="Calibri" w:hAnsi="Calibri" w:cs="Calibri"/>
              </w:rPr>
              <w:t>1</w:t>
            </w:r>
          </w:p>
        </w:tc>
        <w:tc>
          <w:tcPr>
            <w:tcW w:w="1276" w:type="dxa"/>
            <w:noWrap/>
            <w:vAlign w:val="center"/>
          </w:tcPr>
          <w:p w:rsidR="001F07F9" w:rsidRPr="001613C2" w:rsidRDefault="0034513D" w:rsidP="002916D3">
            <w:pPr>
              <w:jc w:val="center"/>
              <w:rPr>
                <w:rFonts w:ascii="Calibri" w:hAnsi="Calibri" w:cs="Calibri"/>
              </w:rPr>
            </w:pPr>
            <w:r w:rsidRPr="001613C2">
              <w:rPr>
                <w:rFonts w:ascii="Calibri" w:hAnsi="Calibri" w:cs="Calibri"/>
              </w:rPr>
              <w:t>45</w:t>
            </w:r>
          </w:p>
        </w:tc>
        <w:tc>
          <w:tcPr>
            <w:tcW w:w="1134" w:type="dxa"/>
          </w:tcPr>
          <w:p w:rsidR="001F07F9" w:rsidRPr="001613C2" w:rsidRDefault="0034513D" w:rsidP="002916D3">
            <w:pPr>
              <w:jc w:val="center"/>
              <w:rPr>
                <w:rFonts w:ascii="Calibri" w:hAnsi="Calibri" w:cs="Calibri"/>
              </w:rPr>
            </w:pPr>
            <w:r w:rsidRPr="001613C2">
              <w:rPr>
                <w:rFonts w:ascii="Calibri" w:hAnsi="Calibri" w:cs="Calibri"/>
              </w:rPr>
              <w:t>17</w:t>
            </w:r>
          </w:p>
        </w:tc>
        <w:tc>
          <w:tcPr>
            <w:tcW w:w="1276" w:type="dxa"/>
            <w:vAlign w:val="center"/>
          </w:tcPr>
          <w:p w:rsidR="001F07F9" w:rsidRPr="001613C2" w:rsidRDefault="0034513D" w:rsidP="002916D3">
            <w:pPr>
              <w:jc w:val="center"/>
              <w:rPr>
                <w:rFonts w:ascii="Calibri" w:hAnsi="Calibri" w:cs="Calibri"/>
              </w:rPr>
            </w:pPr>
            <w:r w:rsidRPr="001613C2">
              <w:rPr>
                <w:rFonts w:ascii="Calibri" w:hAnsi="Calibri" w:cs="Calibri"/>
              </w:rPr>
              <w:t>138</w:t>
            </w:r>
          </w:p>
        </w:tc>
        <w:tc>
          <w:tcPr>
            <w:tcW w:w="1134" w:type="dxa"/>
            <w:vAlign w:val="center"/>
          </w:tcPr>
          <w:p w:rsidR="001F07F9" w:rsidRPr="001613C2" w:rsidRDefault="0034513D" w:rsidP="002916D3">
            <w:pPr>
              <w:jc w:val="center"/>
              <w:rPr>
                <w:rFonts w:ascii="Calibri" w:hAnsi="Calibri" w:cs="Calibri"/>
              </w:rPr>
            </w:pPr>
            <w:r w:rsidRPr="001613C2">
              <w:rPr>
                <w:rFonts w:ascii="Calibri" w:hAnsi="Calibri" w:cs="Calibri"/>
              </w:rPr>
              <w:t>2</w:t>
            </w:r>
          </w:p>
        </w:tc>
        <w:tc>
          <w:tcPr>
            <w:tcW w:w="1275" w:type="dxa"/>
          </w:tcPr>
          <w:p w:rsidR="001F07F9" w:rsidRPr="001613C2" w:rsidRDefault="0034513D" w:rsidP="002916D3">
            <w:pPr>
              <w:jc w:val="center"/>
              <w:rPr>
                <w:rFonts w:ascii="Calibri" w:hAnsi="Calibri" w:cs="Calibri"/>
              </w:rPr>
            </w:pPr>
            <w:r w:rsidRPr="001613C2">
              <w:rPr>
                <w:rFonts w:ascii="Calibri" w:hAnsi="Calibri" w:cs="Calibri"/>
              </w:rPr>
              <w:t>4</w:t>
            </w:r>
          </w:p>
        </w:tc>
        <w:tc>
          <w:tcPr>
            <w:tcW w:w="1134" w:type="dxa"/>
            <w:vAlign w:val="center"/>
          </w:tcPr>
          <w:p w:rsidR="001F07F9" w:rsidRPr="001613C2" w:rsidRDefault="0034513D" w:rsidP="002916D3">
            <w:pPr>
              <w:jc w:val="center"/>
              <w:rPr>
                <w:rFonts w:ascii="Calibri" w:hAnsi="Calibri" w:cs="Calibri"/>
              </w:rPr>
            </w:pPr>
            <w:r w:rsidRPr="001613C2">
              <w:rPr>
                <w:rFonts w:ascii="Calibri" w:hAnsi="Calibri" w:cs="Calibri"/>
              </w:rPr>
              <w:t>8</w:t>
            </w:r>
          </w:p>
        </w:tc>
      </w:tr>
      <w:tr w:rsidR="001F07F9" w:rsidRPr="001613C2" w:rsidTr="009E4CAC">
        <w:trPr>
          <w:trHeight w:val="251"/>
        </w:trPr>
        <w:tc>
          <w:tcPr>
            <w:tcW w:w="1276"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UKUPNO</w:t>
            </w:r>
          </w:p>
        </w:tc>
        <w:tc>
          <w:tcPr>
            <w:tcW w:w="4820" w:type="dxa"/>
            <w:gridSpan w:val="4"/>
            <w:noWrap/>
            <w:vAlign w:val="center"/>
          </w:tcPr>
          <w:p w:rsidR="001F07F9" w:rsidRPr="001613C2" w:rsidRDefault="0034513D" w:rsidP="004E3BBE">
            <w:pPr>
              <w:jc w:val="center"/>
              <w:rPr>
                <w:rFonts w:ascii="Calibri" w:hAnsi="Calibri" w:cs="Calibri"/>
              </w:rPr>
            </w:pPr>
            <w:r w:rsidRPr="001613C2">
              <w:rPr>
                <w:rFonts w:ascii="Calibri" w:hAnsi="Calibri" w:cs="Calibri"/>
              </w:rPr>
              <w:t>259</w:t>
            </w:r>
          </w:p>
        </w:tc>
        <w:tc>
          <w:tcPr>
            <w:tcW w:w="4819" w:type="dxa"/>
            <w:gridSpan w:val="4"/>
            <w:vAlign w:val="center"/>
          </w:tcPr>
          <w:p w:rsidR="001F07F9" w:rsidRPr="001613C2" w:rsidRDefault="0034513D" w:rsidP="004E3BBE">
            <w:pPr>
              <w:jc w:val="center"/>
              <w:rPr>
                <w:rFonts w:ascii="Calibri" w:hAnsi="Calibri" w:cs="Calibri"/>
              </w:rPr>
            </w:pPr>
            <w:r w:rsidRPr="001613C2">
              <w:rPr>
                <w:rFonts w:ascii="Calibri" w:hAnsi="Calibri" w:cs="Calibri"/>
              </w:rPr>
              <w:t>152</w:t>
            </w:r>
          </w:p>
        </w:tc>
      </w:tr>
      <w:tr w:rsidR="001F07F9" w:rsidRPr="001613C2" w:rsidTr="009E4CAC">
        <w:trPr>
          <w:trHeight w:val="128"/>
        </w:trPr>
        <w:tc>
          <w:tcPr>
            <w:tcW w:w="1276" w:type="dxa"/>
            <w:shd w:val="clear" w:color="auto" w:fill="D9D9D9"/>
            <w:vAlign w:val="center"/>
          </w:tcPr>
          <w:p w:rsidR="001F07F9" w:rsidRPr="001613C2" w:rsidRDefault="001F07F9" w:rsidP="002916D3">
            <w:pPr>
              <w:jc w:val="center"/>
              <w:rPr>
                <w:rFonts w:ascii="Calibri" w:hAnsi="Calibri" w:cs="Calibri"/>
                <w:b/>
              </w:rPr>
            </w:pPr>
            <w:r w:rsidRPr="001613C2">
              <w:rPr>
                <w:rFonts w:ascii="Calibri" w:hAnsi="Calibri" w:cs="Calibri"/>
                <w:b/>
              </w:rPr>
              <w:t>SVE UKUPNO</w:t>
            </w:r>
          </w:p>
        </w:tc>
        <w:tc>
          <w:tcPr>
            <w:tcW w:w="9639" w:type="dxa"/>
            <w:gridSpan w:val="8"/>
            <w:noWrap/>
            <w:vAlign w:val="center"/>
          </w:tcPr>
          <w:p w:rsidR="001F07F9" w:rsidRPr="001613C2" w:rsidRDefault="0034513D" w:rsidP="004E3BBE">
            <w:pPr>
              <w:jc w:val="center"/>
              <w:rPr>
                <w:rFonts w:ascii="Calibri" w:hAnsi="Calibri" w:cs="Calibri"/>
                <w:b/>
              </w:rPr>
            </w:pPr>
            <w:r w:rsidRPr="001613C2">
              <w:rPr>
                <w:rFonts w:ascii="Calibri" w:hAnsi="Calibri" w:cs="Calibri"/>
                <w:b/>
              </w:rPr>
              <w:t>411</w:t>
            </w:r>
          </w:p>
        </w:tc>
      </w:tr>
    </w:tbl>
    <w:p w:rsidR="001F07F9" w:rsidRPr="00C5648C" w:rsidRDefault="001F07F9" w:rsidP="002916D3">
      <w:pPr>
        <w:jc w:val="both"/>
        <w:rPr>
          <w:b/>
          <w:color w:val="FF0000"/>
          <w:lang w:val="sr-Latn-CS"/>
        </w:rPr>
      </w:pPr>
    </w:p>
    <w:p w:rsidR="001F07F9" w:rsidRPr="001613C2" w:rsidRDefault="001F07F9" w:rsidP="002916D3">
      <w:pPr>
        <w:jc w:val="both"/>
        <w:rPr>
          <w:b/>
          <w:lang w:val="hr-HR"/>
        </w:rPr>
      </w:pPr>
      <w:r w:rsidRPr="00C5648C">
        <w:rPr>
          <w:b/>
          <w:color w:val="FF0000"/>
          <w:lang w:val="sr-Latn-CS"/>
        </w:rPr>
        <w:tab/>
      </w:r>
      <w:r w:rsidRPr="001613C2">
        <w:rPr>
          <w:lang w:val="hr-HR"/>
        </w:rPr>
        <w:t xml:space="preserve">Svi  akti, zahtjevi, dopisi i sl. u postupku izdavanja UTU,  građevinske i upotrebne dozvole, prema zakonskim odredbama  </w:t>
      </w:r>
      <w:r w:rsidRPr="001613C2">
        <w:rPr>
          <w:b/>
          <w:lang w:val="hr-HR"/>
        </w:rPr>
        <w:t xml:space="preserve">skeniraju se i stavljaju na sajt Opštine Tivat. </w:t>
      </w:r>
    </w:p>
    <w:p w:rsidR="001F07F9" w:rsidRDefault="001F07F9" w:rsidP="002916D3">
      <w:pPr>
        <w:jc w:val="both"/>
        <w:rPr>
          <w:b/>
          <w:color w:val="FF0000"/>
          <w:lang w:val="hr-HR"/>
        </w:rPr>
      </w:pPr>
    </w:p>
    <w:p w:rsidR="006206B2" w:rsidRPr="00436DD7" w:rsidRDefault="006206B2" w:rsidP="00436DD7">
      <w:pPr>
        <w:ind w:firstLine="502"/>
        <w:jc w:val="both"/>
        <w:rPr>
          <w:b/>
          <w:lang w:val="hr-HR"/>
        </w:rPr>
      </w:pPr>
      <w:r w:rsidRPr="00436DD7">
        <w:rPr>
          <w:b/>
          <w:lang w:val="hr-HR"/>
        </w:rPr>
        <w:t xml:space="preserve">Od stupanja na snagu novog Zakona primljen je </w:t>
      </w:r>
      <w:r w:rsidR="001613C2" w:rsidRPr="00436DD7">
        <w:rPr>
          <w:b/>
          <w:lang w:val="hr-HR"/>
        </w:rPr>
        <w:t xml:space="preserve">31 </w:t>
      </w:r>
      <w:r w:rsidRPr="00436DD7">
        <w:rPr>
          <w:b/>
          <w:lang w:val="hr-HR"/>
        </w:rPr>
        <w:t>zahtjeva za izdavanje U</w:t>
      </w:r>
      <w:r w:rsidR="00436DD7" w:rsidRPr="00436DD7">
        <w:rPr>
          <w:b/>
          <w:lang w:val="hr-HR"/>
        </w:rPr>
        <w:t>rbanističko tehničkih uslova</w:t>
      </w:r>
      <w:r w:rsidRPr="00436DD7">
        <w:rPr>
          <w:b/>
          <w:lang w:val="hr-HR"/>
        </w:rPr>
        <w:t xml:space="preserve"> i </w:t>
      </w:r>
      <w:r w:rsidR="00436DD7" w:rsidRPr="00436DD7">
        <w:rPr>
          <w:b/>
          <w:lang w:val="hr-HR"/>
        </w:rPr>
        <w:t xml:space="preserve">16 </w:t>
      </w:r>
      <w:r w:rsidRPr="00436DD7">
        <w:rPr>
          <w:b/>
          <w:lang w:val="hr-HR"/>
        </w:rPr>
        <w:t>zahtjeva za legalizaciju bespravno izgrađenih objekata.</w:t>
      </w:r>
    </w:p>
    <w:p w:rsidR="00832F8F" w:rsidRPr="00436DD7" w:rsidRDefault="00832F8F" w:rsidP="002916D3">
      <w:pPr>
        <w:rPr>
          <w:b/>
          <w:lang w:val="hr-HR"/>
        </w:rPr>
      </w:pPr>
    </w:p>
    <w:p w:rsidR="00832F8F" w:rsidRPr="00436DD7" w:rsidRDefault="00832F8F" w:rsidP="002916D3">
      <w:pPr>
        <w:rPr>
          <w:b/>
          <w:lang w:val="hr-HR"/>
        </w:rPr>
      </w:pPr>
    </w:p>
    <w:p w:rsidR="001F07F9" w:rsidRPr="00436DD7" w:rsidRDefault="001F07F9" w:rsidP="005C0039">
      <w:pPr>
        <w:numPr>
          <w:ilvl w:val="0"/>
          <w:numId w:val="2"/>
        </w:numPr>
        <w:tabs>
          <w:tab w:val="left" w:pos="720"/>
        </w:tabs>
        <w:rPr>
          <w:b/>
          <w:u w:val="single"/>
          <w:lang w:val="hr-HR"/>
        </w:rPr>
      </w:pPr>
      <w:r w:rsidRPr="00436DD7">
        <w:rPr>
          <w:b/>
          <w:u w:val="single"/>
          <w:lang w:val="hr-HR"/>
        </w:rPr>
        <w:t>Privremeni objekti</w:t>
      </w:r>
    </w:p>
    <w:p w:rsidR="001F07F9" w:rsidRPr="00436DD7" w:rsidRDefault="001F07F9" w:rsidP="002916D3">
      <w:pPr>
        <w:rPr>
          <w:lang w:val="sr-Latn-CS"/>
        </w:rPr>
      </w:pPr>
    </w:p>
    <w:p w:rsidR="001F07F9" w:rsidRPr="00436DD7" w:rsidRDefault="001F07F9" w:rsidP="002916D3">
      <w:pPr>
        <w:shd w:val="clear" w:color="auto" w:fill="FFFFFF"/>
        <w:suppressAutoHyphens w:val="0"/>
        <w:ind w:firstLine="720"/>
        <w:jc w:val="both"/>
        <w:rPr>
          <w:lang w:val="sr-Latn-CS" w:eastAsia="en-US"/>
        </w:rPr>
      </w:pPr>
      <w:r w:rsidRPr="00436DD7">
        <w:rPr>
          <w:lang w:val="sr-Latn-CS" w:eastAsia="en-US"/>
        </w:rPr>
        <w:t>Tabelarni prikaz  o broju i vrsti privremenih objekata za koje su izdata rješenja  i to u periodu od  01.01.201</w:t>
      </w:r>
      <w:r w:rsidR="006206B2" w:rsidRPr="00436DD7">
        <w:rPr>
          <w:lang w:val="sr-Latn-CS" w:eastAsia="en-US"/>
        </w:rPr>
        <w:t>7</w:t>
      </w:r>
      <w:r w:rsidRPr="00436DD7">
        <w:rPr>
          <w:lang w:val="sr-Latn-CS" w:eastAsia="en-US"/>
        </w:rPr>
        <w:t xml:space="preserve">. – </w:t>
      </w:r>
      <w:r w:rsidR="000F7DE4" w:rsidRPr="00436DD7">
        <w:rPr>
          <w:lang w:val="sr-Latn-CS" w:eastAsia="en-US"/>
        </w:rPr>
        <w:t>1</w:t>
      </w:r>
      <w:r w:rsidR="006206B2" w:rsidRPr="00436DD7">
        <w:rPr>
          <w:lang w:val="sr-Latn-CS" w:eastAsia="en-US"/>
        </w:rPr>
        <w:t>1</w:t>
      </w:r>
      <w:r w:rsidRPr="00436DD7">
        <w:rPr>
          <w:lang w:val="sr-Latn-CS" w:eastAsia="en-US"/>
        </w:rPr>
        <w:t>.12.201</w:t>
      </w:r>
      <w:r w:rsidR="006206B2" w:rsidRPr="00436DD7">
        <w:rPr>
          <w:lang w:val="sr-Latn-CS" w:eastAsia="en-US"/>
        </w:rPr>
        <w:t>7</w:t>
      </w:r>
      <w:r w:rsidRPr="00436DD7">
        <w:rPr>
          <w:lang w:val="sr-Latn-CS" w:eastAsia="en-US"/>
        </w:rPr>
        <w:t>. godine.</w:t>
      </w:r>
    </w:p>
    <w:p w:rsidR="00BF374F" w:rsidRPr="00436DD7" w:rsidRDefault="00BF374F" w:rsidP="00BF374F">
      <w:pPr>
        <w:shd w:val="clear" w:color="auto" w:fill="FFFFFF"/>
        <w:suppressAutoHyphens w:val="0"/>
        <w:ind w:firstLine="720"/>
        <w:jc w:val="both"/>
        <w:rPr>
          <w:lang w:val="da-DK"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3361"/>
      </w:tblGrid>
      <w:tr w:rsidR="00436DD7" w:rsidRPr="00436DD7" w:rsidTr="00BF374F">
        <w:tc>
          <w:tcPr>
            <w:tcW w:w="4820" w:type="dxa"/>
          </w:tcPr>
          <w:p w:rsidR="00436DD7" w:rsidRPr="00436DD7" w:rsidRDefault="00436DD7" w:rsidP="00BF374F">
            <w:r w:rsidRPr="00436DD7">
              <w:t>Terasa</w:t>
            </w:r>
          </w:p>
        </w:tc>
        <w:tc>
          <w:tcPr>
            <w:tcW w:w="3361" w:type="dxa"/>
          </w:tcPr>
          <w:p w:rsidR="00436DD7" w:rsidRPr="00436DD7" w:rsidRDefault="00436DD7" w:rsidP="00EB71A6">
            <w:r w:rsidRPr="00436DD7">
              <w:t>16</w:t>
            </w:r>
          </w:p>
        </w:tc>
      </w:tr>
      <w:tr w:rsidR="00436DD7" w:rsidRPr="00436DD7" w:rsidTr="00BF374F">
        <w:tc>
          <w:tcPr>
            <w:tcW w:w="4820" w:type="dxa"/>
          </w:tcPr>
          <w:p w:rsidR="00436DD7" w:rsidRPr="00436DD7" w:rsidRDefault="00436DD7" w:rsidP="00BF374F">
            <w:r w:rsidRPr="00436DD7">
              <w:t>Zabavni park</w:t>
            </w:r>
          </w:p>
        </w:tc>
        <w:tc>
          <w:tcPr>
            <w:tcW w:w="3361" w:type="dxa"/>
          </w:tcPr>
          <w:p w:rsidR="00436DD7" w:rsidRPr="00436DD7" w:rsidRDefault="00436DD7" w:rsidP="00EB71A6">
            <w:r w:rsidRPr="00436DD7">
              <w:t>1</w:t>
            </w:r>
          </w:p>
        </w:tc>
      </w:tr>
      <w:tr w:rsidR="00436DD7" w:rsidRPr="00436DD7" w:rsidTr="00BF374F">
        <w:tc>
          <w:tcPr>
            <w:tcW w:w="4820" w:type="dxa"/>
          </w:tcPr>
          <w:p w:rsidR="00436DD7" w:rsidRPr="00436DD7" w:rsidRDefault="00436DD7" w:rsidP="00BF374F">
            <w:r w:rsidRPr="00436DD7">
              <w:t>Reklamni pano</w:t>
            </w:r>
          </w:p>
        </w:tc>
        <w:tc>
          <w:tcPr>
            <w:tcW w:w="3361" w:type="dxa"/>
          </w:tcPr>
          <w:p w:rsidR="00436DD7" w:rsidRPr="00436DD7" w:rsidRDefault="00436DD7" w:rsidP="00EB71A6">
            <w:r w:rsidRPr="00436DD7">
              <w:t>5</w:t>
            </w:r>
          </w:p>
        </w:tc>
      </w:tr>
      <w:tr w:rsidR="00436DD7" w:rsidRPr="00436DD7" w:rsidTr="00BF374F">
        <w:tc>
          <w:tcPr>
            <w:tcW w:w="4820" w:type="dxa"/>
          </w:tcPr>
          <w:p w:rsidR="00436DD7" w:rsidRPr="00436DD7" w:rsidRDefault="00436DD7" w:rsidP="00BF374F">
            <w:r w:rsidRPr="00436DD7">
              <w:t>Štand</w:t>
            </w:r>
          </w:p>
        </w:tc>
        <w:tc>
          <w:tcPr>
            <w:tcW w:w="3361" w:type="dxa"/>
          </w:tcPr>
          <w:p w:rsidR="00436DD7" w:rsidRPr="00436DD7" w:rsidRDefault="00436DD7" w:rsidP="00EB71A6">
            <w:r w:rsidRPr="00436DD7">
              <w:t>13</w:t>
            </w:r>
          </w:p>
        </w:tc>
      </w:tr>
      <w:tr w:rsidR="00436DD7" w:rsidRPr="00436DD7" w:rsidTr="00BF374F">
        <w:tc>
          <w:tcPr>
            <w:tcW w:w="4820" w:type="dxa"/>
          </w:tcPr>
          <w:p w:rsidR="00436DD7" w:rsidRPr="00436DD7" w:rsidRDefault="00436DD7" w:rsidP="00BF374F">
            <w:r w:rsidRPr="00436DD7">
              <w:t>Pult</w:t>
            </w:r>
          </w:p>
        </w:tc>
        <w:tc>
          <w:tcPr>
            <w:tcW w:w="3361" w:type="dxa"/>
          </w:tcPr>
          <w:p w:rsidR="00436DD7" w:rsidRPr="00436DD7" w:rsidRDefault="00436DD7" w:rsidP="00EB71A6">
            <w:r w:rsidRPr="00436DD7">
              <w:t>1</w:t>
            </w:r>
          </w:p>
        </w:tc>
      </w:tr>
      <w:tr w:rsidR="00436DD7" w:rsidRPr="00436DD7" w:rsidTr="00BF374F">
        <w:tc>
          <w:tcPr>
            <w:tcW w:w="4820" w:type="dxa"/>
          </w:tcPr>
          <w:p w:rsidR="00436DD7" w:rsidRPr="00436DD7" w:rsidRDefault="00436DD7" w:rsidP="00BF374F">
            <w:r w:rsidRPr="00436DD7">
              <w:t>Aparat</w:t>
            </w:r>
          </w:p>
        </w:tc>
        <w:tc>
          <w:tcPr>
            <w:tcW w:w="3361" w:type="dxa"/>
          </w:tcPr>
          <w:p w:rsidR="00436DD7" w:rsidRPr="00436DD7" w:rsidRDefault="00436DD7" w:rsidP="00EB71A6">
            <w:r w:rsidRPr="00436DD7">
              <w:t>2</w:t>
            </w:r>
          </w:p>
        </w:tc>
      </w:tr>
      <w:tr w:rsidR="00436DD7" w:rsidRPr="00436DD7" w:rsidTr="00BF374F">
        <w:tc>
          <w:tcPr>
            <w:tcW w:w="4820" w:type="dxa"/>
          </w:tcPr>
          <w:p w:rsidR="00436DD7" w:rsidRPr="00436DD7" w:rsidRDefault="00436DD7" w:rsidP="00BF374F">
            <w:r w:rsidRPr="00436DD7">
              <w:t>Pokretni objekat</w:t>
            </w:r>
          </w:p>
        </w:tc>
        <w:tc>
          <w:tcPr>
            <w:tcW w:w="3361" w:type="dxa"/>
          </w:tcPr>
          <w:p w:rsidR="00436DD7" w:rsidRPr="00436DD7" w:rsidRDefault="00436DD7" w:rsidP="00EB71A6">
            <w:r w:rsidRPr="00436DD7">
              <w:t>1</w:t>
            </w:r>
          </w:p>
        </w:tc>
      </w:tr>
      <w:tr w:rsidR="00436DD7" w:rsidRPr="00436DD7" w:rsidTr="00BF374F">
        <w:tc>
          <w:tcPr>
            <w:tcW w:w="4820" w:type="dxa"/>
          </w:tcPr>
          <w:p w:rsidR="00436DD7" w:rsidRPr="00436DD7" w:rsidRDefault="00436DD7" w:rsidP="00BF374F">
            <w:r w:rsidRPr="00436DD7">
              <w:t>Konzervator</w:t>
            </w:r>
          </w:p>
        </w:tc>
        <w:tc>
          <w:tcPr>
            <w:tcW w:w="3361" w:type="dxa"/>
          </w:tcPr>
          <w:p w:rsidR="00436DD7" w:rsidRPr="00436DD7" w:rsidRDefault="00436DD7" w:rsidP="00EB71A6">
            <w:r w:rsidRPr="00436DD7">
              <w:t>1</w:t>
            </w:r>
          </w:p>
        </w:tc>
      </w:tr>
      <w:tr w:rsidR="00436DD7" w:rsidRPr="00436DD7" w:rsidTr="00BF374F">
        <w:tc>
          <w:tcPr>
            <w:tcW w:w="4820" w:type="dxa"/>
          </w:tcPr>
          <w:p w:rsidR="00436DD7" w:rsidRPr="00436DD7" w:rsidRDefault="00436DD7" w:rsidP="00BF374F">
            <w:r w:rsidRPr="00436DD7">
              <w:t>Kiosk</w:t>
            </w:r>
          </w:p>
        </w:tc>
        <w:tc>
          <w:tcPr>
            <w:tcW w:w="3361" w:type="dxa"/>
          </w:tcPr>
          <w:p w:rsidR="00436DD7" w:rsidRPr="00436DD7" w:rsidRDefault="00436DD7" w:rsidP="00EB71A6">
            <w:r w:rsidRPr="00436DD7">
              <w:t>1</w:t>
            </w:r>
          </w:p>
        </w:tc>
      </w:tr>
      <w:tr w:rsidR="00436DD7" w:rsidRPr="00436DD7" w:rsidTr="00BF374F">
        <w:tc>
          <w:tcPr>
            <w:tcW w:w="4820" w:type="dxa"/>
          </w:tcPr>
          <w:p w:rsidR="00436DD7" w:rsidRPr="00436DD7" w:rsidRDefault="00436DD7" w:rsidP="00BF374F">
            <w:r w:rsidRPr="00436DD7">
              <w:t>Čvrsti objekti privremenog karaktera</w:t>
            </w:r>
          </w:p>
        </w:tc>
        <w:tc>
          <w:tcPr>
            <w:tcW w:w="3361" w:type="dxa"/>
          </w:tcPr>
          <w:p w:rsidR="00436DD7" w:rsidRPr="00436DD7" w:rsidRDefault="00436DD7" w:rsidP="00EB71A6">
            <w:r w:rsidRPr="00436DD7">
              <w:t>2</w:t>
            </w:r>
          </w:p>
        </w:tc>
      </w:tr>
      <w:tr w:rsidR="00436DD7" w:rsidRPr="00436DD7" w:rsidTr="00BF374F">
        <w:tc>
          <w:tcPr>
            <w:tcW w:w="4820" w:type="dxa"/>
          </w:tcPr>
          <w:p w:rsidR="00436DD7" w:rsidRPr="00436DD7" w:rsidRDefault="00436DD7" w:rsidP="00BF374F">
            <w:r w:rsidRPr="00436DD7">
              <w:t>Manji sportski objekat</w:t>
            </w:r>
          </w:p>
        </w:tc>
        <w:tc>
          <w:tcPr>
            <w:tcW w:w="3361" w:type="dxa"/>
          </w:tcPr>
          <w:p w:rsidR="00436DD7" w:rsidRPr="00436DD7" w:rsidRDefault="00436DD7" w:rsidP="00EB71A6">
            <w:r w:rsidRPr="00436DD7">
              <w:t>1</w:t>
            </w:r>
          </w:p>
        </w:tc>
      </w:tr>
      <w:tr w:rsidR="00436DD7" w:rsidRPr="00436DD7" w:rsidTr="00BF374F">
        <w:tc>
          <w:tcPr>
            <w:tcW w:w="4820" w:type="dxa"/>
          </w:tcPr>
          <w:p w:rsidR="00436DD7" w:rsidRPr="00436DD7" w:rsidRDefault="00436DD7" w:rsidP="00BF374F">
            <w:r w:rsidRPr="00436DD7">
              <w:t>Parkiralište</w:t>
            </w:r>
          </w:p>
        </w:tc>
        <w:tc>
          <w:tcPr>
            <w:tcW w:w="3361" w:type="dxa"/>
          </w:tcPr>
          <w:p w:rsidR="00436DD7" w:rsidRPr="00436DD7" w:rsidRDefault="00436DD7" w:rsidP="00EB71A6">
            <w:r w:rsidRPr="00436DD7">
              <w:t>1</w:t>
            </w:r>
          </w:p>
        </w:tc>
      </w:tr>
      <w:tr w:rsidR="00436DD7" w:rsidRPr="00436DD7" w:rsidTr="00BF374F">
        <w:trPr>
          <w:trHeight w:val="581"/>
        </w:trPr>
        <w:tc>
          <w:tcPr>
            <w:tcW w:w="4820" w:type="dxa"/>
            <w:shd w:val="clear" w:color="auto" w:fill="D9D9D9"/>
            <w:vAlign w:val="center"/>
          </w:tcPr>
          <w:p w:rsidR="00BF374F" w:rsidRPr="00436DD7" w:rsidRDefault="00BF374F" w:rsidP="00BF374F">
            <w:pPr>
              <w:rPr>
                <w:b/>
              </w:rPr>
            </w:pPr>
            <w:r w:rsidRPr="00436DD7">
              <w:rPr>
                <w:b/>
              </w:rPr>
              <w:t>Ukupno pozitivno riješeni</w:t>
            </w:r>
          </w:p>
        </w:tc>
        <w:tc>
          <w:tcPr>
            <w:tcW w:w="3361" w:type="dxa"/>
            <w:shd w:val="clear" w:color="auto" w:fill="D9D9D9"/>
            <w:vAlign w:val="center"/>
          </w:tcPr>
          <w:p w:rsidR="00BF374F" w:rsidRPr="00436DD7" w:rsidRDefault="00BF374F" w:rsidP="00436DD7">
            <w:pPr>
              <w:jc w:val="center"/>
              <w:rPr>
                <w:b/>
              </w:rPr>
            </w:pPr>
            <w:r w:rsidRPr="00436DD7">
              <w:rPr>
                <w:b/>
              </w:rPr>
              <w:t>4</w:t>
            </w:r>
            <w:r w:rsidR="00436DD7" w:rsidRPr="00436DD7">
              <w:rPr>
                <w:b/>
              </w:rPr>
              <w:t>5</w:t>
            </w:r>
          </w:p>
        </w:tc>
      </w:tr>
      <w:tr w:rsidR="00436DD7" w:rsidRPr="00436DD7" w:rsidTr="00BF374F">
        <w:tc>
          <w:tcPr>
            <w:tcW w:w="4820" w:type="dxa"/>
          </w:tcPr>
          <w:p w:rsidR="00BF374F" w:rsidRPr="00436DD7" w:rsidRDefault="00BF374F" w:rsidP="00BF374F">
            <w:r w:rsidRPr="00436DD7">
              <w:t>Odbijeni</w:t>
            </w:r>
          </w:p>
        </w:tc>
        <w:tc>
          <w:tcPr>
            <w:tcW w:w="3361" w:type="dxa"/>
            <w:vAlign w:val="center"/>
          </w:tcPr>
          <w:p w:rsidR="00BF374F" w:rsidRPr="00436DD7" w:rsidRDefault="00436DD7" w:rsidP="00BF374F">
            <w:pPr>
              <w:jc w:val="center"/>
            </w:pPr>
            <w:r w:rsidRPr="00436DD7">
              <w:t>4</w:t>
            </w:r>
          </w:p>
        </w:tc>
      </w:tr>
      <w:tr w:rsidR="00436DD7" w:rsidRPr="00436DD7" w:rsidTr="00BF374F">
        <w:tc>
          <w:tcPr>
            <w:tcW w:w="4820" w:type="dxa"/>
          </w:tcPr>
          <w:p w:rsidR="00BF374F" w:rsidRPr="00436DD7" w:rsidRDefault="00BF374F" w:rsidP="00BF374F">
            <w:r w:rsidRPr="00436DD7">
              <w:t>Odbačeni</w:t>
            </w:r>
          </w:p>
        </w:tc>
        <w:tc>
          <w:tcPr>
            <w:tcW w:w="3361" w:type="dxa"/>
          </w:tcPr>
          <w:p w:rsidR="00BF374F" w:rsidRPr="00436DD7" w:rsidRDefault="00BF374F" w:rsidP="00BF374F">
            <w:pPr>
              <w:jc w:val="center"/>
            </w:pPr>
            <w:r w:rsidRPr="00436DD7">
              <w:t>1</w:t>
            </w:r>
          </w:p>
        </w:tc>
      </w:tr>
      <w:tr w:rsidR="00436DD7" w:rsidRPr="00436DD7" w:rsidTr="00BF374F">
        <w:tc>
          <w:tcPr>
            <w:tcW w:w="4820" w:type="dxa"/>
          </w:tcPr>
          <w:p w:rsidR="00BF374F" w:rsidRPr="00436DD7" w:rsidRDefault="00BF374F" w:rsidP="00BF374F">
            <w:r w:rsidRPr="00436DD7">
              <w:t>Postupak obustavljen</w:t>
            </w:r>
          </w:p>
        </w:tc>
        <w:tc>
          <w:tcPr>
            <w:tcW w:w="3361" w:type="dxa"/>
          </w:tcPr>
          <w:p w:rsidR="00BF374F" w:rsidRPr="00436DD7" w:rsidRDefault="00BF374F" w:rsidP="00BF374F"/>
        </w:tc>
      </w:tr>
      <w:tr w:rsidR="00436DD7" w:rsidRPr="00436DD7" w:rsidTr="00BF374F">
        <w:trPr>
          <w:trHeight w:val="464"/>
        </w:trPr>
        <w:tc>
          <w:tcPr>
            <w:tcW w:w="4820" w:type="dxa"/>
            <w:shd w:val="clear" w:color="auto" w:fill="D9D9D9"/>
            <w:vAlign w:val="center"/>
          </w:tcPr>
          <w:p w:rsidR="00BF374F" w:rsidRPr="00436DD7" w:rsidRDefault="00BF374F" w:rsidP="00BF374F">
            <w:pPr>
              <w:rPr>
                <w:b/>
              </w:rPr>
            </w:pPr>
            <w:r w:rsidRPr="00436DD7">
              <w:rPr>
                <w:b/>
              </w:rPr>
              <w:t>SVE  UKUPNO</w:t>
            </w:r>
          </w:p>
        </w:tc>
        <w:tc>
          <w:tcPr>
            <w:tcW w:w="3361" w:type="dxa"/>
            <w:shd w:val="clear" w:color="auto" w:fill="D9D9D9"/>
            <w:vAlign w:val="center"/>
          </w:tcPr>
          <w:p w:rsidR="00BF374F" w:rsidRPr="00436DD7" w:rsidRDefault="00436DD7" w:rsidP="00BF374F">
            <w:pPr>
              <w:jc w:val="center"/>
              <w:rPr>
                <w:b/>
              </w:rPr>
            </w:pPr>
            <w:r w:rsidRPr="00436DD7">
              <w:rPr>
                <w:b/>
              </w:rPr>
              <w:t>51</w:t>
            </w:r>
          </w:p>
        </w:tc>
      </w:tr>
    </w:tbl>
    <w:p w:rsidR="00BF374F" w:rsidRPr="00436DD7" w:rsidRDefault="00BF374F" w:rsidP="00BF374F"/>
    <w:p w:rsidR="00BF374F" w:rsidRPr="00436DD7" w:rsidRDefault="00BF374F" w:rsidP="00BF374F"/>
    <w:p w:rsidR="00832F8F" w:rsidRPr="00C5648C" w:rsidRDefault="00832F8F" w:rsidP="002916D3">
      <w:pPr>
        <w:rPr>
          <w:color w:val="FF0000"/>
        </w:rPr>
      </w:pPr>
    </w:p>
    <w:p w:rsidR="001F07F9" w:rsidRPr="00C5648C" w:rsidRDefault="001F07F9" w:rsidP="002916D3">
      <w:pPr>
        <w:rPr>
          <w:color w:val="FF0000"/>
        </w:rPr>
      </w:pPr>
    </w:p>
    <w:p w:rsidR="001F07F9" w:rsidRPr="005A5620" w:rsidRDefault="001F07F9" w:rsidP="005C0039">
      <w:pPr>
        <w:numPr>
          <w:ilvl w:val="0"/>
          <w:numId w:val="2"/>
        </w:numPr>
        <w:tabs>
          <w:tab w:val="left" w:pos="720"/>
          <w:tab w:val="left" w:pos="3585"/>
        </w:tabs>
        <w:jc w:val="center"/>
        <w:rPr>
          <w:b/>
          <w:u w:val="single"/>
          <w:lang w:val="sr-Latn-CS"/>
        </w:rPr>
      </w:pPr>
      <w:r w:rsidRPr="005A5620">
        <w:rPr>
          <w:b/>
          <w:u w:val="single"/>
          <w:lang w:val="sr-Latn-CS"/>
        </w:rPr>
        <w:t>Detaljna analiza investicionih potencijala bazirana na važećim planskim dokumentima</w:t>
      </w:r>
    </w:p>
    <w:p w:rsidR="00C83699" w:rsidRPr="00C5648C" w:rsidRDefault="00C83699" w:rsidP="002916D3">
      <w:pPr>
        <w:tabs>
          <w:tab w:val="left" w:pos="3585"/>
        </w:tabs>
        <w:rPr>
          <w:b/>
          <w:color w:val="FF0000"/>
          <w:lang w:val="sr-Latn-CS"/>
        </w:rPr>
      </w:pPr>
    </w:p>
    <w:p w:rsidR="005A5620" w:rsidRPr="005A5620" w:rsidRDefault="005A5620" w:rsidP="005A5620">
      <w:pPr>
        <w:suppressAutoHyphens w:val="0"/>
        <w:spacing w:after="200" w:line="276" w:lineRule="auto"/>
        <w:ind w:firstLine="502"/>
        <w:rPr>
          <w:lang w:val="sr-Latn-CS" w:eastAsia="en-US"/>
        </w:rPr>
      </w:pPr>
      <w:r w:rsidRPr="005A5620">
        <w:rPr>
          <w:lang w:val="sr-Latn-CS" w:eastAsia="en-US"/>
        </w:rPr>
        <w:t>Iznos naplaćenih komunalija i naknada kao i gdje su naplaćena sredstva  raspoređenja (uložena), za 2016.godinu i za prvih devet mjeseci 2017.godine.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37"/>
        <w:gridCol w:w="1665"/>
      </w:tblGrid>
      <w:tr w:rsidR="005A5620" w:rsidRPr="005A5620" w:rsidTr="00291377">
        <w:tc>
          <w:tcPr>
            <w:tcW w:w="6771" w:type="dxa"/>
            <w:shd w:val="clear" w:color="auto" w:fill="D9D9D9"/>
          </w:tcPr>
          <w:p w:rsidR="005A5620" w:rsidRPr="005A5620" w:rsidRDefault="005A5620" w:rsidP="005A5620">
            <w:pPr>
              <w:suppressAutoHyphens w:val="0"/>
              <w:rPr>
                <w:rFonts w:eastAsia="Calibri"/>
                <w:b/>
                <w:lang w:val="sr-Latn-ME" w:eastAsia="en-US"/>
              </w:rPr>
            </w:pPr>
            <w:r w:rsidRPr="005A5620">
              <w:rPr>
                <w:rFonts w:eastAsia="Calibri"/>
                <w:b/>
                <w:lang w:val="sr-Latn-ME" w:eastAsia="en-US"/>
              </w:rPr>
              <w:t>2016 god.</w:t>
            </w:r>
          </w:p>
        </w:tc>
        <w:tc>
          <w:tcPr>
            <w:tcW w:w="1737" w:type="dxa"/>
            <w:shd w:val="clear" w:color="auto" w:fill="D9D9D9"/>
          </w:tcPr>
          <w:p w:rsidR="005A5620" w:rsidRPr="005A5620" w:rsidRDefault="005A5620" w:rsidP="005A5620">
            <w:pPr>
              <w:suppressAutoHyphens w:val="0"/>
              <w:jc w:val="center"/>
              <w:rPr>
                <w:rFonts w:eastAsia="Calibri"/>
                <w:b/>
                <w:lang w:val="sr-Latn-ME" w:eastAsia="en-US"/>
              </w:rPr>
            </w:pPr>
            <w:r w:rsidRPr="005A5620">
              <w:rPr>
                <w:rFonts w:eastAsia="Calibri"/>
                <w:b/>
                <w:lang w:val="sr-Latn-ME" w:eastAsia="en-US"/>
              </w:rPr>
              <w:t>PRIHODI</w:t>
            </w:r>
          </w:p>
        </w:tc>
        <w:tc>
          <w:tcPr>
            <w:tcW w:w="1665" w:type="dxa"/>
            <w:shd w:val="clear" w:color="auto" w:fill="D9D9D9"/>
          </w:tcPr>
          <w:p w:rsidR="005A5620" w:rsidRPr="005A5620" w:rsidRDefault="005A5620" w:rsidP="005A5620">
            <w:pPr>
              <w:suppressAutoHyphens w:val="0"/>
              <w:jc w:val="center"/>
              <w:rPr>
                <w:rFonts w:eastAsia="Calibri"/>
                <w:b/>
                <w:lang w:val="sr-Latn-ME" w:eastAsia="en-US"/>
              </w:rPr>
            </w:pPr>
            <w:r w:rsidRPr="005A5620">
              <w:rPr>
                <w:rFonts w:eastAsia="Calibri"/>
                <w:b/>
                <w:lang w:val="sr-Latn-ME" w:eastAsia="en-US"/>
              </w:rPr>
              <w:t>RASHODI</w:t>
            </w:r>
          </w:p>
        </w:tc>
      </w:tr>
      <w:tr w:rsidR="005A5620" w:rsidRPr="005A5620" w:rsidTr="00291377">
        <w:tc>
          <w:tcPr>
            <w:tcW w:w="6771" w:type="dxa"/>
            <w:shd w:val="clear" w:color="auto" w:fill="auto"/>
          </w:tcPr>
          <w:p w:rsidR="005A5620" w:rsidRPr="005A5620" w:rsidRDefault="005A5620" w:rsidP="005A5620">
            <w:pPr>
              <w:suppressAutoHyphens w:val="0"/>
              <w:rPr>
                <w:rFonts w:eastAsia="Calibri"/>
                <w:lang w:val="sr-Latn-ME" w:eastAsia="en-US"/>
              </w:rPr>
            </w:pPr>
            <w:r w:rsidRPr="005A5620">
              <w:rPr>
                <w:rFonts w:eastAsia="Calibri"/>
                <w:lang w:val="sr-Latn-ME" w:eastAsia="en-US"/>
              </w:rPr>
              <w:t>Naknada za uređenje i izgradnju građeviskog zemljišta (regionalni vodovod i komunalno opremanje)</w:t>
            </w:r>
          </w:p>
        </w:tc>
        <w:tc>
          <w:tcPr>
            <w:tcW w:w="1737" w:type="dxa"/>
            <w:shd w:val="clear" w:color="auto" w:fill="auto"/>
            <w:vAlign w:val="center"/>
          </w:tcPr>
          <w:p w:rsidR="005A5620" w:rsidRPr="005A5620" w:rsidRDefault="005A5620" w:rsidP="005A5620">
            <w:pPr>
              <w:suppressAutoHyphens w:val="0"/>
              <w:jc w:val="right"/>
              <w:rPr>
                <w:rFonts w:eastAsia="Calibri"/>
                <w:lang w:val="sr-Latn-ME" w:eastAsia="en-US"/>
              </w:rPr>
            </w:pPr>
            <w:r w:rsidRPr="005A5620">
              <w:rPr>
                <w:rFonts w:eastAsia="Calibri"/>
                <w:lang w:val="sr-Latn-ME" w:eastAsia="en-US"/>
              </w:rPr>
              <w:t>1.596.634,30</w:t>
            </w:r>
            <w:r w:rsidR="00787549">
              <w:rPr>
                <w:rFonts w:eastAsia="Calibri"/>
                <w:lang w:val="sr-Latn-ME" w:eastAsia="en-US"/>
              </w:rPr>
              <w:t xml:space="preserve"> </w:t>
            </w:r>
            <w:r w:rsidRPr="005A5620">
              <w:rPr>
                <w:rFonts w:eastAsia="Calibri"/>
                <w:lang w:val="sr-Latn-ME" w:eastAsia="en-US"/>
              </w:rPr>
              <w:t>€</w:t>
            </w:r>
          </w:p>
        </w:tc>
        <w:tc>
          <w:tcPr>
            <w:tcW w:w="1665" w:type="dxa"/>
            <w:shd w:val="clear" w:color="auto" w:fill="auto"/>
          </w:tcPr>
          <w:p w:rsidR="005A5620" w:rsidRPr="005A5620" w:rsidRDefault="005A5620" w:rsidP="005A5620">
            <w:pPr>
              <w:suppressAutoHyphens w:val="0"/>
              <w:rPr>
                <w:rFonts w:eastAsia="Calibri"/>
                <w:lang w:val="sr-Latn-ME" w:eastAsia="en-US"/>
              </w:rPr>
            </w:pPr>
          </w:p>
        </w:tc>
      </w:tr>
      <w:tr w:rsidR="005A5620" w:rsidRPr="005A5620" w:rsidTr="00291377">
        <w:tc>
          <w:tcPr>
            <w:tcW w:w="6771" w:type="dxa"/>
            <w:shd w:val="clear" w:color="auto" w:fill="auto"/>
          </w:tcPr>
          <w:p w:rsidR="005A5620" w:rsidRPr="005A5620" w:rsidRDefault="005A5620" w:rsidP="005A5620">
            <w:pPr>
              <w:suppressAutoHyphens w:val="0"/>
              <w:rPr>
                <w:rFonts w:eastAsia="Calibri"/>
                <w:lang w:val="sr-Latn-ME" w:eastAsia="en-US"/>
              </w:rPr>
            </w:pPr>
            <w:r w:rsidRPr="005A5620">
              <w:rPr>
                <w:rFonts w:eastAsia="Calibri"/>
                <w:b/>
                <w:lang w:val="sr-Latn-ME" w:eastAsia="en-US"/>
              </w:rPr>
              <w:t>Uloženo na</w:t>
            </w:r>
            <w:r w:rsidRPr="005A5620">
              <w:rPr>
                <w:rFonts w:eastAsia="Calibri"/>
                <w:lang w:val="sr-Latn-ME" w:eastAsia="en-US"/>
              </w:rPr>
              <w:t>:                       Izdaci na uređenje zemljišta</w:t>
            </w:r>
          </w:p>
        </w:tc>
        <w:tc>
          <w:tcPr>
            <w:tcW w:w="1737" w:type="dxa"/>
            <w:shd w:val="clear" w:color="auto" w:fill="auto"/>
          </w:tcPr>
          <w:p w:rsidR="005A5620" w:rsidRPr="005A5620" w:rsidRDefault="005A5620" w:rsidP="005A5620">
            <w:pPr>
              <w:suppressAutoHyphens w:val="0"/>
              <w:jc w:val="right"/>
              <w:rPr>
                <w:rFonts w:eastAsia="Calibri"/>
                <w:lang w:val="sr-Latn-ME" w:eastAsia="en-US"/>
              </w:rPr>
            </w:pPr>
          </w:p>
        </w:tc>
        <w:tc>
          <w:tcPr>
            <w:tcW w:w="1665" w:type="dxa"/>
            <w:shd w:val="clear" w:color="auto" w:fill="auto"/>
            <w:vAlign w:val="center"/>
          </w:tcPr>
          <w:p w:rsidR="005A5620" w:rsidRPr="005A5620" w:rsidRDefault="005A5620" w:rsidP="005A5620">
            <w:pPr>
              <w:suppressAutoHyphens w:val="0"/>
              <w:jc w:val="right"/>
              <w:rPr>
                <w:rFonts w:eastAsia="Calibri"/>
                <w:lang w:val="sr-Latn-ME" w:eastAsia="en-US"/>
              </w:rPr>
            </w:pPr>
            <w:r w:rsidRPr="005A5620">
              <w:rPr>
                <w:rFonts w:eastAsia="Calibri"/>
                <w:lang w:val="sr-Latn-ME" w:eastAsia="en-US"/>
              </w:rPr>
              <w:t>1.403.494,63</w:t>
            </w:r>
            <w:r w:rsidR="00787549">
              <w:rPr>
                <w:rFonts w:eastAsia="Calibri"/>
                <w:lang w:val="sr-Latn-ME" w:eastAsia="en-US"/>
              </w:rPr>
              <w:t xml:space="preserve"> </w:t>
            </w:r>
            <w:r w:rsidRPr="005A5620">
              <w:rPr>
                <w:rFonts w:eastAsia="Calibri"/>
                <w:lang w:val="sr-Latn-ME" w:eastAsia="en-US"/>
              </w:rPr>
              <w:t>€</w:t>
            </w:r>
          </w:p>
        </w:tc>
      </w:tr>
      <w:tr w:rsidR="005A5620" w:rsidRPr="005A5620" w:rsidTr="00291377">
        <w:tc>
          <w:tcPr>
            <w:tcW w:w="6771" w:type="dxa"/>
            <w:shd w:val="clear" w:color="auto" w:fill="auto"/>
          </w:tcPr>
          <w:p w:rsidR="005A5620" w:rsidRPr="005A5620" w:rsidRDefault="005A5620" w:rsidP="005A5620">
            <w:pPr>
              <w:suppressAutoHyphens w:val="0"/>
              <w:jc w:val="right"/>
              <w:rPr>
                <w:rFonts w:eastAsia="Calibri"/>
                <w:lang w:val="sr-Latn-ME" w:eastAsia="en-US"/>
              </w:rPr>
            </w:pPr>
            <w:r w:rsidRPr="005A5620">
              <w:rPr>
                <w:rFonts w:eastAsia="Calibri"/>
                <w:lang w:val="sr-Latn-ME" w:eastAsia="en-US"/>
              </w:rPr>
              <w:t>Ostali kapitalni izdaci za lokalnu infrastrukturu</w:t>
            </w:r>
          </w:p>
        </w:tc>
        <w:tc>
          <w:tcPr>
            <w:tcW w:w="1737" w:type="dxa"/>
            <w:shd w:val="clear" w:color="auto" w:fill="auto"/>
          </w:tcPr>
          <w:p w:rsidR="005A5620" w:rsidRPr="005A5620" w:rsidRDefault="005A5620" w:rsidP="005A5620">
            <w:pPr>
              <w:suppressAutoHyphens w:val="0"/>
              <w:jc w:val="right"/>
              <w:rPr>
                <w:rFonts w:eastAsia="Calibri"/>
                <w:lang w:val="sr-Latn-ME" w:eastAsia="en-US"/>
              </w:rPr>
            </w:pPr>
          </w:p>
        </w:tc>
        <w:tc>
          <w:tcPr>
            <w:tcW w:w="1665" w:type="dxa"/>
            <w:shd w:val="clear" w:color="auto" w:fill="auto"/>
            <w:vAlign w:val="center"/>
          </w:tcPr>
          <w:p w:rsidR="005A5620" w:rsidRPr="005A5620" w:rsidRDefault="005A5620" w:rsidP="005A5620">
            <w:pPr>
              <w:suppressAutoHyphens w:val="0"/>
              <w:jc w:val="right"/>
              <w:rPr>
                <w:rFonts w:eastAsia="Calibri"/>
                <w:lang w:val="sr-Latn-ME" w:eastAsia="en-US"/>
              </w:rPr>
            </w:pPr>
            <w:r w:rsidRPr="005A5620">
              <w:rPr>
                <w:rFonts w:eastAsia="Calibri"/>
                <w:lang w:val="sr-Latn-ME" w:eastAsia="en-US"/>
              </w:rPr>
              <w:t xml:space="preserve">  193.139,67</w:t>
            </w:r>
            <w:r w:rsidR="00787549">
              <w:rPr>
                <w:rFonts w:eastAsia="Calibri"/>
                <w:lang w:val="sr-Latn-ME" w:eastAsia="en-US"/>
              </w:rPr>
              <w:t xml:space="preserve"> </w:t>
            </w:r>
            <w:r w:rsidRPr="005A5620">
              <w:rPr>
                <w:rFonts w:eastAsia="Calibri"/>
                <w:lang w:val="sr-Latn-ME" w:eastAsia="en-US"/>
              </w:rPr>
              <w:t>€</w:t>
            </w:r>
          </w:p>
        </w:tc>
      </w:tr>
    </w:tbl>
    <w:p w:rsidR="005A5620" w:rsidRPr="005A5620" w:rsidRDefault="005A5620" w:rsidP="005A5620">
      <w:pPr>
        <w:suppressAutoHyphens w:val="0"/>
        <w:spacing w:after="200" w:line="276" w:lineRule="auto"/>
        <w:rPr>
          <w:lang w:val="sr-Latn-ME" w:eastAsia="sr-Latn-ME"/>
        </w:rPr>
      </w:pPr>
      <w:r w:rsidRPr="005A5620">
        <w:rPr>
          <w:lang w:val="sr-Latn-ME" w:eastAsia="sr-Latn-ME"/>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01"/>
        <w:gridCol w:w="1701"/>
      </w:tblGrid>
      <w:tr w:rsidR="005A5620" w:rsidRPr="005A5620" w:rsidTr="00291377">
        <w:tc>
          <w:tcPr>
            <w:tcW w:w="6771" w:type="dxa"/>
            <w:shd w:val="clear" w:color="auto" w:fill="D9D9D9"/>
          </w:tcPr>
          <w:p w:rsidR="005A5620" w:rsidRPr="005A5620" w:rsidRDefault="005A5620" w:rsidP="005A5620">
            <w:pPr>
              <w:suppressAutoHyphens w:val="0"/>
              <w:rPr>
                <w:rFonts w:eastAsia="Calibri"/>
                <w:b/>
                <w:lang w:val="sr-Latn-ME" w:eastAsia="en-US"/>
              </w:rPr>
            </w:pPr>
            <w:r w:rsidRPr="005A5620">
              <w:rPr>
                <w:rFonts w:eastAsia="Calibri"/>
                <w:b/>
                <w:lang w:val="sr-Latn-ME" w:eastAsia="en-US"/>
              </w:rPr>
              <w:t>2017 god. (do 30.09.2017.)</w:t>
            </w:r>
          </w:p>
        </w:tc>
        <w:tc>
          <w:tcPr>
            <w:tcW w:w="1701" w:type="dxa"/>
            <w:shd w:val="clear" w:color="auto" w:fill="D9D9D9"/>
          </w:tcPr>
          <w:p w:rsidR="005A5620" w:rsidRPr="005A5620" w:rsidRDefault="005A5620" w:rsidP="005A5620">
            <w:pPr>
              <w:suppressAutoHyphens w:val="0"/>
              <w:jc w:val="center"/>
              <w:rPr>
                <w:rFonts w:eastAsia="Calibri"/>
                <w:b/>
                <w:lang w:val="sr-Latn-ME" w:eastAsia="en-US"/>
              </w:rPr>
            </w:pPr>
            <w:r w:rsidRPr="005A5620">
              <w:rPr>
                <w:rFonts w:eastAsia="Calibri"/>
                <w:b/>
                <w:lang w:val="sr-Latn-ME" w:eastAsia="en-US"/>
              </w:rPr>
              <w:t>PRIHODI</w:t>
            </w:r>
          </w:p>
        </w:tc>
        <w:tc>
          <w:tcPr>
            <w:tcW w:w="1701" w:type="dxa"/>
            <w:shd w:val="clear" w:color="auto" w:fill="D9D9D9"/>
          </w:tcPr>
          <w:p w:rsidR="005A5620" w:rsidRPr="005A5620" w:rsidRDefault="005A5620" w:rsidP="005A5620">
            <w:pPr>
              <w:suppressAutoHyphens w:val="0"/>
              <w:jc w:val="center"/>
              <w:rPr>
                <w:rFonts w:eastAsia="Calibri"/>
                <w:b/>
                <w:lang w:val="sr-Latn-ME" w:eastAsia="en-US"/>
              </w:rPr>
            </w:pPr>
            <w:r w:rsidRPr="005A5620">
              <w:rPr>
                <w:rFonts w:eastAsia="Calibri"/>
                <w:b/>
                <w:lang w:val="sr-Latn-ME" w:eastAsia="en-US"/>
              </w:rPr>
              <w:t>RASHODI</w:t>
            </w:r>
          </w:p>
        </w:tc>
      </w:tr>
      <w:tr w:rsidR="005A5620" w:rsidRPr="005A5620" w:rsidTr="00291377">
        <w:tc>
          <w:tcPr>
            <w:tcW w:w="6771" w:type="dxa"/>
            <w:shd w:val="clear" w:color="auto" w:fill="auto"/>
          </w:tcPr>
          <w:p w:rsidR="005A5620" w:rsidRPr="005A5620" w:rsidRDefault="005A5620" w:rsidP="005A5620">
            <w:pPr>
              <w:suppressAutoHyphens w:val="0"/>
              <w:rPr>
                <w:rFonts w:eastAsia="Calibri"/>
                <w:lang w:val="sr-Latn-ME" w:eastAsia="en-US"/>
              </w:rPr>
            </w:pPr>
            <w:r w:rsidRPr="005A5620">
              <w:rPr>
                <w:rFonts w:eastAsia="Calibri"/>
                <w:lang w:val="sr-Latn-ME" w:eastAsia="en-US"/>
              </w:rPr>
              <w:t>Naknada za uređenje i izgradnju građeviskog zemljišta (regionalni vodovod i komunalno opremanje)</w:t>
            </w:r>
          </w:p>
        </w:tc>
        <w:tc>
          <w:tcPr>
            <w:tcW w:w="1701" w:type="dxa"/>
            <w:shd w:val="clear" w:color="auto" w:fill="auto"/>
            <w:vAlign w:val="center"/>
          </w:tcPr>
          <w:p w:rsidR="005A5620" w:rsidRPr="005A5620" w:rsidRDefault="005A5620" w:rsidP="005A5620">
            <w:pPr>
              <w:suppressAutoHyphens w:val="0"/>
              <w:jc w:val="right"/>
              <w:rPr>
                <w:rFonts w:eastAsia="Calibri"/>
                <w:lang w:val="sr-Latn-ME" w:eastAsia="en-US"/>
              </w:rPr>
            </w:pPr>
            <w:r w:rsidRPr="005A5620">
              <w:rPr>
                <w:rFonts w:eastAsia="Calibri"/>
                <w:lang w:val="sr-Latn-ME" w:eastAsia="en-US"/>
              </w:rPr>
              <w:t>1.159.420,56</w:t>
            </w:r>
            <w:r w:rsidR="00787549">
              <w:rPr>
                <w:rFonts w:eastAsia="Calibri"/>
                <w:lang w:val="sr-Latn-ME" w:eastAsia="en-US"/>
              </w:rPr>
              <w:t xml:space="preserve"> </w:t>
            </w:r>
            <w:r w:rsidRPr="005A5620">
              <w:rPr>
                <w:rFonts w:eastAsia="Calibri"/>
                <w:lang w:val="sr-Latn-ME" w:eastAsia="en-US"/>
              </w:rPr>
              <w:t>€</w:t>
            </w:r>
          </w:p>
        </w:tc>
        <w:tc>
          <w:tcPr>
            <w:tcW w:w="1701" w:type="dxa"/>
            <w:shd w:val="clear" w:color="auto" w:fill="auto"/>
          </w:tcPr>
          <w:p w:rsidR="005A5620" w:rsidRPr="005A5620" w:rsidRDefault="005A5620" w:rsidP="005A5620">
            <w:pPr>
              <w:suppressAutoHyphens w:val="0"/>
              <w:jc w:val="right"/>
              <w:rPr>
                <w:rFonts w:eastAsia="Calibri"/>
                <w:lang w:val="sr-Latn-ME" w:eastAsia="en-US"/>
              </w:rPr>
            </w:pPr>
          </w:p>
        </w:tc>
      </w:tr>
      <w:tr w:rsidR="005A5620" w:rsidRPr="005A5620" w:rsidTr="00291377">
        <w:tc>
          <w:tcPr>
            <w:tcW w:w="6771" w:type="dxa"/>
            <w:shd w:val="clear" w:color="auto" w:fill="auto"/>
          </w:tcPr>
          <w:p w:rsidR="005A5620" w:rsidRPr="005A5620" w:rsidRDefault="005A5620" w:rsidP="005A5620">
            <w:pPr>
              <w:suppressAutoHyphens w:val="0"/>
              <w:rPr>
                <w:rFonts w:eastAsia="Calibri"/>
                <w:lang w:val="sr-Latn-ME" w:eastAsia="en-US"/>
              </w:rPr>
            </w:pPr>
            <w:r w:rsidRPr="005A5620">
              <w:rPr>
                <w:rFonts w:eastAsia="Calibri"/>
                <w:b/>
                <w:lang w:val="sr-Latn-ME" w:eastAsia="en-US"/>
              </w:rPr>
              <w:t>Uloženo na</w:t>
            </w:r>
            <w:r w:rsidRPr="005A5620">
              <w:rPr>
                <w:rFonts w:eastAsia="Calibri"/>
                <w:lang w:val="sr-Latn-ME" w:eastAsia="en-US"/>
              </w:rPr>
              <w:t>:                        Izdaci na uređenje zemljišta</w:t>
            </w:r>
          </w:p>
        </w:tc>
        <w:tc>
          <w:tcPr>
            <w:tcW w:w="1701" w:type="dxa"/>
            <w:shd w:val="clear" w:color="auto" w:fill="auto"/>
          </w:tcPr>
          <w:p w:rsidR="005A5620" w:rsidRPr="005A5620" w:rsidRDefault="005A5620" w:rsidP="005A5620">
            <w:pPr>
              <w:suppressAutoHyphens w:val="0"/>
              <w:jc w:val="right"/>
              <w:rPr>
                <w:rFonts w:eastAsia="Calibri"/>
                <w:lang w:val="sr-Latn-ME" w:eastAsia="en-US"/>
              </w:rPr>
            </w:pPr>
          </w:p>
        </w:tc>
        <w:tc>
          <w:tcPr>
            <w:tcW w:w="1701" w:type="dxa"/>
            <w:shd w:val="clear" w:color="auto" w:fill="auto"/>
            <w:vAlign w:val="center"/>
          </w:tcPr>
          <w:p w:rsidR="005A5620" w:rsidRPr="005A5620" w:rsidRDefault="005A5620" w:rsidP="005A5620">
            <w:pPr>
              <w:suppressAutoHyphens w:val="0"/>
              <w:jc w:val="right"/>
              <w:rPr>
                <w:rFonts w:eastAsia="Calibri"/>
                <w:lang w:val="sr-Latn-ME" w:eastAsia="en-US"/>
              </w:rPr>
            </w:pPr>
            <w:r w:rsidRPr="005A5620">
              <w:rPr>
                <w:rFonts w:eastAsia="Calibri"/>
                <w:lang w:val="sr-Latn-ME" w:eastAsia="en-US"/>
              </w:rPr>
              <w:t>1.159.420,56</w:t>
            </w:r>
            <w:r w:rsidR="00787549">
              <w:rPr>
                <w:rFonts w:eastAsia="Calibri"/>
                <w:lang w:val="sr-Latn-ME" w:eastAsia="en-US"/>
              </w:rPr>
              <w:t xml:space="preserve"> </w:t>
            </w:r>
            <w:r w:rsidRPr="005A5620">
              <w:rPr>
                <w:rFonts w:eastAsia="Calibri"/>
                <w:lang w:val="sr-Latn-ME" w:eastAsia="en-US"/>
              </w:rPr>
              <w:t>€</w:t>
            </w:r>
          </w:p>
        </w:tc>
      </w:tr>
    </w:tbl>
    <w:p w:rsidR="00C83699" w:rsidRDefault="00C83699" w:rsidP="002916D3">
      <w:pPr>
        <w:tabs>
          <w:tab w:val="left" w:pos="3585"/>
        </w:tabs>
        <w:rPr>
          <w:b/>
          <w:lang w:val="sr-Latn-CS"/>
        </w:rPr>
      </w:pPr>
    </w:p>
    <w:p w:rsidR="00787549" w:rsidRPr="00787549" w:rsidRDefault="00787549" w:rsidP="002916D3">
      <w:pPr>
        <w:tabs>
          <w:tab w:val="left" w:pos="3585"/>
        </w:tabs>
        <w:rPr>
          <w:b/>
          <w:lang w:val="sr-Latn-CS"/>
        </w:rPr>
      </w:pPr>
    </w:p>
    <w:p w:rsidR="001F07F9" w:rsidRPr="00787549" w:rsidRDefault="001F07F9" w:rsidP="002916D3">
      <w:pPr>
        <w:tabs>
          <w:tab w:val="left" w:pos="3585"/>
        </w:tabs>
        <w:rPr>
          <w:b/>
          <w:lang w:val="sr-Latn-CS"/>
        </w:rPr>
      </w:pPr>
      <w:r w:rsidRPr="00787549">
        <w:rPr>
          <w:b/>
          <w:lang w:val="sr-Latn-CS"/>
        </w:rPr>
        <w:t>*</w:t>
      </w:r>
      <w:r w:rsidRPr="00787549">
        <w:rPr>
          <w:b/>
          <w:lang w:val="da-DK"/>
        </w:rPr>
        <w:t xml:space="preserve">Izvještaj o kapitalnim ulaganjima </w:t>
      </w:r>
      <w:r w:rsidRPr="00787549">
        <w:rPr>
          <w:b/>
          <w:lang w:val="sr-Latn-CS"/>
        </w:rPr>
        <w:t xml:space="preserve">u lokalnu infrastrukturu      </w:t>
      </w:r>
    </w:p>
    <w:p w:rsidR="009E4CAC" w:rsidRPr="00787549" w:rsidRDefault="009E4CAC" w:rsidP="002916D3">
      <w:pPr>
        <w:tabs>
          <w:tab w:val="left" w:pos="3585"/>
        </w:tabs>
        <w:rPr>
          <w:b/>
          <w:lang w:val="sr-Latn-CS"/>
        </w:rPr>
      </w:pPr>
    </w:p>
    <w:tbl>
      <w:tblPr>
        <w:tblStyle w:val="TableGrid7"/>
        <w:tblW w:w="10173" w:type="dxa"/>
        <w:tblLook w:val="04A0" w:firstRow="1" w:lastRow="0" w:firstColumn="1" w:lastColumn="0" w:noHBand="0" w:noVBand="1"/>
      </w:tblPr>
      <w:tblGrid>
        <w:gridCol w:w="533"/>
        <w:gridCol w:w="8080"/>
        <w:gridCol w:w="1560"/>
      </w:tblGrid>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w:t>
            </w:r>
          </w:p>
        </w:tc>
        <w:tc>
          <w:tcPr>
            <w:tcW w:w="8080" w:type="dxa"/>
          </w:tcPr>
          <w:p w:rsidR="0062155A" w:rsidRPr="00787549" w:rsidRDefault="005A5620" w:rsidP="001D69D0">
            <w:pPr>
              <w:suppressAutoHyphens w:val="0"/>
              <w:rPr>
                <w:rFonts w:ascii="Times New Roman" w:hAnsi="Times New Roman"/>
                <w:lang w:val="sr-Latn-ME" w:eastAsia="en-US"/>
              </w:rPr>
            </w:pPr>
            <w:r w:rsidRPr="00EB71A6">
              <w:rPr>
                <w:rFonts w:ascii="Times New Roman" w:hAnsi="Times New Roman"/>
                <w:lang w:val="da-DK" w:eastAsia="en-US"/>
              </w:rPr>
              <w:t xml:space="preserve">Izgradnja kanalizacionog sistema u Donjoj Lastvi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160.000,00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w:t>
            </w:r>
          </w:p>
        </w:tc>
        <w:tc>
          <w:tcPr>
            <w:tcW w:w="8080" w:type="dxa"/>
          </w:tcPr>
          <w:p w:rsidR="0062155A" w:rsidRPr="00787549" w:rsidRDefault="005A5620" w:rsidP="001D69D0">
            <w:pPr>
              <w:suppressAutoHyphens w:val="0"/>
              <w:rPr>
                <w:rFonts w:ascii="Times New Roman" w:hAnsi="Times New Roman"/>
                <w:lang w:val="sr-Latn-ME" w:eastAsia="en-US"/>
              </w:rPr>
            </w:pPr>
            <w:r w:rsidRPr="00787549">
              <w:rPr>
                <w:rFonts w:ascii="Times New Roman" w:hAnsi="Times New Roman"/>
                <w:lang w:eastAsia="en-US"/>
              </w:rPr>
              <w:t>Nastavak</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izgradnji</w:t>
            </w:r>
            <w:r w:rsidRPr="00EB71A6">
              <w:rPr>
                <w:rFonts w:ascii="Times New Roman" w:hAnsi="Times New Roman"/>
                <w:lang w:val="sr-Latn-ME" w:eastAsia="en-US"/>
              </w:rPr>
              <w:t xml:space="preserve"> </w:t>
            </w:r>
            <w:r w:rsidRPr="00787549">
              <w:rPr>
                <w:rFonts w:ascii="Times New Roman" w:hAnsi="Times New Roman"/>
                <w:lang w:eastAsia="en-US"/>
              </w:rPr>
              <w:t>MR</w:t>
            </w:r>
            <w:r w:rsidRPr="00EB71A6">
              <w:rPr>
                <w:rFonts w:ascii="Times New Roman" w:hAnsi="Times New Roman"/>
                <w:lang w:val="sr-Latn-ME" w:eastAsia="en-US"/>
              </w:rPr>
              <w:t xml:space="preserve">1 </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faza</w:t>
            </w:r>
            <w:r w:rsidR="001D69D0" w:rsidRPr="00EB71A6">
              <w:rPr>
                <w:rFonts w:ascii="Times New Roman" w:hAnsi="Times New Roman"/>
                <w:lang w:val="sr-Latn-ME" w:eastAsia="en-US"/>
              </w:rPr>
              <w:t>,</w:t>
            </w:r>
            <w:r w:rsidRPr="00EB71A6">
              <w:rPr>
                <w:rFonts w:ascii="Times New Roman" w:hAnsi="Times New Roman"/>
                <w:lang w:val="sr-Latn-ME" w:eastAsia="en-US"/>
              </w:rPr>
              <w:t xml:space="preserve"> </w:t>
            </w:r>
            <w:r w:rsidRPr="00787549">
              <w:rPr>
                <w:rFonts w:ascii="Times New Roman" w:hAnsi="Times New Roman"/>
                <w:lang w:eastAsia="en-US"/>
              </w:rPr>
              <w:t>vrijednost</w:t>
            </w:r>
            <w:r w:rsidRPr="00EB71A6">
              <w:rPr>
                <w:rFonts w:ascii="Times New Roman" w:hAnsi="Times New Roman"/>
                <w:lang w:val="sr-Latn-ME" w:eastAsia="en-US"/>
              </w:rPr>
              <w:t xml:space="preserve"> </w:t>
            </w:r>
            <w:r w:rsidRPr="00787549">
              <w:rPr>
                <w:rFonts w:ascii="Times New Roman" w:hAnsi="Times New Roman"/>
                <w:lang w:eastAsia="en-US"/>
              </w:rPr>
              <w:t>ugovora</w:t>
            </w:r>
            <w:r w:rsidRPr="00EB71A6">
              <w:rPr>
                <w:rFonts w:ascii="Times New Roman" w:hAnsi="Times New Roman"/>
                <w:lang w:val="sr-Latn-ME" w:eastAsia="en-US"/>
              </w:rPr>
              <w:t xml:space="preserve">  </w:t>
            </w:r>
            <w:r w:rsidRPr="00787549">
              <w:rPr>
                <w:rFonts w:ascii="Times New Roman" w:hAnsi="Times New Roman"/>
                <w:lang w:eastAsia="en-US"/>
              </w:rPr>
              <w:t>To</w:t>
            </w:r>
            <w:r w:rsidRPr="00EB71A6">
              <w:rPr>
                <w:rFonts w:ascii="Times New Roman" w:hAnsi="Times New Roman"/>
                <w:lang w:val="sr-Latn-ME" w:eastAsia="en-US"/>
              </w:rPr>
              <w:t>š</w:t>
            </w:r>
            <w:r w:rsidRPr="00787549">
              <w:rPr>
                <w:rFonts w:ascii="Times New Roman" w:hAnsi="Times New Roman"/>
                <w:lang w:eastAsia="en-US"/>
              </w:rPr>
              <w:t>kovi</w:t>
            </w:r>
            <w:r w:rsidRPr="00EB71A6">
              <w:rPr>
                <w:rFonts w:ascii="Times New Roman" w:hAnsi="Times New Roman"/>
                <w:lang w:val="sr-Latn-ME" w:eastAsia="en-US"/>
              </w:rPr>
              <w:t>ć</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doo</w:t>
            </w:r>
            <w:r w:rsidRPr="00EB71A6">
              <w:rPr>
                <w:rFonts w:ascii="Times New Roman" w:hAnsi="Times New Roman"/>
                <w:lang w:val="sr-Latn-ME" w:eastAsia="en-US"/>
              </w:rPr>
              <w:t>,</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2.500.000,00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3.</w:t>
            </w:r>
          </w:p>
        </w:tc>
        <w:tc>
          <w:tcPr>
            <w:tcW w:w="8080" w:type="dxa"/>
          </w:tcPr>
          <w:p w:rsidR="0062155A" w:rsidRPr="00787549" w:rsidRDefault="005A5620" w:rsidP="001D69D0">
            <w:pPr>
              <w:suppressAutoHyphens w:val="0"/>
              <w:rPr>
                <w:rFonts w:ascii="Times New Roman" w:hAnsi="Times New Roman"/>
                <w:lang w:val="sr-Latn-ME" w:eastAsia="en-US"/>
              </w:rPr>
            </w:pPr>
            <w:r w:rsidRPr="00787549">
              <w:rPr>
                <w:rFonts w:ascii="Times New Roman" w:hAnsi="Times New Roman"/>
                <w:lang w:eastAsia="en-US"/>
              </w:rPr>
              <w:t>Nastavak</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ajnici</w:t>
            </w:r>
            <w:r w:rsidRPr="00EB71A6">
              <w:rPr>
                <w:rFonts w:ascii="Times New Roman" w:hAnsi="Times New Roman"/>
                <w:lang w:val="sr-Latn-ME" w:eastAsia="en-US"/>
              </w:rPr>
              <w:t xml:space="preserve"> </w:t>
            </w:r>
            <w:r w:rsidRPr="00787549">
              <w:rPr>
                <w:rFonts w:ascii="Times New Roman" w:hAnsi="Times New Roman"/>
                <w:lang w:eastAsia="en-US"/>
              </w:rPr>
              <w:t>Cacovo</w:t>
            </w:r>
            <w:r w:rsidRPr="00EB71A6">
              <w:rPr>
                <w:rFonts w:ascii="Times New Roman" w:hAnsi="Times New Roman"/>
                <w:lang w:val="sr-Latn-ME" w:eastAsia="en-US"/>
              </w:rPr>
              <w:t xml:space="preserve"> (</w:t>
            </w:r>
            <w:r w:rsidRPr="00787549">
              <w:rPr>
                <w:rFonts w:ascii="Times New Roman" w:hAnsi="Times New Roman"/>
                <w:lang w:eastAsia="en-US"/>
              </w:rPr>
              <w:t>faza</w:t>
            </w:r>
            <w:r w:rsidRPr="00EB71A6">
              <w:rPr>
                <w:rFonts w:ascii="Times New Roman" w:hAnsi="Times New Roman"/>
                <w:lang w:val="sr-Latn-ME" w:eastAsia="en-US"/>
              </w:rPr>
              <w:t xml:space="preserve"> </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faza</w:t>
            </w:r>
            <w:r w:rsidRPr="00EB71A6">
              <w:rPr>
                <w:rFonts w:ascii="Times New Roman" w:hAnsi="Times New Roman"/>
                <w:lang w:val="sr-Latn-ME" w:eastAsia="en-US"/>
              </w:rPr>
              <w:t xml:space="preserve"> </w:t>
            </w:r>
            <w:r w:rsidRPr="00787549">
              <w:rPr>
                <w:rFonts w:ascii="Times New Roman" w:hAnsi="Times New Roman"/>
                <w:lang w:eastAsia="en-US"/>
              </w:rPr>
              <w:t>II</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1D69D0">
            <w:pPr>
              <w:suppressAutoHyphens w:val="0"/>
              <w:jc w:val="right"/>
              <w:rPr>
                <w:rFonts w:ascii="Times New Roman" w:hAnsi="Times New Roman"/>
                <w:lang w:val="sr-Latn-ME" w:eastAsia="en-US"/>
              </w:rPr>
            </w:pPr>
            <w:r w:rsidRPr="00787549">
              <w:rPr>
                <w:rFonts w:ascii="Times New Roman" w:hAnsi="Times New Roman"/>
                <w:lang w:eastAsia="en-US"/>
              </w:rPr>
              <w:t>170 000,00 180.000,00</w:t>
            </w:r>
          </w:p>
        </w:tc>
      </w:tr>
      <w:tr w:rsidR="00787549" w:rsidRPr="00787549" w:rsidTr="0062155A">
        <w:tc>
          <w:tcPr>
            <w:tcW w:w="533" w:type="dxa"/>
          </w:tcPr>
          <w:p w:rsidR="005A5620" w:rsidRPr="00787549" w:rsidRDefault="000B7313" w:rsidP="0062155A">
            <w:pPr>
              <w:suppressAutoHyphens w:val="0"/>
              <w:rPr>
                <w:lang w:val="sr-Latn-ME" w:eastAsia="en-US"/>
              </w:rPr>
            </w:pPr>
            <w:r w:rsidRPr="00787549">
              <w:rPr>
                <w:lang w:val="sr-Latn-ME" w:eastAsia="en-US"/>
              </w:rPr>
              <w:t>4.</w:t>
            </w:r>
          </w:p>
        </w:tc>
        <w:tc>
          <w:tcPr>
            <w:tcW w:w="8080" w:type="dxa"/>
          </w:tcPr>
          <w:p w:rsidR="005A5620" w:rsidRPr="00EB71A6" w:rsidRDefault="000B7313" w:rsidP="001D69D0">
            <w:pPr>
              <w:suppressAutoHyphens w:val="0"/>
              <w:rPr>
                <w:lang w:val="da-DK" w:eastAsia="en-US"/>
              </w:rPr>
            </w:pPr>
            <w:r w:rsidRPr="00EB71A6">
              <w:rPr>
                <w:rFonts w:ascii="Times New Roman" w:hAnsi="Times New Roman"/>
                <w:lang w:val="da-DK" w:eastAsia="en-US"/>
              </w:rPr>
              <w:t xml:space="preserve">Početak radova na rekonstrukciji cjevovoda Solila, vrijednost radova je </w:t>
            </w:r>
          </w:p>
        </w:tc>
        <w:tc>
          <w:tcPr>
            <w:tcW w:w="1560" w:type="dxa"/>
          </w:tcPr>
          <w:p w:rsidR="005A5620" w:rsidRPr="00787549" w:rsidRDefault="001D69D0" w:rsidP="0062155A">
            <w:pPr>
              <w:suppressAutoHyphens w:val="0"/>
              <w:jc w:val="right"/>
              <w:rPr>
                <w:lang w:val="sr-Latn-ME" w:eastAsia="en-US"/>
              </w:rPr>
            </w:pPr>
            <w:r w:rsidRPr="00787549">
              <w:rPr>
                <w:rFonts w:ascii="Times New Roman" w:hAnsi="Times New Roman"/>
                <w:lang w:eastAsia="en-US"/>
              </w:rPr>
              <w:t>760.000,00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5.</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Izvo</w:t>
            </w:r>
            <w:r w:rsidRPr="00EB71A6">
              <w:rPr>
                <w:rFonts w:ascii="Times New Roman" w:hAnsi="Times New Roman"/>
                <w:lang w:val="sr-Latn-ME" w:eastAsia="en-US"/>
              </w:rPr>
              <w:t>đ</w:t>
            </w:r>
            <w:r w:rsidRPr="00787549">
              <w:rPr>
                <w:rFonts w:ascii="Times New Roman" w:hAnsi="Times New Roman"/>
                <w:lang w:eastAsia="en-US"/>
              </w:rPr>
              <w:t>enje</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javnoj</w:t>
            </w:r>
            <w:r w:rsidRPr="00EB71A6">
              <w:rPr>
                <w:rFonts w:ascii="Times New Roman" w:hAnsi="Times New Roman"/>
                <w:lang w:val="sr-Latn-ME" w:eastAsia="en-US"/>
              </w:rPr>
              <w:t xml:space="preserve"> </w:t>
            </w:r>
            <w:r w:rsidRPr="00787549">
              <w:rPr>
                <w:rFonts w:ascii="Times New Roman" w:hAnsi="Times New Roman"/>
                <w:lang w:eastAsia="en-US"/>
              </w:rPr>
              <w:t>rasvjeti</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35.000,00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6.</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Po</w:t>
            </w:r>
            <w:r w:rsidRPr="00EB71A6">
              <w:rPr>
                <w:rFonts w:ascii="Times New Roman" w:hAnsi="Times New Roman"/>
                <w:lang w:val="sr-Latn-ME" w:eastAsia="en-US"/>
              </w:rPr>
              <w:t>č</w:t>
            </w:r>
            <w:r w:rsidRPr="00787549">
              <w:rPr>
                <w:rFonts w:ascii="Times New Roman" w:hAnsi="Times New Roman"/>
                <w:lang w:eastAsia="en-US"/>
              </w:rPr>
              <w:t>etak</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š</w:t>
            </w:r>
            <w:r w:rsidRPr="00787549">
              <w:rPr>
                <w:rFonts w:ascii="Times New Roman" w:hAnsi="Times New Roman"/>
                <w:lang w:eastAsia="en-US"/>
              </w:rPr>
              <w:t>etali</w:t>
            </w:r>
            <w:r w:rsidRPr="00EB71A6">
              <w:rPr>
                <w:rFonts w:ascii="Times New Roman" w:hAnsi="Times New Roman"/>
                <w:lang w:val="sr-Latn-ME" w:eastAsia="en-US"/>
              </w:rPr>
              <w:t>š</w:t>
            </w:r>
            <w:r w:rsidRPr="00787549">
              <w:rPr>
                <w:rFonts w:ascii="Times New Roman" w:hAnsi="Times New Roman"/>
                <w:lang w:eastAsia="en-US"/>
              </w:rPr>
              <w:t>tu</w:t>
            </w:r>
            <w:r w:rsidRPr="00EB71A6">
              <w:rPr>
                <w:rFonts w:ascii="Times New Roman" w:hAnsi="Times New Roman"/>
                <w:lang w:val="sr-Latn-ME" w:eastAsia="en-US"/>
              </w:rPr>
              <w:t xml:space="preserve"> </w:t>
            </w:r>
            <w:r w:rsidRPr="00787549">
              <w:rPr>
                <w:rFonts w:ascii="Times New Roman" w:hAnsi="Times New Roman"/>
                <w:lang w:eastAsia="en-US"/>
              </w:rPr>
              <w:t>lungo</w:t>
            </w:r>
            <w:r w:rsidRPr="00EB71A6">
              <w:rPr>
                <w:rFonts w:ascii="Times New Roman" w:hAnsi="Times New Roman"/>
                <w:lang w:val="sr-Latn-ME" w:eastAsia="en-US"/>
              </w:rPr>
              <w:t xml:space="preserve"> </w:t>
            </w:r>
            <w:r w:rsidRPr="00787549">
              <w:rPr>
                <w:rFonts w:ascii="Times New Roman" w:hAnsi="Times New Roman"/>
                <w:lang w:eastAsia="en-US"/>
              </w:rPr>
              <w:t>mare</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Kra</w:t>
            </w:r>
            <w:r w:rsidRPr="00EB71A6">
              <w:rPr>
                <w:rFonts w:ascii="Times New Roman" w:hAnsi="Times New Roman"/>
                <w:lang w:val="sr-Latn-ME" w:eastAsia="en-US"/>
              </w:rPr>
              <w:t>š</w:t>
            </w:r>
            <w:r w:rsidRPr="00787549">
              <w:rPr>
                <w:rFonts w:ascii="Times New Roman" w:hAnsi="Times New Roman"/>
                <w:lang w:eastAsia="en-US"/>
              </w:rPr>
              <w:t>i</w:t>
            </w:r>
            <w:r w:rsidRPr="00EB71A6">
              <w:rPr>
                <w:rFonts w:ascii="Times New Roman" w:hAnsi="Times New Roman"/>
                <w:lang w:val="sr-Latn-ME" w:eastAsia="en-US"/>
              </w:rPr>
              <w:t>ć</w:t>
            </w:r>
            <w:r w:rsidRPr="00787549">
              <w:rPr>
                <w:rFonts w:ascii="Times New Roman" w:hAnsi="Times New Roman"/>
                <w:lang w:eastAsia="en-US"/>
              </w:rPr>
              <w:t>ima</w:t>
            </w:r>
            <w:r w:rsidRPr="00EB71A6">
              <w:rPr>
                <w:rFonts w:ascii="Times New Roman" w:hAnsi="Times New Roman"/>
                <w:lang w:val="sr-Latn-ME" w:eastAsia="en-US"/>
              </w:rPr>
              <w:t xml:space="preserve"> </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faza</w:t>
            </w:r>
            <w:r w:rsidRPr="00EB71A6">
              <w:rPr>
                <w:rFonts w:ascii="Times New Roman" w:hAnsi="Times New Roman"/>
                <w:lang w:val="sr-Latn-ME" w:eastAsia="en-US"/>
              </w:rPr>
              <w:t xml:space="preserve"> ,</w:t>
            </w:r>
            <w:r w:rsidRPr="00787549">
              <w:rPr>
                <w:rFonts w:ascii="Times New Roman" w:hAnsi="Times New Roman"/>
                <w:lang w:eastAsia="en-US"/>
              </w:rPr>
              <w:t>ukupna</w:t>
            </w:r>
            <w:r w:rsidRPr="00EB71A6">
              <w:rPr>
                <w:rFonts w:ascii="Times New Roman" w:hAnsi="Times New Roman"/>
                <w:lang w:val="sr-Latn-ME" w:eastAsia="en-US"/>
              </w:rPr>
              <w:t xml:space="preserve"> </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736.000,00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7.</w:t>
            </w:r>
          </w:p>
        </w:tc>
        <w:tc>
          <w:tcPr>
            <w:tcW w:w="8080" w:type="dxa"/>
          </w:tcPr>
          <w:p w:rsidR="000B7313" w:rsidRPr="00EB71A6" w:rsidRDefault="000B7313" w:rsidP="001D69D0">
            <w:pPr>
              <w:suppressAutoHyphens w:val="0"/>
              <w:rPr>
                <w:lang w:val="sr-Latn-ME" w:eastAsia="en-US"/>
              </w:rPr>
            </w:pPr>
            <w:r w:rsidRPr="00EB71A6">
              <w:rPr>
                <w:rFonts w:ascii="Times New Roman" w:hAnsi="Times New Roman"/>
                <w:lang w:val="sr-Latn-ME" w:eastAsia="en-US"/>
              </w:rPr>
              <w:t xml:space="preserve"> </w:t>
            </w:r>
            <w:r w:rsidRPr="00787549">
              <w:rPr>
                <w:rFonts w:ascii="Times New Roman" w:hAnsi="Times New Roman"/>
                <w:lang w:eastAsia="en-US"/>
              </w:rPr>
              <w:t>Izvo</w:t>
            </w:r>
            <w:r w:rsidRPr="00EB71A6">
              <w:rPr>
                <w:rFonts w:ascii="Times New Roman" w:hAnsi="Times New Roman"/>
                <w:lang w:val="sr-Latn-ME" w:eastAsia="en-US"/>
              </w:rPr>
              <w:t>đ</w:t>
            </w:r>
            <w:r w:rsidRPr="00787549">
              <w:rPr>
                <w:rFonts w:ascii="Times New Roman" w:hAnsi="Times New Roman"/>
                <w:lang w:eastAsia="en-US"/>
              </w:rPr>
              <w:t>enje</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sanaciji</w:t>
            </w:r>
            <w:r w:rsidRPr="00EB71A6">
              <w:rPr>
                <w:rFonts w:ascii="Times New Roman" w:hAnsi="Times New Roman"/>
                <w:lang w:val="sr-Latn-ME" w:eastAsia="en-US"/>
              </w:rPr>
              <w:t xml:space="preserve"> (</w:t>
            </w:r>
            <w:r w:rsidRPr="00787549">
              <w:rPr>
                <w:rFonts w:ascii="Times New Roman" w:hAnsi="Times New Roman"/>
                <w:lang w:eastAsia="en-US"/>
              </w:rPr>
              <w:t>gra</w:t>
            </w:r>
            <w:r w:rsidRPr="00EB71A6">
              <w:rPr>
                <w:rFonts w:ascii="Times New Roman" w:hAnsi="Times New Roman"/>
                <w:lang w:val="sr-Latn-ME" w:eastAsia="en-US"/>
              </w:rPr>
              <w:t>đ</w:t>
            </w:r>
            <w:r w:rsidRPr="00787549">
              <w:rPr>
                <w:rFonts w:ascii="Times New Roman" w:hAnsi="Times New Roman"/>
                <w:lang w:eastAsia="en-US"/>
              </w:rPr>
              <w:t>evinski</w:t>
            </w:r>
            <w:r w:rsidRPr="00EB71A6">
              <w:rPr>
                <w:rFonts w:ascii="Times New Roman" w:hAnsi="Times New Roman"/>
                <w:lang w:val="sr-Latn-ME" w:eastAsia="en-US"/>
              </w:rPr>
              <w:t xml:space="preserve"> </w:t>
            </w:r>
            <w:r w:rsidRPr="00787549">
              <w:rPr>
                <w:rFonts w:ascii="Times New Roman" w:hAnsi="Times New Roman"/>
                <w:lang w:eastAsia="en-US"/>
              </w:rPr>
              <w:t>radovi</w:t>
            </w:r>
            <w:r w:rsidRPr="00EB71A6">
              <w:rPr>
                <w:rFonts w:ascii="Times New Roman" w:hAnsi="Times New Roman"/>
                <w:lang w:val="sr-Latn-ME" w:eastAsia="en-US"/>
              </w:rPr>
              <w:t xml:space="preserve">)  </w:t>
            </w:r>
            <w:r w:rsidRPr="00787549">
              <w:rPr>
                <w:rFonts w:ascii="Times New Roman" w:hAnsi="Times New Roman"/>
                <w:lang w:eastAsia="en-US"/>
              </w:rPr>
              <w:t>potoka</w:t>
            </w:r>
            <w:r w:rsidRPr="00EB71A6">
              <w:rPr>
                <w:rFonts w:ascii="Times New Roman" w:hAnsi="Times New Roman"/>
                <w:lang w:val="sr-Latn-ME" w:eastAsia="en-US"/>
              </w:rPr>
              <w:t xml:space="preserve"> </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atmosferskih</w:t>
            </w:r>
            <w:r w:rsidRPr="00EB71A6">
              <w:rPr>
                <w:rFonts w:ascii="Times New Roman" w:hAnsi="Times New Roman"/>
                <w:lang w:val="sr-Latn-ME" w:eastAsia="en-US"/>
              </w:rPr>
              <w:t xml:space="preserve"> </w:t>
            </w:r>
            <w:r w:rsidRPr="00787549">
              <w:rPr>
                <w:rFonts w:ascii="Times New Roman" w:hAnsi="Times New Roman"/>
                <w:lang w:eastAsia="en-US"/>
              </w:rPr>
              <w:t>kanala</w:t>
            </w:r>
            <w:r w:rsidRPr="00EB71A6">
              <w:rPr>
                <w:rFonts w:ascii="Times New Roman" w:hAnsi="Times New Roman"/>
                <w:lang w:val="sr-Latn-ME" w:eastAsia="en-US"/>
              </w:rPr>
              <w:t xml:space="preserve">, </w:t>
            </w:r>
            <w:r w:rsidRPr="00787549">
              <w:rPr>
                <w:rFonts w:ascii="Times New Roman" w:hAnsi="Times New Roman"/>
                <w:lang w:eastAsia="en-US"/>
              </w:rPr>
              <w:t>vrijednost</w:t>
            </w:r>
            <w:r w:rsidRPr="00EB71A6">
              <w:rPr>
                <w:rFonts w:ascii="Times New Roman" w:hAnsi="Times New Roman"/>
                <w:lang w:val="sr-Latn-ME" w:eastAsia="en-US"/>
              </w:rPr>
              <w:t xml:space="preserve">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44.000,00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8.</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 xml:space="preserve">Čišćenje ,bagerisanje potoka, vrijednost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48.000,00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9.</w:t>
            </w:r>
          </w:p>
        </w:tc>
        <w:tc>
          <w:tcPr>
            <w:tcW w:w="8080" w:type="dxa"/>
          </w:tcPr>
          <w:p w:rsidR="0062155A" w:rsidRPr="00787549" w:rsidRDefault="000B7313" w:rsidP="001D69D0">
            <w:pPr>
              <w:suppressAutoHyphens w:val="0"/>
              <w:rPr>
                <w:rFonts w:ascii="Times New Roman" w:hAnsi="Times New Roman"/>
                <w:lang w:val="sr-Latn-ME" w:eastAsia="en-US"/>
              </w:rPr>
            </w:pPr>
            <w:r w:rsidRPr="00EB71A6">
              <w:rPr>
                <w:rFonts w:ascii="Times New Roman" w:hAnsi="Times New Roman"/>
                <w:lang w:val="da-DK" w:eastAsia="en-US"/>
              </w:rPr>
              <w:t xml:space="preserve">Izrada projekta rekonstrukcije Centra za Kulturu Tivat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11.000,00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10.</w:t>
            </w:r>
          </w:p>
        </w:tc>
        <w:tc>
          <w:tcPr>
            <w:tcW w:w="8080" w:type="dxa"/>
          </w:tcPr>
          <w:p w:rsidR="0062155A" w:rsidRPr="00787549" w:rsidRDefault="000B7313" w:rsidP="001D69D0">
            <w:pPr>
              <w:suppressAutoHyphens w:val="0"/>
              <w:rPr>
                <w:rFonts w:ascii="Times New Roman" w:hAnsi="Times New Roman"/>
                <w:lang w:val="sr-Latn-ME" w:eastAsia="en-US"/>
              </w:rPr>
            </w:pPr>
            <w:r w:rsidRPr="00EB71A6">
              <w:rPr>
                <w:rFonts w:ascii="Times New Roman" w:hAnsi="Times New Roman"/>
                <w:lang w:val="da-DK" w:eastAsia="en-US"/>
              </w:rPr>
              <w:t xml:space="preserve">Nabavka i ugradnja podzemnih kontejnera ,vrijednost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30.000,00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11.</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 xml:space="preserve">Asfaltiranje lokalnih puteva ,vrijednosti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80.000,00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12.</w:t>
            </w:r>
          </w:p>
        </w:tc>
        <w:tc>
          <w:tcPr>
            <w:tcW w:w="8080" w:type="dxa"/>
          </w:tcPr>
          <w:p w:rsidR="0062155A" w:rsidRPr="00787549" w:rsidRDefault="000B7313" w:rsidP="001D69D0">
            <w:pPr>
              <w:suppressAutoHyphens w:val="0"/>
              <w:rPr>
                <w:rFonts w:ascii="Times New Roman" w:hAnsi="Times New Roman"/>
                <w:lang w:val="sr-Latn-ME" w:eastAsia="en-US"/>
              </w:rPr>
            </w:pPr>
            <w:r w:rsidRPr="00EB71A6">
              <w:rPr>
                <w:rFonts w:ascii="Times New Roman" w:hAnsi="Times New Roman"/>
                <w:lang w:val="da-DK" w:eastAsia="en-US"/>
              </w:rPr>
              <w:t xml:space="preserve">Nabavka i instaliranje interaktivne mape grada,vrijednost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10.000,00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13.</w:t>
            </w:r>
          </w:p>
        </w:tc>
        <w:tc>
          <w:tcPr>
            <w:tcW w:w="8080" w:type="dxa"/>
          </w:tcPr>
          <w:p w:rsidR="0062155A" w:rsidRPr="00787549" w:rsidRDefault="000B7313" w:rsidP="001D69D0">
            <w:pPr>
              <w:suppressAutoHyphens w:val="0"/>
              <w:rPr>
                <w:rFonts w:ascii="Times New Roman" w:hAnsi="Times New Roman"/>
                <w:lang w:val="sr-Latn-ME" w:eastAsia="en-US"/>
              </w:rPr>
            </w:pPr>
            <w:r w:rsidRPr="00EB71A6">
              <w:rPr>
                <w:rFonts w:ascii="Times New Roman" w:hAnsi="Times New Roman"/>
                <w:lang w:val="sr-Latn-ME" w:eastAsia="en-US"/>
              </w:rPr>
              <w:t xml:space="preserve">. </w:t>
            </w:r>
            <w:r w:rsidRPr="00787549">
              <w:rPr>
                <w:rFonts w:ascii="Times New Roman" w:hAnsi="Times New Roman"/>
                <w:lang w:eastAsia="en-US"/>
              </w:rPr>
              <w:t>Izgradnja</w:t>
            </w:r>
            <w:r w:rsidRPr="00EB71A6">
              <w:rPr>
                <w:rFonts w:ascii="Times New Roman" w:hAnsi="Times New Roman"/>
                <w:lang w:val="sr-Latn-ME" w:eastAsia="en-US"/>
              </w:rPr>
              <w:t xml:space="preserve"> </w:t>
            </w:r>
            <w:r w:rsidRPr="00787549">
              <w:rPr>
                <w:rFonts w:ascii="Times New Roman" w:hAnsi="Times New Roman"/>
                <w:lang w:eastAsia="en-US"/>
              </w:rPr>
              <w:t>objekta</w:t>
            </w:r>
            <w:r w:rsidRPr="00EB71A6">
              <w:rPr>
                <w:rFonts w:ascii="Times New Roman" w:hAnsi="Times New Roman"/>
                <w:lang w:val="sr-Latn-ME" w:eastAsia="en-US"/>
              </w:rPr>
              <w:t xml:space="preserve"> </w:t>
            </w:r>
            <w:r w:rsidRPr="00787549">
              <w:rPr>
                <w:rFonts w:ascii="Times New Roman" w:hAnsi="Times New Roman"/>
                <w:lang w:eastAsia="en-US"/>
              </w:rPr>
              <w:t>za</w:t>
            </w:r>
            <w:r w:rsidRPr="00EB71A6">
              <w:rPr>
                <w:rFonts w:ascii="Times New Roman" w:hAnsi="Times New Roman"/>
                <w:lang w:val="sr-Latn-ME" w:eastAsia="en-US"/>
              </w:rPr>
              <w:t xml:space="preserve"> </w:t>
            </w:r>
            <w:r w:rsidRPr="00787549">
              <w:rPr>
                <w:rFonts w:ascii="Times New Roman" w:hAnsi="Times New Roman"/>
                <w:lang w:eastAsia="en-US"/>
              </w:rPr>
              <w:t>RE</w:t>
            </w:r>
            <w:r w:rsidRPr="00EB71A6">
              <w:rPr>
                <w:rFonts w:ascii="Times New Roman" w:hAnsi="Times New Roman"/>
                <w:lang w:val="sr-Latn-ME" w:eastAsia="en-US"/>
              </w:rPr>
              <w:t xml:space="preserve"> </w:t>
            </w:r>
            <w:r w:rsidRPr="00787549">
              <w:rPr>
                <w:rFonts w:ascii="Times New Roman" w:hAnsi="Times New Roman"/>
                <w:lang w:eastAsia="en-US"/>
              </w:rPr>
              <w:t>populaciju</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Gradio</w:t>
            </w:r>
            <w:r w:rsidRPr="00EB71A6">
              <w:rPr>
                <w:rFonts w:ascii="Times New Roman" w:hAnsi="Times New Roman"/>
                <w:lang w:val="sr-Latn-ME" w:eastAsia="en-US"/>
              </w:rPr>
              <w:t>š</w:t>
            </w:r>
            <w:r w:rsidRPr="00787549">
              <w:rPr>
                <w:rFonts w:ascii="Times New Roman" w:hAnsi="Times New Roman"/>
                <w:lang w:eastAsia="en-US"/>
              </w:rPr>
              <w:t>nici</w:t>
            </w:r>
            <w:r w:rsidRPr="00EB71A6">
              <w:rPr>
                <w:rFonts w:ascii="Times New Roman" w:hAnsi="Times New Roman"/>
                <w:lang w:val="sr-Latn-ME" w:eastAsia="en-US"/>
              </w:rPr>
              <w:t xml:space="preserve"> ,</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210 000,00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14.</w:t>
            </w:r>
          </w:p>
        </w:tc>
        <w:tc>
          <w:tcPr>
            <w:tcW w:w="8080" w:type="dxa"/>
          </w:tcPr>
          <w:p w:rsidR="000B7313" w:rsidRPr="00787549" w:rsidRDefault="000B7313" w:rsidP="001D69D0">
            <w:pPr>
              <w:suppressAutoHyphens w:val="0"/>
              <w:rPr>
                <w:lang w:val="sr-Latn-ME" w:eastAsia="en-US"/>
              </w:rPr>
            </w:pPr>
            <w:r w:rsidRPr="00787549">
              <w:rPr>
                <w:rFonts w:ascii="Times New Roman" w:hAnsi="Times New Roman"/>
                <w:lang w:eastAsia="en-US"/>
              </w:rPr>
              <w:t>Izgradnja</w:t>
            </w:r>
            <w:r w:rsidRPr="00EB71A6">
              <w:rPr>
                <w:rFonts w:ascii="Times New Roman" w:hAnsi="Times New Roman"/>
                <w:lang w:val="sr-Latn-ME" w:eastAsia="en-US"/>
              </w:rPr>
              <w:t xml:space="preserve"> </w:t>
            </w:r>
            <w:r w:rsidRPr="00787549">
              <w:rPr>
                <w:rFonts w:ascii="Times New Roman" w:hAnsi="Times New Roman"/>
                <w:lang w:eastAsia="en-US"/>
              </w:rPr>
              <w:t>objekta</w:t>
            </w:r>
            <w:r w:rsidRPr="00EB71A6">
              <w:rPr>
                <w:rFonts w:ascii="Times New Roman" w:hAnsi="Times New Roman"/>
                <w:lang w:val="sr-Latn-ME" w:eastAsia="en-US"/>
              </w:rPr>
              <w:t xml:space="preserve"> </w:t>
            </w:r>
            <w:r w:rsidRPr="00787549">
              <w:rPr>
                <w:rFonts w:ascii="Times New Roman" w:hAnsi="Times New Roman"/>
                <w:lang w:eastAsia="en-US"/>
              </w:rPr>
              <w:t>dru</w:t>
            </w:r>
            <w:r w:rsidRPr="00EB71A6">
              <w:rPr>
                <w:rFonts w:ascii="Times New Roman" w:hAnsi="Times New Roman"/>
                <w:lang w:val="sr-Latn-ME" w:eastAsia="en-US"/>
              </w:rPr>
              <w:t>š</w:t>
            </w:r>
            <w:r w:rsidRPr="00787549">
              <w:rPr>
                <w:rFonts w:ascii="Times New Roman" w:hAnsi="Times New Roman"/>
                <w:lang w:eastAsia="en-US"/>
              </w:rPr>
              <w:t>tvenih</w:t>
            </w:r>
            <w:r w:rsidRPr="00EB71A6">
              <w:rPr>
                <w:rFonts w:ascii="Times New Roman" w:hAnsi="Times New Roman"/>
                <w:lang w:val="sr-Latn-ME" w:eastAsia="en-US"/>
              </w:rPr>
              <w:t xml:space="preserve"> </w:t>
            </w:r>
            <w:r w:rsidRPr="00787549">
              <w:rPr>
                <w:rFonts w:ascii="Times New Roman" w:hAnsi="Times New Roman"/>
                <w:lang w:eastAsia="en-US"/>
              </w:rPr>
              <w:t>prostorija</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Go</w:t>
            </w:r>
            <w:r w:rsidRPr="00EB71A6">
              <w:rPr>
                <w:rFonts w:ascii="Times New Roman" w:hAnsi="Times New Roman"/>
                <w:lang w:val="sr-Latn-ME" w:eastAsia="en-US"/>
              </w:rPr>
              <w:t>š</w:t>
            </w:r>
            <w:r w:rsidRPr="00787549">
              <w:rPr>
                <w:rFonts w:ascii="Times New Roman" w:hAnsi="Times New Roman"/>
                <w:lang w:eastAsia="en-US"/>
              </w:rPr>
              <w:t>i</w:t>
            </w:r>
            <w:r w:rsidRPr="00EB71A6">
              <w:rPr>
                <w:rFonts w:ascii="Times New Roman" w:hAnsi="Times New Roman"/>
                <w:lang w:val="sr-Latn-ME" w:eastAsia="en-US"/>
              </w:rPr>
              <w:t>ć</w:t>
            </w:r>
            <w:r w:rsidRPr="00787549">
              <w:rPr>
                <w:rFonts w:ascii="Times New Roman" w:hAnsi="Times New Roman"/>
                <w:lang w:eastAsia="en-US"/>
              </w:rPr>
              <w:t>ima</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149.000,00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15.</w:t>
            </w:r>
          </w:p>
        </w:tc>
        <w:tc>
          <w:tcPr>
            <w:tcW w:w="8080" w:type="dxa"/>
          </w:tcPr>
          <w:p w:rsidR="000B7313" w:rsidRPr="00787549" w:rsidRDefault="000B7313" w:rsidP="001D69D0">
            <w:pPr>
              <w:suppressAutoHyphens w:val="0"/>
              <w:rPr>
                <w:lang w:val="sr-Latn-ME" w:eastAsia="en-US"/>
              </w:rPr>
            </w:pPr>
            <w:r w:rsidRPr="00787549">
              <w:rPr>
                <w:rFonts w:ascii="Times New Roman" w:hAnsi="Times New Roman"/>
                <w:lang w:eastAsia="en-US"/>
              </w:rPr>
              <w:t>Izvr</w:t>
            </w:r>
            <w:r w:rsidRPr="00EB71A6">
              <w:rPr>
                <w:rFonts w:ascii="Times New Roman" w:hAnsi="Times New Roman"/>
                <w:lang w:val="sr-Latn-ME" w:eastAsia="en-US"/>
              </w:rPr>
              <w:t>š</w:t>
            </w:r>
            <w:r w:rsidRPr="00787549">
              <w:rPr>
                <w:rFonts w:ascii="Times New Roman" w:hAnsi="Times New Roman"/>
                <w:lang w:eastAsia="en-US"/>
              </w:rPr>
              <w:t>eni</w:t>
            </w:r>
            <w:r w:rsidRPr="00EB71A6">
              <w:rPr>
                <w:rFonts w:ascii="Times New Roman" w:hAnsi="Times New Roman"/>
                <w:lang w:val="sr-Latn-ME" w:eastAsia="en-US"/>
              </w:rPr>
              <w:t xml:space="preserve"> </w:t>
            </w:r>
            <w:r w:rsidRPr="00787549">
              <w:rPr>
                <w:rFonts w:ascii="Times New Roman" w:hAnsi="Times New Roman"/>
                <w:lang w:eastAsia="en-US"/>
              </w:rPr>
              <w:t>radovi</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izgradnji</w:t>
            </w:r>
            <w:r w:rsidRPr="00EB71A6">
              <w:rPr>
                <w:rFonts w:ascii="Times New Roman" w:hAnsi="Times New Roman"/>
                <w:lang w:val="sr-Latn-ME" w:eastAsia="en-US"/>
              </w:rPr>
              <w:t xml:space="preserve"> </w:t>
            </w:r>
            <w:r w:rsidRPr="00787549">
              <w:rPr>
                <w:rFonts w:ascii="Times New Roman" w:hAnsi="Times New Roman"/>
                <w:lang w:eastAsia="en-US"/>
              </w:rPr>
              <w:t>sistema</w:t>
            </w:r>
            <w:r w:rsidRPr="00EB71A6">
              <w:rPr>
                <w:rFonts w:ascii="Times New Roman" w:hAnsi="Times New Roman"/>
                <w:lang w:val="sr-Latn-ME" w:eastAsia="en-US"/>
              </w:rPr>
              <w:t xml:space="preserve"> </w:t>
            </w:r>
            <w:r w:rsidRPr="00787549">
              <w:rPr>
                <w:rFonts w:ascii="Times New Roman" w:hAnsi="Times New Roman"/>
                <w:lang w:eastAsia="en-US"/>
              </w:rPr>
              <w:t>za</w:t>
            </w:r>
            <w:r w:rsidRPr="00EB71A6">
              <w:rPr>
                <w:rFonts w:ascii="Times New Roman" w:hAnsi="Times New Roman"/>
                <w:lang w:val="sr-Latn-ME" w:eastAsia="en-US"/>
              </w:rPr>
              <w:t xml:space="preserve"> </w:t>
            </w:r>
            <w:r w:rsidRPr="00787549">
              <w:rPr>
                <w:rFonts w:ascii="Times New Roman" w:hAnsi="Times New Roman"/>
                <w:lang w:eastAsia="en-US"/>
              </w:rPr>
              <w:t>navodnjavanje</w:t>
            </w:r>
            <w:r w:rsidRPr="00EB71A6">
              <w:rPr>
                <w:rFonts w:ascii="Times New Roman" w:hAnsi="Times New Roman"/>
                <w:lang w:val="sr-Latn-ME" w:eastAsia="en-US"/>
              </w:rPr>
              <w:t xml:space="preserve"> </w:t>
            </w:r>
            <w:r w:rsidRPr="00787549">
              <w:rPr>
                <w:rFonts w:ascii="Times New Roman" w:hAnsi="Times New Roman"/>
                <w:lang w:eastAsia="en-US"/>
              </w:rPr>
              <w:t>Veliki</w:t>
            </w:r>
            <w:r w:rsidRPr="00EB71A6">
              <w:rPr>
                <w:rFonts w:ascii="Times New Roman" w:hAnsi="Times New Roman"/>
                <w:lang w:val="sr-Latn-ME" w:eastAsia="en-US"/>
              </w:rPr>
              <w:t xml:space="preserve"> </w:t>
            </w:r>
            <w:r w:rsidRPr="00787549">
              <w:rPr>
                <w:rFonts w:ascii="Times New Roman" w:hAnsi="Times New Roman"/>
                <w:lang w:eastAsia="en-US"/>
              </w:rPr>
              <w:t>gradski</w:t>
            </w:r>
            <w:r w:rsidRPr="00EB71A6">
              <w:rPr>
                <w:rFonts w:ascii="Times New Roman" w:hAnsi="Times New Roman"/>
                <w:lang w:val="sr-Latn-ME" w:eastAsia="en-US"/>
              </w:rPr>
              <w:t xml:space="preserve"> </w:t>
            </w:r>
            <w:r w:rsidRPr="00787549">
              <w:rPr>
                <w:rFonts w:ascii="Times New Roman" w:hAnsi="Times New Roman"/>
                <w:lang w:eastAsia="en-US"/>
              </w:rPr>
              <w:t>park</w:t>
            </w:r>
            <w:r w:rsidR="00787549" w:rsidRPr="00EB71A6">
              <w:rPr>
                <w:rFonts w:ascii="Times New Roman" w:hAnsi="Times New Roman"/>
                <w:lang w:val="sr-Latn-ME" w:eastAsia="en-US"/>
              </w:rPr>
              <w:t xml:space="preserve">            </w:t>
            </w:r>
            <w:r w:rsidRPr="00EB71A6">
              <w:rPr>
                <w:rFonts w:ascii="Times New Roman" w:hAnsi="Times New Roman"/>
                <w:lang w:val="sr-Latn-ME" w:eastAsia="en-US"/>
              </w:rPr>
              <w:t xml:space="preserve"> </w:t>
            </w:r>
            <w:r w:rsidRPr="00787549">
              <w:rPr>
                <w:rFonts w:ascii="Times New Roman" w:hAnsi="Times New Roman"/>
                <w:lang w:eastAsia="en-US"/>
              </w:rPr>
              <w:t>I</w:t>
            </w:r>
            <w:r w:rsidRPr="00EB71A6">
              <w:rPr>
                <w:rFonts w:ascii="Times New Roman" w:hAnsi="Times New Roman"/>
                <w:lang w:val="sr-Latn-ME" w:eastAsia="en-US"/>
              </w:rPr>
              <w:t xml:space="preserve"> </w:t>
            </w:r>
            <w:r w:rsidRPr="00787549">
              <w:rPr>
                <w:rFonts w:ascii="Times New Roman" w:hAnsi="Times New Roman"/>
                <w:lang w:eastAsia="en-US"/>
              </w:rPr>
              <w:t>faza</w:t>
            </w:r>
            <w:r w:rsidRPr="00EB71A6">
              <w:rPr>
                <w:rFonts w:ascii="Times New Roman" w:hAnsi="Times New Roman"/>
                <w:lang w:val="sr-Latn-ME" w:eastAsia="en-US"/>
              </w:rPr>
              <w:t>,</w:t>
            </w:r>
            <w:r w:rsidRPr="00787549">
              <w:rPr>
                <w:rFonts w:ascii="Times New Roman" w:hAnsi="Times New Roman"/>
                <w:lang w:eastAsia="en-US"/>
              </w:rPr>
              <w:t>vrijednost</w:t>
            </w:r>
            <w:r w:rsidRPr="00EB71A6">
              <w:rPr>
                <w:rFonts w:ascii="Times New Roman" w:hAnsi="Times New Roman"/>
                <w:lang w:val="sr-Latn-ME" w:eastAsia="en-US"/>
              </w:rPr>
              <w:t xml:space="preserve">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17.000,00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16.</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glavnog</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ajnica</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naselju</w:t>
            </w:r>
            <w:r w:rsidRPr="00EB71A6">
              <w:rPr>
                <w:rFonts w:ascii="Times New Roman" w:hAnsi="Times New Roman"/>
                <w:lang w:val="sr-Latn-ME" w:eastAsia="en-US"/>
              </w:rPr>
              <w:t xml:space="preserve"> </w:t>
            </w:r>
            <w:r w:rsidRPr="00787549">
              <w:rPr>
                <w:rFonts w:ascii="Times New Roman" w:hAnsi="Times New Roman"/>
                <w:lang w:eastAsia="en-US"/>
              </w:rPr>
              <w:t>Podkuk</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7.500,00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17.</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glavnog</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za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ajnicu</w:t>
            </w:r>
            <w:r w:rsidRPr="00EB71A6">
              <w:rPr>
                <w:rFonts w:ascii="Times New Roman" w:hAnsi="Times New Roman"/>
                <w:lang w:val="sr-Latn-ME" w:eastAsia="en-US"/>
              </w:rPr>
              <w:t xml:space="preserve"> </w:t>
            </w:r>
            <w:r w:rsidRPr="00787549">
              <w:rPr>
                <w:rFonts w:ascii="Times New Roman" w:hAnsi="Times New Roman"/>
                <w:lang w:eastAsia="en-US"/>
              </w:rPr>
              <w:t>Donje</w:t>
            </w:r>
            <w:r w:rsidRPr="00EB71A6">
              <w:rPr>
                <w:rFonts w:ascii="Times New Roman" w:hAnsi="Times New Roman"/>
                <w:lang w:val="sr-Latn-ME" w:eastAsia="en-US"/>
              </w:rPr>
              <w:t xml:space="preserve"> </w:t>
            </w:r>
            <w:r w:rsidRPr="00787549">
              <w:rPr>
                <w:rFonts w:ascii="Times New Roman" w:hAnsi="Times New Roman"/>
                <w:lang w:eastAsia="en-US"/>
              </w:rPr>
              <w:t>Seljanovo</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6.300,00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18.</w:t>
            </w:r>
          </w:p>
        </w:tc>
        <w:tc>
          <w:tcPr>
            <w:tcW w:w="8080" w:type="dxa"/>
          </w:tcPr>
          <w:p w:rsidR="000B7313" w:rsidRPr="00EB71A6" w:rsidRDefault="000B7313" w:rsidP="001D69D0">
            <w:pPr>
              <w:suppressAutoHyphens w:val="0"/>
              <w:rPr>
                <w:lang w:val="da-DK" w:eastAsia="en-US"/>
              </w:rPr>
            </w:pPr>
            <w:r w:rsidRPr="00EB71A6">
              <w:rPr>
                <w:rFonts w:ascii="Times New Roman" w:hAnsi="Times New Roman"/>
                <w:lang w:val="da-DK" w:eastAsia="en-US"/>
              </w:rPr>
              <w:t xml:space="preserve">Izrada glavnog projekta za saobraćajnice br.4 i br.27 Seljanovo,vrijednosti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7.000,00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19.</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glavnog</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kru</w:t>
            </w:r>
            <w:r w:rsidRPr="00EB71A6">
              <w:rPr>
                <w:rFonts w:ascii="Times New Roman" w:hAnsi="Times New Roman"/>
                <w:lang w:val="sr-Latn-ME" w:eastAsia="en-US"/>
              </w:rPr>
              <w:t>ž</w:t>
            </w:r>
            <w:r w:rsidRPr="00787549">
              <w:rPr>
                <w:rFonts w:ascii="Times New Roman" w:hAnsi="Times New Roman"/>
                <w:lang w:eastAsia="en-US"/>
              </w:rPr>
              <w:t>ne</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ajnice</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ulazu</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Tivat</w:t>
            </w:r>
            <w:r w:rsidRPr="00EB71A6">
              <w:rPr>
                <w:rFonts w:ascii="Times New Roman" w:hAnsi="Times New Roman"/>
                <w:lang w:val="sr-Latn-ME" w:eastAsia="en-US"/>
              </w:rPr>
              <w:t xml:space="preserve"> ,</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7.500,00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20.</w:t>
            </w:r>
          </w:p>
        </w:tc>
        <w:tc>
          <w:tcPr>
            <w:tcW w:w="8080" w:type="dxa"/>
          </w:tcPr>
          <w:p w:rsidR="0062155A" w:rsidRPr="00787549" w:rsidRDefault="000B7313" w:rsidP="0062155A">
            <w:pPr>
              <w:suppressAutoHyphens w:val="0"/>
              <w:rPr>
                <w:rFonts w:ascii="Times New Roman" w:hAnsi="Times New Roman"/>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glavnog</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ajnice</w:t>
            </w:r>
            <w:r w:rsidRPr="00EB71A6">
              <w:rPr>
                <w:rFonts w:ascii="Times New Roman" w:hAnsi="Times New Roman"/>
                <w:lang w:val="sr-Latn-ME" w:eastAsia="en-US"/>
              </w:rPr>
              <w:t xml:space="preserve"> </w:t>
            </w:r>
            <w:r w:rsidRPr="00787549">
              <w:rPr>
                <w:rFonts w:ascii="Times New Roman" w:hAnsi="Times New Roman"/>
                <w:lang w:eastAsia="en-US"/>
              </w:rPr>
              <w:t>Gornje</w:t>
            </w:r>
            <w:r w:rsidRPr="00EB71A6">
              <w:rPr>
                <w:rFonts w:ascii="Times New Roman" w:hAnsi="Times New Roman"/>
                <w:lang w:val="sr-Latn-ME" w:eastAsia="en-US"/>
              </w:rPr>
              <w:t xml:space="preserve"> </w:t>
            </w:r>
            <w:r w:rsidRPr="00787549">
              <w:rPr>
                <w:rFonts w:ascii="Times New Roman" w:hAnsi="Times New Roman"/>
                <w:lang w:eastAsia="en-US"/>
              </w:rPr>
              <w:t>Seljanovo</w:t>
            </w:r>
            <w:r w:rsidRPr="00EB71A6">
              <w:rPr>
                <w:rFonts w:ascii="Times New Roman" w:hAnsi="Times New Roman"/>
                <w:lang w:val="sr-Latn-ME" w:eastAsia="en-US"/>
              </w:rPr>
              <w:t xml:space="preserve"> ,</w:t>
            </w:r>
            <w:r w:rsidRPr="00787549">
              <w:rPr>
                <w:rFonts w:ascii="Times New Roman" w:hAnsi="Times New Roman"/>
                <w:lang w:eastAsia="en-US"/>
              </w:rPr>
              <w:t>vrijednosti</w:t>
            </w:r>
            <w:r w:rsidRPr="00EB71A6">
              <w:rPr>
                <w:rFonts w:ascii="Times New Roman" w:hAnsi="Times New Roman"/>
                <w:lang w:val="sr-Latn-ME" w:eastAsia="en-US"/>
              </w:rPr>
              <w:t xml:space="preserve"> 9.500,00</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9.500,00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21.</w:t>
            </w:r>
          </w:p>
        </w:tc>
        <w:tc>
          <w:tcPr>
            <w:tcW w:w="8080" w:type="dxa"/>
          </w:tcPr>
          <w:p w:rsidR="000B7313" w:rsidRPr="00EB71A6" w:rsidRDefault="000B7313" w:rsidP="001D69D0">
            <w:pPr>
              <w:suppressAutoHyphens w:val="0"/>
              <w:rPr>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glavnog</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ajnice</w:t>
            </w:r>
            <w:r w:rsidRPr="00EB71A6">
              <w:rPr>
                <w:rFonts w:ascii="Times New Roman" w:hAnsi="Times New Roman"/>
                <w:lang w:val="sr-Latn-ME" w:eastAsia="en-US"/>
              </w:rPr>
              <w:t xml:space="preserve"> 5-5 6-6 </w:t>
            </w:r>
            <w:r w:rsidRPr="00787549">
              <w:rPr>
                <w:rFonts w:ascii="Times New Roman" w:hAnsi="Times New Roman"/>
                <w:lang w:eastAsia="en-US"/>
              </w:rPr>
              <w:t>Dup</w:t>
            </w:r>
            <w:r w:rsidRPr="00EB71A6">
              <w:rPr>
                <w:rFonts w:ascii="Times New Roman" w:hAnsi="Times New Roman"/>
                <w:lang w:val="sr-Latn-ME" w:eastAsia="en-US"/>
              </w:rPr>
              <w:t xml:space="preserve"> Đ</w:t>
            </w:r>
            <w:r w:rsidRPr="00787549">
              <w:rPr>
                <w:rFonts w:ascii="Times New Roman" w:hAnsi="Times New Roman"/>
                <w:lang w:eastAsia="en-US"/>
              </w:rPr>
              <w:t>ura</w:t>
            </w:r>
            <w:r w:rsidRPr="00EB71A6">
              <w:rPr>
                <w:rFonts w:ascii="Times New Roman" w:hAnsi="Times New Roman"/>
                <w:lang w:val="sr-Latn-ME" w:eastAsia="en-US"/>
              </w:rPr>
              <w:t>š</w:t>
            </w:r>
            <w:r w:rsidRPr="00787549">
              <w:rPr>
                <w:rFonts w:ascii="Times New Roman" w:hAnsi="Times New Roman"/>
                <w:lang w:eastAsia="en-US"/>
              </w:rPr>
              <w:t>evi</w:t>
            </w:r>
            <w:r w:rsidRPr="00EB71A6">
              <w:rPr>
                <w:rFonts w:ascii="Times New Roman" w:hAnsi="Times New Roman"/>
                <w:lang w:val="sr-Latn-ME" w:eastAsia="en-US"/>
              </w:rPr>
              <w:t>ć</w:t>
            </w:r>
            <w:r w:rsidRPr="00787549">
              <w:rPr>
                <w:rFonts w:ascii="Times New Roman" w:hAnsi="Times New Roman"/>
                <w:lang w:eastAsia="en-US"/>
              </w:rPr>
              <w:t>i</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5.000,00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22.</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tehni</w:t>
            </w:r>
            <w:r w:rsidRPr="00EB71A6">
              <w:rPr>
                <w:rFonts w:ascii="Times New Roman" w:hAnsi="Times New Roman"/>
                <w:lang w:val="sr-Latn-ME" w:eastAsia="en-US"/>
              </w:rPr>
              <w:t>č</w:t>
            </w:r>
            <w:r w:rsidRPr="00787549">
              <w:rPr>
                <w:rFonts w:ascii="Times New Roman" w:hAnsi="Times New Roman"/>
                <w:lang w:eastAsia="en-US"/>
              </w:rPr>
              <w:t>ke</w:t>
            </w:r>
            <w:r w:rsidRPr="00EB71A6">
              <w:rPr>
                <w:rFonts w:ascii="Times New Roman" w:hAnsi="Times New Roman"/>
                <w:lang w:val="sr-Latn-ME" w:eastAsia="en-US"/>
              </w:rPr>
              <w:t xml:space="preserve"> </w:t>
            </w:r>
            <w:r w:rsidRPr="00787549">
              <w:rPr>
                <w:rFonts w:ascii="Times New Roman" w:hAnsi="Times New Roman"/>
                <w:lang w:eastAsia="en-US"/>
              </w:rPr>
              <w:t>dokumentacije</w:t>
            </w:r>
            <w:r w:rsidRPr="00EB71A6">
              <w:rPr>
                <w:rFonts w:ascii="Times New Roman" w:hAnsi="Times New Roman"/>
                <w:lang w:val="sr-Latn-ME" w:eastAsia="en-US"/>
              </w:rPr>
              <w:t xml:space="preserve"> </w:t>
            </w:r>
            <w:r w:rsidRPr="00787549">
              <w:rPr>
                <w:rFonts w:ascii="Times New Roman" w:hAnsi="Times New Roman"/>
                <w:lang w:eastAsia="en-US"/>
              </w:rPr>
              <w:t>za</w:t>
            </w:r>
            <w:r w:rsidRPr="00EB71A6">
              <w:rPr>
                <w:rFonts w:ascii="Times New Roman" w:hAnsi="Times New Roman"/>
                <w:lang w:val="sr-Latn-ME" w:eastAsia="en-US"/>
              </w:rPr>
              <w:t xml:space="preserve"> </w:t>
            </w:r>
            <w:r w:rsidRPr="00787549">
              <w:rPr>
                <w:rFonts w:ascii="Times New Roman" w:hAnsi="Times New Roman"/>
                <w:lang w:eastAsia="en-US"/>
              </w:rPr>
              <w:t>kanalizacioni</w:t>
            </w:r>
            <w:r w:rsidRPr="00EB71A6">
              <w:rPr>
                <w:rFonts w:ascii="Times New Roman" w:hAnsi="Times New Roman"/>
                <w:lang w:val="sr-Latn-ME" w:eastAsia="en-US"/>
              </w:rPr>
              <w:t xml:space="preserve"> </w:t>
            </w:r>
            <w:r w:rsidRPr="00787549">
              <w:rPr>
                <w:rFonts w:ascii="Times New Roman" w:hAnsi="Times New Roman"/>
                <w:lang w:eastAsia="en-US"/>
              </w:rPr>
              <w:t>sistem</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vi</w:t>
            </w:r>
            <w:r w:rsidRPr="00EB71A6">
              <w:rPr>
                <w:rFonts w:ascii="Times New Roman" w:hAnsi="Times New Roman"/>
                <w:lang w:val="sr-Latn-ME" w:eastAsia="en-US"/>
              </w:rPr>
              <w:t>š</w:t>
            </w:r>
            <w:r w:rsidRPr="00787549">
              <w:rPr>
                <w:rFonts w:ascii="Times New Roman" w:hAnsi="Times New Roman"/>
                <w:lang w:eastAsia="en-US"/>
              </w:rPr>
              <w:t>im</w:t>
            </w:r>
            <w:r w:rsidRPr="00EB71A6">
              <w:rPr>
                <w:rFonts w:ascii="Times New Roman" w:hAnsi="Times New Roman"/>
                <w:lang w:val="sr-Latn-ME" w:eastAsia="en-US"/>
              </w:rPr>
              <w:t xml:space="preserve"> </w:t>
            </w:r>
            <w:r w:rsidRPr="00787549">
              <w:rPr>
                <w:rFonts w:ascii="Times New Roman" w:hAnsi="Times New Roman"/>
                <w:lang w:eastAsia="en-US"/>
              </w:rPr>
              <w:t>zonama</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12.000,00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23.</w:t>
            </w:r>
          </w:p>
        </w:tc>
        <w:tc>
          <w:tcPr>
            <w:tcW w:w="8080" w:type="dxa"/>
          </w:tcPr>
          <w:p w:rsidR="000B7313" w:rsidRPr="00EB71A6" w:rsidRDefault="000B7313" w:rsidP="001D69D0">
            <w:pPr>
              <w:suppressAutoHyphens w:val="0"/>
              <w:rPr>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tehni</w:t>
            </w:r>
            <w:r w:rsidRPr="00EB71A6">
              <w:rPr>
                <w:rFonts w:ascii="Times New Roman" w:hAnsi="Times New Roman"/>
                <w:lang w:val="sr-Latn-ME" w:eastAsia="en-US"/>
              </w:rPr>
              <w:t>č</w:t>
            </w:r>
            <w:r w:rsidRPr="00787549">
              <w:rPr>
                <w:rFonts w:ascii="Times New Roman" w:hAnsi="Times New Roman"/>
                <w:lang w:eastAsia="en-US"/>
              </w:rPr>
              <w:t>ke</w:t>
            </w:r>
            <w:r w:rsidRPr="00EB71A6">
              <w:rPr>
                <w:rFonts w:ascii="Times New Roman" w:hAnsi="Times New Roman"/>
                <w:lang w:val="sr-Latn-ME" w:eastAsia="en-US"/>
              </w:rPr>
              <w:t xml:space="preserve"> </w:t>
            </w:r>
            <w:r w:rsidRPr="00787549">
              <w:rPr>
                <w:rFonts w:ascii="Times New Roman" w:hAnsi="Times New Roman"/>
                <w:lang w:eastAsia="en-US"/>
              </w:rPr>
              <w:t>dokumentacije</w:t>
            </w:r>
            <w:r w:rsidRPr="00EB71A6">
              <w:rPr>
                <w:rFonts w:ascii="Times New Roman" w:hAnsi="Times New Roman"/>
                <w:lang w:val="sr-Latn-ME" w:eastAsia="en-US"/>
              </w:rPr>
              <w:t xml:space="preserve"> </w:t>
            </w:r>
            <w:r w:rsidRPr="00787549">
              <w:rPr>
                <w:rFonts w:ascii="Times New Roman" w:hAnsi="Times New Roman"/>
                <w:lang w:eastAsia="en-US"/>
              </w:rPr>
              <w:t>za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ajnice</w:t>
            </w:r>
            <w:r w:rsidRPr="00EB71A6">
              <w:rPr>
                <w:rFonts w:ascii="Times New Roman" w:hAnsi="Times New Roman"/>
                <w:lang w:val="sr-Latn-ME" w:eastAsia="en-US"/>
              </w:rPr>
              <w:t xml:space="preserve"> </w:t>
            </w:r>
            <w:r w:rsidRPr="00787549">
              <w:rPr>
                <w:rFonts w:ascii="Times New Roman" w:hAnsi="Times New Roman"/>
                <w:lang w:eastAsia="en-US"/>
              </w:rPr>
              <w:t>br</w:t>
            </w:r>
            <w:r w:rsidRPr="00EB71A6">
              <w:rPr>
                <w:rFonts w:ascii="Times New Roman" w:hAnsi="Times New Roman"/>
                <w:lang w:val="sr-Latn-ME" w:eastAsia="en-US"/>
              </w:rPr>
              <w:t xml:space="preserve">.2-2,4-4,8-8 </w:t>
            </w:r>
            <w:r w:rsidRPr="00787549">
              <w:rPr>
                <w:rFonts w:ascii="Times New Roman" w:hAnsi="Times New Roman"/>
                <w:lang w:eastAsia="en-US"/>
              </w:rPr>
              <w:t>u</w:t>
            </w:r>
            <w:r w:rsidRPr="00EB71A6">
              <w:rPr>
                <w:rFonts w:ascii="Times New Roman" w:hAnsi="Times New Roman"/>
                <w:lang w:val="sr-Latn-ME" w:eastAsia="en-US"/>
              </w:rPr>
              <w:t xml:space="preserve"> Đ</w:t>
            </w:r>
            <w:r w:rsidRPr="00787549">
              <w:rPr>
                <w:rFonts w:ascii="Times New Roman" w:hAnsi="Times New Roman"/>
                <w:lang w:eastAsia="en-US"/>
              </w:rPr>
              <w:t>ura</w:t>
            </w:r>
            <w:r w:rsidRPr="00EB71A6">
              <w:rPr>
                <w:rFonts w:ascii="Times New Roman" w:hAnsi="Times New Roman"/>
                <w:lang w:val="sr-Latn-ME" w:eastAsia="en-US"/>
              </w:rPr>
              <w:t>š</w:t>
            </w:r>
            <w:r w:rsidRPr="00787549">
              <w:rPr>
                <w:rFonts w:ascii="Times New Roman" w:hAnsi="Times New Roman"/>
                <w:lang w:eastAsia="en-US"/>
              </w:rPr>
              <w:t>evi</w:t>
            </w:r>
            <w:r w:rsidRPr="00EB71A6">
              <w:rPr>
                <w:rFonts w:ascii="Times New Roman" w:hAnsi="Times New Roman"/>
                <w:lang w:val="sr-Latn-ME" w:eastAsia="en-US"/>
              </w:rPr>
              <w:t>ć</w:t>
            </w:r>
            <w:r w:rsidRPr="00787549">
              <w:rPr>
                <w:rFonts w:ascii="Times New Roman" w:hAnsi="Times New Roman"/>
                <w:lang w:eastAsia="en-US"/>
              </w:rPr>
              <w:t>ima</w:t>
            </w:r>
            <w:r w:rsidRPr="00EB71A6">
              <w:rPr>
                <w:rFonts w:ascii="Times New Roman" w:hAnsi="Times New Roman"/>
                <w:lang w:val="sr-Latn-ME" w:eastAsia="en-US"/>
              </w:rPr>
              <w:t>,</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17.000,00</w:t>
            </w:r>
          </w:p>
        </w:tc>
      </w:tr>
      <w:tr w:rsidR="00787549" w:rsidRPr="00787549" w:rsidTr="0062155A">
        <w:tc>
          <w:tcPr>
            <w:tcW w:w="533" w:type="dxa"/>
          </w:tcPr>
          <w:p w:rsidR="0062155A" w:rsidRPr="00787549" w:rsidRDefault="000B7313" w:rsidP="000B7313">
            <w:pPr>
              <w:suppressAutoHyphens w:val="0"/>
              <w:rPr>
                <w:rFonts w:ascii="Times New Roman" w:hAnsi="Times New Roman"/>
                <w:lang w:val="sr-Latn-ME" w:eastAsia="en-US"/>
              </w:rPr>
            </w:pPr>
            <w:r w:rsidRPr="00787549">
              <w:rPr>
                <w:rFonts w:ascii="Times New Roman" w:hAnsi="Times New Roman"/>
                <w:lang w:val="sr-Latn-ME" w:eastAsia="en-US"/>
              </w:rPr>
              <w:t>24.</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Sanacija</w:t>
            </w:r>
            <w:r w:rsidRPr="00EB71A6">
              <w:rPr>
                <w:rFonts w:ascii="Times New Roman" w:hAnsi="Times New Roman"/>
                <w:lang w:val="sr-Latn-ME" w:eastAsia="en-US"/>
              </w:rPr>
              <w:t xml:space="preserve"> </w:t>
            </w:r>
            <w:r w:rsidRPr="00787549">
              <w:rPr>
                <w:rFonts w:ascii="Times New Roman" w:hAnsi="Times New Roman"/>
                <w:lang w:eastAsia="en-US"/>
              </w:rPr>
              <w:t>kupatila</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objektima</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vlasni</w:t>
            </w:r>
            <w:r w:rsidRPr="00EB71A6">
              <w:rPr>
                <w:rFonts w:ascii="Times New Roman" w:hAnsi="Times New Roman"/>
                <w:lang w:val="sr-Latn-ME" w:eastAsia="en-US"/>
              </w:rPr>
              <w:t>š</w:t>
            </w:r>
            <w:r w:rsidRPr="00787549">
              <w:rPr>
                <w:rFonts w:ascii="Times New Roman" w:hAnsi="Times New Roman"/>
                <w:lang w:eastAsia="en-US"/>
              </w:rPr>
              <w:t>tvu</w:t>
            </w:r>
            <w:r w:rsidRPr="00EB71A6">
              <w:rPr>
                <w:rFonts w:ascii="Times New Roman" w:hAnsi="Times New Roman"/>
                <w:lang w:val="sr-Latn-ME" w:eastAsia="en-US"/>
              </w:rPr>
              <w:t xml:space="preserve"> </w:t>
            </w:r>
            <w:r w:rsidRPr="00787549">
              <w:rPr>
                <w:rFonts w:ascii="Times New Roman" w:hAnsi="Times New Roman"/>
                <w:lang w:eastAsia="en-US"/>
              </w:rPr>
              <w:t>Op</w:t>
            </w:r>
            <w:r w:rsidRPr="00EB71A6">
              <w:rPr>
                <w:rFonts w:ascii="Times New Roman" w:hAnsi="Times New Roman"/>
                <w:lang w:val="sr-Latn-ME" w:eastAsia="en-US"/>
              </w:rPr>
              <w:t>š</w:t>
            </w:r>
            <w:r w:rsidRPr="00787549">
              <w:rPr>
                <w:rFonts w:ascii="Times New Roman" w:hAnsi="Times New Roman"/>
                <w:lang w:eastAsia="en-US"/>
              </w:rPr>
              <w:t>tine</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6.000,00</w:t>
            </w:r>
          </w:p>
        </w:tc>
      </w:tr>
      <w:tr w:rsidR="00787549" w:rsidRPr="00787549" w:rsidTr="0062155A">
        <w:tc>
          <w:tcPr>
            <w:tcW w:w="533" w:type="dxa"/>
          </w:tcPr>
          <w:p w:rsidR="000B7313" w:rsidRPr="00787549" w:rsidRDefault="000B7313" w:rsidP="000B7313">
            <w:pPr>
              <w:suppressAutoHyphens w:val="0"/>
              <w:rPr>
                <w:lang w:val="sr-Latn-ME" w:eastAsia="en-US"/>
              </w:rPr>
            </w:pPr>
            <w:r w:rsidRPr="00787549">
              <w:rPr>
                <w:rFonts w:ascii="Times New Roman" w:hAnsi="Times New Roman"/>
                <w:lang w:val="sr-Latn-ME" w:eastAsia="en-US"/>
              </w:rPr>
              <w:t>25.</w:t>
            </w:r>
          </w:p>
        </w:tc>
        <w:tc>
          <w:tcPr>
            <w:tcW w:w="8080" w:type="dxa"/>
          </w:tcPr>
          <w:p w:rsidR="000B7313" w:rsidRPr="00787549" w:rsidRDefault="000B7313" w:rsidP="001D69D0">
            <w:pPr>
              <w:suppressAutoHyphens w:val="0"/>
              <w:rPr>
                <w:lang w:val="sr-Latn-ME" w:eastAsia="en-US"/>
              </w:rPr>
            </w:pPr>
            <w:r w:rsidRPr="00787549">
              <w:rPr>
                <w:rFonts w:ascii="Times New Roman" w:hAnsi="Times New Roman"/>
                <w:lang w:eastAsia="en-US"/>
              </w:rPr>
              <w:t>Izvo</w:t>
            </w:r>
            <w:r w:rsidRPr="00EB71A6">
              <w:rPr>
                <w:rFonts w:ascii="Times New Roman" w:hAnsi="Times New Roman"/>
                <w:lang w:val="sr-Latn-ME" w:eastAsia="en-US"/>
              </w:rPr>
              <w:t>đ</w:t>
            </w:r>
            <w:r w:rsidRPr="00787549">
              <w:rPr>
                <w:rFonts w:ascii="Times New Roman" w:hAnsi="Times New Roman"/>
                <w:lang w:eastAsia="en-US"/>
              </w:rPr>
              <w:t>enju</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kanalizacionoj</w:t>
            </w:r>
            <w:r w:rsidRPr="00EB71A6">
              <w:rPr>
                <w:rFonts w:ascii="Times New Roman" w:hAnsi="Times New Roman"/>
                <w:lang w:val="sr-Latn-ME" w:eastAsia="en-US"/>
              </w:rPr>
              <w:t xml:space="preserve"> </w:t>
            </w:r>
            <w:r w:rsidRPr="00787549">
              <w:rPr>
                <w:rFonts w:ascii="Times New Roman" w:hAnsi="Times New Roman"/>
                <w:lang w:eastAsia="en-US"/>
              </w:rPr>
              <w:t>mre</w:t>
            </w:r>
            <w:r w:rsidRPr="00EB71A6">
              <w:rPr>
                <w:rFonts w:ascii="Times New Roman" w:hAnsi="Times New Roman"/>
                <w:lang w:val="sr-Latn-ME" w:eastAsia="en-US"/>
              </w:rPr>
              <w:t>ž</w:t>
            </w:r>
            <w:r w:rsidRPr="00787549">
              <w:rPr>
                <w:rFonts w:ascii="Times New Roman" w:hAnsi="Times New Roman"/>
                <w:lang w:eastAsia="en-US"/>
              </w:rPr>
              <w:t>i</w:t>
            </w:r>
            <w:r w:rsidRPr="00EB71A6">
              <w:rPr>
                <w:rFonts w:ascii="Times New Roman" w:hAnsi="Times New Roman"/>
                <w:lang w:val="sr-Latn-ME" w:eastAsia="en-US"/>
              </w:rPr>
              <w:t xml:space="preserve"> – </w:t>
            </w:r>
            <w:r w:rsidRPr="00787549">
              <w:rPr>
                <w:rFonts w:ascii="Times New Roman" w:hAnsi="Times New Roman"/>
                <w:lang w:eastAsia="en-US"/>
              </w:rPr>
              <w:t>Aerodrom</w:t>
            </w:r>
            <w:r w:rsidRPr="00EB71A6">
              <w:rPr>
                <w:rFonts w:ascii="Times New Roman" w:hAnsi="Times New Roman"/>
                <w:lang w:val="sr-Latn-ME" w:eastAsia="en-US"/>
              </w:rPr>
              <w:t>,</w:t>
            </w:r>
            <w:r w:rsidRPr="00787549">
              <w:rPr>
                <w:rFonts w:ascii="Times New Roman" w:hAnsi="Times New Roman"/>
                <w:lang w:eastAsia="en-US"/>
              </w:rPr>
              <w:t>vrijednost</w:t>
            </w:r>
            <w:r w:rsidRPr="00EB71A6">
              <w:rPr>
                <w:rFonts w:ascii="Times New Roman" w:hAnsi="Times New Roman"/>
                <w:lang w:val="sr-Latn-ME" w:eastAsia="en-US"/>
              </w:rPr>
              <w:t xml:space="preserve"> </w:t>
            </w:r>
          </w:p>
        </w:tc>
        <w:tc>
          <w:tcPr>
            <w:tcW w:w="1560" w:type="dxa"/>
          </w:tcPr>
          <w:p w:rsidR="000B7313" w:rsidRPr="00787549" w:rsidRDefault="001D69D0" w:rsidP="0062155A">
            <w:pPr>
              <w:suppressAutoHyphens w:val="0"/>
              <w:jc w:val="right"/>
              <w:rPr>
                <w:lang w:val="sr-Latn-ME" w:eastAsia="en-US"/>
              </w:rPr>
            </w:pPr>
            <w:r w:rsidRPr="00787549">
              <w:rPr>
                <w:rFonts w:ascii="Times New Roman" w:hAnsi="Times New Roman"/>
                <w:lang w:eastAsia="en-US"/>
              </w:rPr>
              <w:t>27.000,00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26.</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Izvo</w:t>
            </w:r>
            <w:r w:rsidRPr="00EB71A6">
              <w:rPr>
                <w:rFonts w:ascii="Times New Roman" w:hAnsi="Times New Roman"/>
                <w:lang w:val="sr-Latn-ME" w:eastAsia="en-US"/>
              </w:rPr>
              <w:t>đ</w:t>
            </w:r>
            <w:r w:rsidRPr="00787549">
              <w:rPr>
                <w:rFonts w:ascii="Times New Roman" w:hAnsi="Times New Roman"/>
                <w:lang w:eastAsia="en-US"/>
              </w:rPr>
              <w:t>enje</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sanaciji</w:t>
            </w:r>
            <w:r w:rsidRPr="00EB71A6">
              <w:rPr>
                <w:rFonts w:ascii="Times New Roman" w:hAnsi="Times New Roman"/>
                <w:lang w:val="sr-Latn-ME" w:eastAsia="en-US"/>
              </w:rPr>
              <w:t xml:space="preserve"> </w:t>
            </w:r>
            <w:r w:rsidRPr="00787549">
              <w:rPr>
                <w:rFonts w:ascii="Times New Roman" w:hAnsi="Times New Roman"/>
                <w:lang w:eastAsia="en-US"/>
              </w:rPr>
              <w:t>kanalizacione</w:t>
            </w:r>
            <w:r w:rsidRPr="00EB71A6">
              <w:rPr>
                <w:rFonts w:ascii="Times New Roman" w:hAnsi="Times New Roman"/>
                <w:lang w:val="sr-Latn-ME" w:eastAsia="en-US"/>
              </w:rPr>
              <w:t xml:space="preserve"> </w:t>
            </w:r>
            <w:r w:rsidRPr="00787549">
              <w:rPr>
                <w:rFonts w:ascii="Times New Roman" w:hAnsi="Times New Roman"/>
                <w:lang w:eastAsia="en-US"/>
              </w:rPr>
              <w:t>mre</w:t>
            </w:r>
            <w:r w:rsidRPr="00EB71A6">
              <w:rPr>
                <w:rFonts w:ascii="Times New Roman" w:hAnsi="Times New Roman"/>
                <w:lang w:val="sr-Latn-ME" w:eastAsia="en-US"/>
              </w:rPr>
              <w:t>ž</w:t>
            </w:r>
            <w:r w:rsidRPr="00787549">
              <w:rPr>
                <w:rFonts w:ascii="Times New Roman" w:hAnsi="Times New Roman"/>
                <w:lang w:eastAsia="en-US"/>
              </w:rPr>
              <w:t>e</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Op</w:t>
            </w:r>
            <w:r w:rsidRPr="00EB71A6">
              <w:rPr>
                <w:rFonts w:ascii="Times New Roman" w:hAnsi="Times New Roman"/>
                <w:lang w:val="sr-Latn-ME" w:eastAsia="en-US"/>
              </w:rPr>
              <w:t>š</w:t>
            </w:r>
            <w:r w:rsidRPr="00787549">
              <w:rPr>
                <w:rFonts w:ascii="Times New Roman" w:hAnsi="Times New Roman"/>
                <w:lang w:eastAsia="en-US"/>
              </w:rPr>
              <w:t>tini</w:t>
            </w:r>
            <w:r w:rsidRPr="00EB71A6">
              <w:rPr>
                <w:rFonts w:ascii="Times New Roman" w:hAnsi="Times New Roman"/>
                <w:lang w:val="sr-Latn-ME" w:eastAsia="en-US"/>
              </w:rPr>
              <w:t xml:space="preserve"> </w:t>
            </w:r>
            <w:r w:rsidRPr="00787549">
              <w:rPr>
                <w:rFonts w:ascii="Times New Roman" w:hAnsi="Times New Roman"/>
                <w:lang w:eastAsia="en-US"/>
              </w:rPr>
              <w:t>Tivat</w:t>
            </w:r>
            <w:r w:rsidRPr="00EB71A6">
              <w:rPr>
                <w:rFonts w:ascii="Times New Roman" w:hAnsi="Times New Roman"/>
                <w:lang w:val="sr-Latn-ME" w:eastAsia="en-US"/>
              </w:rPr>
              <w:t xml:space="preserve"> ,</w:t>
            </w:r>
            <w:r w:rsidRPr="00787549">
              <w:rPr>
                <w:rFonts w:ascii="Times New Roman" w:hAnsi="Times New Roman"/>
                <w:lang w:eastAsia="en-US"/>
              </w:rPr>
              <w:t>vrijednosti</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25.938,43</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27.</w:t>
            </w:r>
          </w:p>
        </w:tc>
        <w:tc>
          <w:tcPr>
            <w:tcW w:w="8080" w:type="dxa"/>
          </w:tcPr>
          <w:p w:rsidR="0062155A" w:rsidRPr="00787549" w:rsidRDefault="000B7313" w:rsidP="001D69D0">
            <w:pPr>
              <w:suppressAutoHyphens w:val="0"/>
              <w:rPr>
                <w:rFonts w:ascii="Times New Roman" w:hAnsi="Times New Roman"/>
                <w:lang w:val="sr-Latn-ME" w:eastAsia="en-US"/>
              </w:rPr>
            </w:pPr>
            <w:r w:rsidRPr="00787549">
              <w:rPr>
                <w:rFonts w:ascii="Times New Roman" w:hAnsi="Times New Roman"/>
                <w:lang w:eastAsia="en-US"/>
              </w:rPr>
              <w:t>Izvo</w:t>
            </w:r>
            <w:r w:rsidRPr="00EB71A6">
              <w:rPr>
                <w:rFonts w:ascii="Times New Roman" w:hAnsi="Times New Roman"/>
                <w:lang w:val="sr-Latn-ME" w:eastAsia="en-US"/>
              </w:rPr>
              <w:t>đ</w:t>
            </w:r>
            <w:r w:rsidRPr="00787549">
              <w:rPr>
                <w:rFonts w:ascii="Times New Roman" w:hAnsi="Times New Roman"/>
                <w:lang w:eastAsia="en-US"/>
              </w:rPr>
              <w:t>enje</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izgradnji</w:t>
            </w:r>
            <w:r w:rsidRPr="00EB71A6">
              <w:rPr>
                <w:rFonts w:ascii="Times New Roman" w:hAnsi="Times New Roman"/>
                <w:lang w:val="sr-Latn-ME" w:eastAsia="en-US"/>
              </w:rPr>
              <w:t xml:space="preserve"> </w:t>
            </w:r>
            <w:r w:rsidRPr="00787549">
              <w:rPr>
                <w:rFonts w:ascii="Times New Roman" w:hAnsi="Times New Roman"/>
                <w:lang w:eastAsia="en-US"/>
              </w:rPr>
              <w:t>sistema</w:t>
            </w:r>
            <w:r w:rsidRPr="00EB71A6">
              <w:rPr>
                <w:rFonts w:ascii="Times New Roman" w:hAnsi="Times New Roman"/>
                <w:lang w:val="sr-Latn-ME" w:eastAsia="en-US"/>
              </w:rPr>
              <w:t xml:space="preserve"> </w:t>
            </w:r>
            <w:r w:rsidRPr="00787549">
              <w:rPr>
                <w:rFonts w:ascii="Times New Roman" w:hAnsi="Times New Roman"/>
                <w:lang w:eastAsia="en-US"/>
              </w:rPr>
              <w:t>za</w:t>
            </w:r>
            <w:r w:rsidRPr="00EB71A6">
              <w:rPr>
                <w:rFonts w:ascii="Times New Roman" w:hAnsi="Times New Roman"/>
                <w:lang w:val="sr-Latn-ME" w:eastAsia="en-US"/>
              </w:rPr>
              <w:t xml:space="preserve"> </w:t>
            </w:r>
            <w:r w:rsidRPr="00787549">
              <w:rPr>
                <w:rFonts w:ascii="Times New Roman" w:hAnsi="Times New Roman"/>
                <w:lang w:eastAsia="en-US"/>
              </w:rPr>
              <w:t>navodnjavanje</w:t>
            </w:r>
            <w:r w:rsidRPr="00EB71A6">
              <w:rPr>
                <w:rFonts w:ascii="Times New Roman" w:hAnsi="Times New Roman"/>
                <w:lang w:val="sr-Latn-ME" w:eastAsia="en-US"/>
              </w:rPr>
              <w:t xml:space="preserve"> </w:t>
            </w:r>
            <w:r w:rsidRPr="00787549">
              <w:rPr>
                <w:rFonts w:ascii="Times New Roman" w:hAnsi="Times New Roman"/>
                <w:lang w:eastAsia="en-US"/>
              </w:rPr>
              <w:t>Velikog</w:t>
            </w:r>
            <w:r w:rsidRPr="00EB71A6">
              <w:rPr>
                <w:rFonts w:ascii="Times New Roman" w:hAnsi="Times New Roman"/>
                <w:lang w:val="sr-Latn-ME" w:eastAsia="en-US"/>
              </w:rPr>
              <w:t xml:space="preserve"> </w:t>
            </w:r>
            <w:r w:rsidRPr="00787549">
              <w:rPr>
                <w:rFonts w:ascii="Times New Roman" w:hAnsi="Times New Roman"/>
                <w:lang w:eastAsia="en-US"/>
              </w:rPr>
              <w:t>gradskog</w:t>
            </w:r>
            <w:r w:rsidRPr="00EB71A6">
              <w:rPr>
                <w:rFonts w:ascii="Times New Roman" w:hAnsi="Times New Roman"/>
                <w:lang w:val="sr-Latn-ME" w:eastAsia="en-US"/>
              </w:rPr>
              <w:t xml:space="preserve"> </w:t>
            </w:r>
            <w:r w:rsidRPr="00787549">
              <w:rPr>
                <w:rFonts w:ascii="Times New Roman" w:hAnsi="Times New Roman"/>
                <w:lang w:eastAsia="en-US"/>
              </w:rPr>
              <w:t>parka</w:t>
            </w:r>
            <w:r w:rsidRPr="00EB71A6">
              <w:rPr>
                <w:rFonts w:ascii="Times New Roman" w:hAnsi="Times New Roman"/>
                <w:lang w:val="sr-Latn-ME" w:eastAsia="en-US"/>
              </w:rPr>
              <w:t xml:space="preserve"> </w:t>
            </w:r>
            <w:r w:rsidRPr="00787549">
              <w:rPr>
                <w:rFonts w:ascii="Times New Roman" w:hAnsi="Times New Roman"/>
                <w:lang w:eastAsia="en-US"/>
              </w:rPr>
              <w:t>II</w:t>
            </w:r>
            <w:r w:rsidRPr="00EB71A6">
              <w:rPr>
                <w:rFonts w:ascii="Times New Roman" w:hAnsi="Times New Roman"/>
                <w:lang w:val="sr-Latn-ME" w:eastAsia="en-US"/>
              </w:rPr>
              <w:t xml:space="preserve"> </w:t>
            </w:r>
            <w:r w:rsidRPr="00787549">
              <w:rPr>
                <w:rFonts w:ascii="Times New Roman" w:hAnsi="Times New Roman"/>
                <w:lang w:eastAsia="en-US"/>
              </w:rPr>
              <w:t>faza</w:t>
            </w:r>
            <w:r w:rsidRPr="00EB71A6">
              <w:rPr>
                <w:rFonts w:ascii="Times New Roman" w:hAnsi="Times New Roman"/>
                <w:lang w:val="sr-Latn-ME" w:eastAsia="en-US"/>
              </w:rPr>
              <w:t xml:space="preserve"> ,</w:t>
            </w:r>
            <w:r w:rsidRPr="00787549">
              <w:rPr>
                <w:rFonts w:ascii="Times New Roman" w:hAnsi="Times New Roman"/>
                <w:lang w:eastAsia="en-US"/>
              </w:rPr>
              <w:t>vrijednost</w:t>
            </w:r>
            <w:r w:rsidRPr="00EB71A6">
              <w:rPr>
                <w:rFonts w:ascii="Times New Roman" w:hAnsi="Times New Roman"/>
                <w:lang w:val="sr-Latn-ME" w:eastAsia="en-US"/>
              </w:rPr>
              <w:t xml:space="preserve"> </w:t>
            </w:r>
          </w:p>
        </w:tc>
        <w:tc>
          <w:tcPr>
            <w:tcW w:w="1560" w:type="dxa"/>
          </w:tcPr>
          <w:p w:rsidR="0062155A" w:rsidRPr="00787549" w:rsidRDefault="001D69D0" w:rsidP="0062155A">
            <w:pPr>
              <w:suppressAutoHyphens w:val="0"/>
              <w:jc w:val="right"/>
              <w:rPr>
                <w:rFonts w:ascii="Times New Roman" w:hAnsi="Times New Roman"/>
                <w:lang w:val="sr-Latn-ME" w:eastAsia="en-US"/>
              </w:rPr>
            </w:pPr>
            <w:r w:rsidRPr="00787549">
              <w:rPr>
                <w:rFonts w:ascii="Times New Roman" w:hAnsi="Times New Roman"/>
                <w:lang w:eastAsia="en-US"/>
              </w:rPr>
              <w:t>17.000,00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28.</w:t>
            </w:r>
          </w:p>
        </w:tc>
        <w:tc>
          <w:tcPr>
            <w:tcW w:w="8080" w:type="dxa"/>
          </w:tcPr>
          <w:p w:rsidR="0062155A" w:rsidRPr="00787549" w:rsidRDefault="000B7313" w:rsidP="00787549">
            <w:pPr>
              <w:suppressAutoHyphens w:val="0"/>
              <w:rPr>
                <w:rFonts w:ascii="Times New Roman" w:hAnsi="Times New Roman"/>
                <w:lang w:val="sr-Latn-ME" w:eastAsia="en-US"/>
              </w:rPr>
            </w:pPr>
            <w:r w:rsidRPr="00787549">
              <w:rPr>
                <w:rFonts w:ascii="Times New Roman" w:hAnsi="Times New Roman"/>
                <w:lang w:eastAsia="en-US"/>
              </w:rPr>
              <w:t>Po</w:t>
            </w:r>
            <w:r w:rsidRPr="00EB71A6">
              <w:rPr>
                <w:rFonts w:ascii="Times New Roman" w:hAnsi="Times New Roman"/>
                <w:lang w:val="sr-Latn-ME" w:eastAsia="en-US"/>
              </w:rPr>
              <w:t>č</w:t>
            </w:r>
            <w:r w:rsidRPr="00787549">
              <w:rPr>
                <w:rFonts w:ascii="Times New Roman" w:hAnsi="Times New Roman"/>
                <w:lang w:eastAsia="en-US"/>
              </w:rPr>
              <w:t>etak</w:t>
            </w:r>
            <w:r w:rsidRPr="00EB71A6">
              <w:rPr>
                <w:rFonts w:ascii="Times New Roman" w:hAnsi="Times New Roman"/>
                <w:lang w:val="sr-Latn-ME" w:eastAsia="en-US"/>
              </w:rPr>
              <w:t xml:space="preserve"> </w:t>
            </w:r>
            <w:r w:rsidRPr="00787549">
              <w:rPr>
                <w:rFonts w:ascii="Times New Roman" w:hAnsi="Times New Roman"/>
                <w:lang w:eastAsia="en-US"/>
              </w:rPr>
              <w:t>radova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sanaciji</w:t>
            </w:r>
            <w:r w:rsidRPr="00EB71A6">
              <w:rPr>
                <w:rFonts w:ascii="Times New Roman" w:hAnsi="Times New Roman"/>
                <w:lang w:val="sr-Latn-ME" w:eastAsia="en-US"/>
              </w:rPr>
              <w:t xml:space="preserve"> </w:t>
            </w:r>
            <w:r w:rsidRPr="00787549">
              <w:rPr>
                <w:rFonts w:ascii="Times New Roman" w:hAnsi="Times New Roman"/>
                <w:lang w:eastAsia="en-US"/>
              </w:rPr>
              <w:t>krova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š</w:t>
            </w:r>
            <w:r w:rsidRPr="00787549">
              <w:rPr>
                <w:rFonts w:ascii="Times New Roman" w:hAnsi="Times New Roman"/>
                <w:lang w:eastAsia="en-US"/>
              </w:rPr>
              <w:t>kolskom</w:t>
            </w:r>
            <w:r w:rsidRPr="00EB71A6">
              <w:rPr>
                <w:rFonts w:ascii="Times New Roman" w:hAnsi="Times New Roman"/>
                <w:lang w:val="sr-Latn-ME" w:eastAsia="en-US"/>
              </w:rPr>
              <w:t xml:space="preserve"> </w:t>
            </w:r>
            <w:r w:rsidRPr="00787549">
              <w:rPr>
                <w:rFonts w:ascii="Times New Roman" w:hAnsi="Times New Roman"/>
                <w:lang w:eastAsia="en-US"/>
              </w:rPr>
              <w:t>objektu</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Donjoj</w:t>
            </w:r>
            <w:r w:rsidRPr="00EB71A6">
              <w:rPr>
                <w:rFonts w:ascii="Times New Roman" w:hAnsi="Times New Roman"/>
                <w:lang w:val="sr-Latn-ME" w:eastAsia="en-US"/>
              </w:rPr>
              <w:t xml:space="preserve"> </w:t>
            </w:r>
            <w:r w:rsidRPr="00787549">
              <w:rPr>
                <w:rFonts w:ascii="Times New Roman" w:hAnsi="Times New Roman"/>
                <w:lang w:eastAsia="en-US"/>
              </w:rPr>
              <w:t>Lastvi</w:t>
            </w:r>
            <w:r w:rsidRPr="00EB71A6">
              <w:rPr>
                <w:rFonts w:ascii="Times New Roman" w:hAnsi="Times New Roman"/>
                <w:lang w:val="sr-Latn-ME" w:eastAsia="en-US"/>
              </w:rPr>
              <w:t xml:space="preserve"> </w:t>
            </w:r>
          </w:p>
        </w:tc>
        <w:tc>
          <w:tcPr>
            <w:tcW w:w="1560" w:type="dxa"/>
          </w:tcPr>
          <w:p w:rsidR="0062155A" w:rsidRPr="00787549" w:rsidRDefault="00787549" w:rsidP="0062155A">
            <w:pPr>
              <w:suppressAutoHyphens w:val="0"/>
              <w:jc w:val="right"/>
              <w:rPr>
                <w:rFonts w:ascii="Times New Roman" w:hAnsi="Times New Roman"/>
                <w:lang w:val="sr-Latn-ME" w:eastAsia="en-US"/>
              </w:rPr>
            </w:pPr>
            <w:r w:rsidRPr="00787549">
              <w:rPr>
                <w:rFonts w:ascii="Times New Roman" w:hAnsi="Times New Roman"/>
                <w:lang w:eastAsia="en-US"/>
              </w:rPr>
              <w:t>8.721.08</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29.</w:t>
            </w:r>
          </w:p>
        </w:tc>
        <w:tc>
          <w:tcPr>
            <w:tcW w:w="8080" w:type="dxa"/>
          </w:tcPr>
          <w:p w:rsidR="0062155A" w:rsidRPr="00787549" w:rsidRDefault="000B7313" w:rsidP="00787549">
            <w:pPr>
              <w:suppressAutoHyphens w:val="0"/>
              <w:rPr>
                <w:rFonts w:ascii="Times New Roman" w:hAnsi="Times New Roman"/>
                <w:lang w:val="sr-Latn-ME" w:eastAsia="en-US"/>
              </w:rPr>
            </w:pPr>
            <w:r w:rsidRPr="00EB71A6">
              <w:rPr>
                <w:rFonts w:ascii="Times New Roman" w:hAnsi="Times New Roman"/>
                <w:lang w:val="da-DK" w:eastAsia="en-US"/>
              </w:rPr>
              <w:t xml:space="preserve">Izrada glavnog projekta saobraćajnice u Bonićima </w:t>
            </w:r>
          </w:p>
        </w:tc>
        <w:tc>
          <w:tcPr>
            <w:tcW w:w="1560" w:type="dxa"/>
          </w:tcPr>
          <w:p w:rsidR="0062155A" w:rsidRPr="00787549" w:rsidRDefault="00787549" w:rsidP="0062155A">
            <w:pPr>
              <w:suppressAutoHyphens w:val="0"/>
              <w:jc w:val="right"/>
              <w:rPr>
                <w:rFonts w:ascii="Times New Roman" w:hAnsi="Times New Roman"/>
                <w:lang w:val="sr-Latn-ME" w:eastAsia="en-US"/>
              </w:rPr>
            </w:pPr>
            <w:r w:rsidRPr="00787549">
              <w:rPr>
                <w:rFonts w:ascii="Times New Roman" w:hAnsi="Times New Roman"/>
                <w:lang w:eastAsia="en-US"/>
              </w:rPr>
              <w:t>7.000,00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30.</w:t>
            </w:r>
          </w:p>
        </w:tc>
        <w:tc>
          <w:tcPr>
            <w:tcW w:w="8080" w:type="dxa"/>
          </w:tcPr>
          <w:p w:rsidR="000B7313" w:rsidRPr="00EB71A6" w:rsidRDefault="000B7313" w:rsidP="00787549">
            <w:pPr>
              <w:suppressAutoHyphens w:val="0"/>
              <w:rPr>
                <w:lang w:val="da-DK" w:eastAsia="en-US"/>
              </w:rPr>
            </w:pPr>
            <w:r w:rsidRPr="00EB71A6">
              <w:rPr>
                <w:rFonts w:ascii="Times New Roman" w:hAnsi="Times New Roman"/>
                <w:lang w:val="da-DK" w:eastAsia="en-US"/>
              </w:rPr>
              <w:t xml:space="preserve">Izvođenje radova na izradi ograde oko škole  </w:t>
            </w:r>
          </w:p>
        </w:tc>
        <w:tc>
          <w:tcPr>
            <w:tcW w:w="1560" w:type="dxa"/>
          </w:tcPr>
          <w:p w:rsidR="000B7313" w:rsidRPr="00787549" w:rsidRDefault="00787549" w:rsidP="0062155A">
            <w:pPr>
              <w:suppressAutoHyphens w:val="0"/>
              <w:jc w:val="right"/>
              <w:rPr>
                <w:lang w:val="sr-Latn-ME" w:eastAsia="en-US"/>
              </w:rPr>
            </w:pPr>
            <w:r w:rsidRPr="00787549">
              <w:rPr>
                <w:rFonts w:ascii="Times New Roman" w:hAnsi="Times New Roman"/>
                <w:lang w:eastAsia="en-US"/>
              </w:rPr>
              <w:t>13.299,44</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31.</w:t>
            </w:r>
          </w:p>
        </w:tc>
        <w:tc>
          <w:tcPr>
            <w:tcW w:w="8080" w:type="dxa"/>
          </w:tcPr>
          <w:p w:rsidR="0062155A" w:rsidRPr="00787549" w:rsidRDefault="000B7313" w:rsidP="00787549">
            <w:pPr>
              <w:suppressAutoHyphens w:val="0"/>
              <w:rPr>
                <w:rFonts w:ascii="Times New Roman" w:hAnsi="Times New Roman"/>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idejnog</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groblja</w:t>
            </w:r>
            <w:r w:rsidRPr="00EB71A6">
              <w:rPr>
                <w:rFonts w:ascii="Times New Roman" w:hAnsi="Times New Roman"/>
                <w:lang w:val="sr-Latn-ME" w:eastAsia="en-US"/>
              </w:rPr>
              <w:t xml:space="preserve"> </w:t>
            </w:r>
            <w:r w:rsidRPr="00787549">
              <w:rPr>
                <w:rFonts w:ascii="Times New Roman" w:hAnsi="Times New Roman"/>
                <w:lang w:eastAsia="en-US"/>
              </w:rPr>
              <w:t>Sv</w:t>
            </w:r>
            <w:r w:rsidRPr="00EB71A6">
              <w:rPr>
                <w:rFonts w:ascii="Times New Roman" w:hAnsi="Times New Roman"/>
                <w:lang w:val="sr-Latn-ME" w:eastAsia="en-US"/>
              </w:rPr>
              <w:t>.</w:t>
            </w:r>
            <w:r w:rsidRPr="00787549">
              <w:rPr>
                <w:rFonts w:ascii="Times New Roman" w:hAnsi="Times New Roman"/>
                <w:lang w:eastAsia="en-US"/>
              </w:rPr>
              <w:t>Sr</w:t>
            </w:r>
            <w:r w:rsidRPr="00EB71A6">
              <w:rPr>
                <w:rFonts w:ascii="Times New Roman" w:hAnsi="Times New Roman"/>
                <w:lang w:val="sr-Latn-ME" w:eastAsia="en-US"/>
              </w:rPr>
              <w:t>đ</w:t>
            </w:r>
            <w:r w:rsidRPr="00787549">
              <w:rPr>
                <w:rFonts w:ascii="Times New Roman" w:hAnsi="Times New Roman"/>
                <w:lang w:eastAsia="en-US"/>
              </w:rPr>
              <w:t>a</w:t>
            </w:r>
            <w:r w:rsidRPr="00EB71A6">
              <w:rPr>
                <w:rFonts w:ascii="Times New Roman" w:hAnsi="Times New Roman"/>
                <w:lang w:val="sr-Latn-ME" w:eastAsia="en-US"/>
              </w:rPr>
              <w:t xml:space="preserve"> </w:t>
            </w:r>
            <w:r w:rsidRPr="00787549">
              <w:rPr>
                <w:rFonts w:ascii="Times New Roman" w:hAnsi="Times New Roman"/>
                <w:lang w:eastAsia="en-US"/>
              </w:rPr>
              <w:t>na</w:t>
            </w:r>
            <w:r w:rsidRPr="00EB71A6">
              <w:rPr>
                <w:rFonts w:ascii="Times New Roman" w:hAnsi="Times New Roman"/>
                <w:lang w:val="sr-Latn-ME" w:eastAsia="en-US"/>
              </w:rPr>
              <w:t xml:space="preserve"> </w:t>
            </w:r>
            <w:r w:rsidRPr="00787549">
              <w:rPr>
                <w:rFonts w:ascii="Times New Roman" w:hAnsi="Times New Roman"/>
                <w:lang w:eastAsia="en-US"/>
              </w:rPr>
              <w:t>Brdi</w:t>
            </w:r>
            <w:r w:rsidRPr="00EB71A6">
              <w:rPr>
                <w:rFonts w:ascii="Times New Roman" w:hAnsi="Times New Roman"/>
                <w:lang w:val="sr-Latn-ME" w:eastAsia="en-US"/>
              </w:rPr>
              <w:t>š</w:t>
            </w:r>
            <w:r w:rsidRPr="00787549">
              <w:rPr>
                <w:rFonts w:ascii="Times New Roman" w:hAnsi="Times New Roman"/>
                <w:lang w:eastAsia="en-US"/>
              </w:rPr>
              <w:t>tima</w:t>
            </w:r>
            <w:r w:rsidRPr="00EB71A6">
              <w:rPr>
                <w:rFonts w:ascii="Times New Roman" w:hAnsi="Times New Roman"/>
                <w:lang w:val="sr-Latn-ME" w:eastAsia="en-US"/>
              </w:rPr>
              <w:t xml:space="preserve"> </w:t>
            </w:r>
            <w:r w:rsidRPr="00787549">
              <w:rPr>
                <w:rFonts w:ascii="Times New Roman" w:hAnsi="Times New Roman"/>
                <w:lang w:eastAsia="en-US"/>
              </w:rPr>
              <w:t>vrijednost</w:t>
            </w:r>
            <w:r w:rsidRPr="00EB71A6">
              <w:rPr>
                <w:rFonts w:ascii="Times New Roman" w:hAnsi="Times New Roman"/>
                <w:lang w:val="sr-Latn-ME" w:eastAsia="en-US"/>
              </w:rPr>
              <w:t xml:space="preserve"> </w:t>
            </w:r>
          </w:p>
        </w:tc>
        <w:tc>
          <w:tcPr>
            <w:tcW w:w="1560" w:type="dxa"/>
          </w:tcPr>
          <w:p w:rsidR="0062155A" w:rsidRPr="00787549" w:rsidRDefault="00787549" w:rsidP="0062155A">
            <w:pPr>
              <w:suppressAutoHyphens w:val="0"/>
              <w:jc w:val="right"/>
              <w:rPr>
                <w:rFonts w:ascii="Times New Roman" w:hAnsi="Times New Roman"/>
                <w:lang w:val="sr-Latn-ME" w:eastAsia="en-US"/>
              </w:rPr>
            </w:pPr>
            <w:r w:rsidRPr="00787549">
              <w:rPr>
                <w:rFonts w:ascii="Times New Roman" w:hAnsi="Times New Roman"/>
                <w:lang w:eastAsia="en-US"/>
              </w:rPr>
              <w:t>3.650,00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32.</w:t>
            </w:r>
          </w:p>
        </w:tc>
        <w:tc>
          <w:tcPr>
            <w:tcW w:w="8080" w:type="dxa"/>
          </w:tcPr>
          <w:p w:rsidR="000B7313" w:rsidRPr="00EB71A6" w:rsidRDefault="000B7313" w:rsidP="00787549">
            <w:pPr>
              <w:suppressAutoHyphens w:val="0"/>
              <w:rPr>
                <w:lang w:val="da-DK" w:eastAsia="en-US"/>
              </w:rPr>
            </w:pPr>
            <w:r w:rsidRPr="00EB71A6">
              <w:rPr>
                <w:rFonts w:ascii="Times New Roman" w:hAnsi="Times New Roman"/>
                <w:lang w:val="da-DK" w:eastAsia="en-US"/>
              </w:rPr>
              <w:t xml:space="preserve">Radovi na kanalizacionom sistemu G.Kalimanj (Štilet) </w:t>
            </w:r>
          </w:p>
        </w:tc>
        <w:tc>
          <w:tcPr>
            <w:tcW w:w="1560" w:type="dxa"/>
          </w:tcPr>
          <w:p w:rsidR="000B7313" w:rsidRPr="00787549" w:rsidRDefault="00787549" w:rsidP="0062155A">
            <w:pPr>
              <w:suppressAutoHyphens w:val="0"/>
              <w:jc w:val="right"/>
              <w:rPr>
                <w:lang w:val="sr-Latn-ME" w:eastAsia="en-US"/>
              </w:rPr>
            </w:pPr>
            <w:r w:rsidRPr="00787549">
              <w:rPr>
                <w:rFonts w:ascii="Times New Roman" w:hAnsi="Times New Roman"/>
                <w:lang w:eastAsia="en-US"/>
              </w:rPr>
              <w:t>11.000,00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33.</w:t>
            </w:r>
          </w:p>
        </w:tc>
        <w:tc>
          <w:tcPr>
            <w:tcW w:w="8080" w:type="dxa"/>
          </w:tcPr>
          <w:p w:rsidR="000B7313" w:rsidRPr="00EB71A6" w:rsidRDefault="000B7313" w:rsidP="00787549">
            <w:pPr>
              <w:suppressAutoHyphens w:val="0"/>
              <w:rPr>
                <w:lang w:val="sr-Latn-ME" w:eastAsia="en-US"/>
              </w:rPr>
            </w:pPr>
            <w:r w:rsidRPr="00787549">
              <w:rPr>
                <w:rFonts w:ascii="Times New Roman" w:hAnsi="Times New Roman"/>
                <w:lang w:eastAsia="en-US"/>
              </w:rPr>
              <w:t>Izrada</w:t>
            </w:r>
            <w:r w:rsidRPr="00EB71A6">
              <w:rPr>
                <w:rFonts w:ascii="Times New Roman" w:hAnsi="Times New Roman"/>
                <w:lang w:val="sr-Latn-ME" w:eastAsia="en-US"/>
              </w:rPr>
              <w:t xml:space="preserve"> </w:t>
            </w:r>
            <w:r w:rsidRPr="00787549">
              <w:rPr>
                <w:rFonts w:ascii="Times New Roman" w:hAnsi="Times New Roman"/>
                <w:lang w:eastAsia="en-US"/>
              </w:rPr>
              <w:t>projekta</w:t>
            </w:r>
            <w:r w:rsidRPr="00EB71A6">
              <w:rPr>
                <w:rFonts w:ascii="Times New Roman" w:hAnsi="Times New Roman"/>
                <w:lang w:val="sr-Latn-ME" w:eastAsia="en-US"/>
              </w:rPr>
              <w:t xml:space="preserve"> </w:t>
            </w:r>
            <w:r w:rsidRPr="00787549">
              <w:rPr>
                <w:rFonts w:ascii="Times New Roman" w:hAnsi="Times New Roman"/>
                <w:lang w:eastAsia="en-US"/>
              </w:rPr>
              <w:t>saobra</w:t>
            </w:r>
            <w:r w:rsidRPr="00EB71A6">
              <w:rPr>
                <w:rFonts w:ascii="Times New Roman" w:hAnsi="Times New Roman"/>
                <w:lang w:val="sr-Latn-ME" w:eastAsia="en-US"/>
              </w:rPr>
              <w:t>ć</w:t>
            </w:r>
            <w:r w:rsidRPr="00787549">
              <w:rPr>
                <w:rFonts w:ascii="Times New Roman" w:hAnsi="Times New Roman"/>
                <w:lang w:eastAsia="en-US"/>
              </w:rPr>
              <w:t>ajnice</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Gradio</w:t>
            </w:r>
            <w:r w:rsidRPr="00EB71A6">
              <w:rPr>
                <w:rFonts w:ascii="Times New Roman" w:hAnsi="Times New Roman"/>
                <w:lang w:val="sr-Latn-ME" w:eastAsia="en-US"/>
              </w:rPr>
              <w:t>š</w:t>
            </w:r>
            <w:r w:rsidRPr="00787549">
              <w:rPr>
                <w:rFonts w:ascii="Times New Roman" w:hAnsi="Times New Roman"/>
                <w:lang w:eastAsia="en-US"/>
              </w:rPr>
              <w:t>nici</w:t>
            </w:r>
            <w:r w:rsidRPr="00EB71A6">
              <w:rPr>
                <w:rFonts w:ascii="Times New Roman" w:hAnsi="Times New Roman"/>
                <w:lang w:val="sr-Latn-ME" w:eastAsia="en-US"/>
              </w:rPr>
              <w:t xml:space="preserve"> </w:t>
            </w:r>
            <w:r w:rsidRPr="00787549">
              <w:rPr>
                <w:rFonts w:ascii="Times New Roman" w:hAnsi="Times New Roman"/>
                <w:lang w:eastAsia="en-US"/>
              </w:rPr>
              <w:t>naselje</w:t>
            </w:r>
            <w:r w:rsidRPr="00EB71A6">
              <w:rPr>
                <w:rFonts w:ascii="Times New Roman" w:hAnsi="Times New Roman"/>
                <w:lang w:val="sr-Latn-ME" w:eastAsia="en-US"/>
              </w:rPr>
              <w:t xml:space="preserve"> </w:t>
            </w:r>
            <w:r w:rsidRPr="00787549">
              <w:rPr>
                <w:rFonts w:ascii="Times New Roman" w:hAnsi="Times New Roman"/>
                <w:lang w:eastAsia="en-US"/>
              </w:rPr>
              <w:t>Gnjile</w:t>
            </w:r>
            <w:r w:rsidRPr="00EB71A6">
              <w:rPr>
                <w:rFonts w:ascii="Times New Roman" w:hAnsi="Times New Roman"/>
                <w:lang w:val="sr-Latn-ME" w:eastAsia="en-US"/>
              </w:rPr>
              <w:t xml:space="preserve"> </w:t>
            </w:r>
          </w:p>
        </w:tc>
        <w:tc>
          <w:tcPr>
            <w:tcW w:w="1560" w:type="dxa"/>
          </w:tcPr>
          <w:p w:rsidR="000B7313" w:rsidRPr="00787549" w:rsidRDefault="00787549" w:rsidP="0062155A">
            <w:pPr>
              <w:suppressAutoHyphens w:val="0"/>
              <w:jc w:val="right"/>
              <w:rPr>
                <w:lang w:val="sr-Latn-ME" w:eastAsia="en-US"/>
              </w:rPr>
            </w:pPr>
            <w:r w:rsidRPr="00787549">
              <w:rPr>
                <w:rFonts w:ascii="Times New Roman" w:hAnsi="Times New Roman"/>
                <w:lang w:eastAsia="en-US"/>
              </w:rPr>
              <w:t>10.000,00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34</w:t>
            </w:r>
          </w:p>
        </w:tc>
        <w:tc>
          <w:tcPr>
            <w:tcW w:w="8080" w:type="dxa"/>
          </w:tcPr>
          <w:p w:rsidR="000B7313" w:rsidRPr="00EB71A6" w:rsidRDefault="000B7313" w:rsidP="00787549">
            <w:pPr>
              <w:widowControl w:val="0"/>
              <w:tabs>
                <w:tab w:val="left" w:pos="3315"/>
              </w:tabs>
              <w:rPr>
                <w:lang w:val="da-DK" w:eastAsia="en-US"/>
              </w:rPr>
            </w:pPr>
            <w:r w:rsidRPr="00EB71A6">
              <w:rPr>
                <w:lang w:val="da-DK" w:eastAsia="en-US"/>
              </w:rPr>
              <w:t xml:space="preserve">Radovi na adaptaciji prostorija u objektu Sportske dvorane  </w:t>
            </w:r>
          </w:p>
        </w:tc>
        <w:tc>
          <w:tcPr>
            <w:tcW w:w="1560" w:type="dxa"/>
          </w:tcPr>
          <w:p w:rsidR="000B7313" w:rsidRPr="00787549" w:rsidRDefault="00787549" w:rsidP="0062155A">
            <w:pPr>
              <w:suppressAutoHyphens w:val="0"/>
              <w:jc w:val="right"/>
              <w:rPr>
                <w:lang w:val="sr-Latn-ME" w:eastAsia="en-US"/>
              </w:rPr>
            </w:pPr>
            <w:r w:rsidRPr="000B7313">
              <w:rPr>
                <w:lang w:eastAsia="en-US"/>
              </w:rPr>
              <w:t>16.500,00</w:t>
            </w:r>
          </w:p>
        </w:tc>
      </w:tr>
      <w:tr w:rsidR="00787549" w:rsidRPr="00787549" w:rsidTr="0062155A">
        <w:tc>
          <w:tcPr>
            <w:tcW w:w="533" w:type="dxa"/>
          </w:tcPr>
          <w:p w:rsidR="000B7313" w:rsidRPr="00787549" w:rsidRDefault="000B7313" w:rsidP="0062155A">
            <w:pPr>
              <w:suppressAutoHyphens w:val="0"/>
              <w:rPr>
                <w:lang w:val="sr-Latn-ME" w:eastAsia="en-US"/>
              </w:rPr>
            </w:pPr>
            <w:r w:rsidRPr="00787549">
              <w:rPr>
                <w:lang w:val="sr-Latn-ME" w:eastAsia="en-US"/>
              </w:rPr>
              <w:t>35.</w:t>
            </w:r>
          </w:p>
        </w:tc>
        <w:tc>
          <w:tcPr>
            <w:tcW w:w="8080" w:type="dxa"/>
          </w:tcPr>
          <w:p w:rsidR="000B7313" w:rsidRPr="00EB71A6" w:rsidRDefault="000B7313" w:rsidP="00787549">
            <w:pPr>
              <w:widowControl w:val="0"/>
              <w:tabs>
                <w:tab w:val="left" w:pos="3315"/>
              </w:tabs>
              <w:rPr>
                <w:lang w:val="da-DK" w:eastAsia="en-US"/>
              </w:rPr>
            </w:pPr>
            <w:r w:rsidRPr="00EB71A6">
              <w:rPr>
                <w:lang w:val="da-DK" w:eastAsia="en-US"/>
              </w:rPr>
              <w:t xml:space="preserve">Radovi na sanaciji lokalnih puteva </w:t>
            </w:r>
          </w:p>
        </w:tc>
        <w:tc>
          <w:tcPr>
            <w:tcW w:w="1560" w:type="dxa"/>
          </w:tcPr>
          <w:p w:rsidR="000B7313" w:rsidRPr="00787549" w:rsidRDefault="00787549" w:rsidP="0062155A">
            <w:pPr>
              <w:suppressAutoHyphens w:val="0"/>
              <w:jc w:val="right"/>
              <w:rPr>
                <w:lang w:val="sr-Latn-ME" w:eastAsia="en-US"/>
              </w:rPr>
            </w:pPr>
            <w:r w:rsidRPr="000B7313">
              <w:rPr>
                <w:lang w:eastAsia="en-US"/>
              </w:rPr>
              <w:t>54.500,00</w:t>
            </w:r>
          </w:p>
        </w:tc>
      </w:tr>
      <w:tr w:rsidR="00787549" w:rsidRPr="00787549" w:rsidTr="0062155A">
        <w:tc>
          <w:tcPr>
            <w:tcW w:w="533" w:type="dxa"/>
          </w:tcPr>
          <w:p w:rsidR="0062155A" w:rsidRPr="00787549" w:rsidRDefault="0062155A" w:rsidP="0062155A">
            <w:pPr>
              <w:suppressAutoHyphens w:val="0"/>
              <w:rPr>
                <w:rFonts w:ascii="Times New Roman" w:hAnsi="Times New Roman"/>
                <w:lang w:val="sr-Latn-ME" w:eastAsia="en-US"/>
              </w:rPr>
            </w:pPr>
            <w:r w:rsidRPr="00787549">
              <w:rPr>
                <w:rFonts w:ascii="Times New Roman" w:hAnsi="Times New Roman"/>
                <w:lang w:val="sr-Latn-ME" w:eastAsia="en-US"/>
              </w:rPr>
              <w:t>36.</w:t>
            </w:r>
          </w:p>
        </w:tc>
        <w:tc>
          <w:tcPr>
            <w:tcW w:w="8080" w:type="dxa"/>
          </w:tcPr>
          <w:p w:rsidR="0062155A" w:rsidRPr="00787549" w:rsidRDefault="000B7313" w:rsidP="00787549">
            <w:pPr>
              <w:suppressAutoHyphens w:val="0"/>
              <w:rPr>
                <w:rFonts w:ascii="Times New Roman" w:hAnsi="Times New Roman"/>
                <w:lang w:val="sr-Latn-ME" w:eastAsia="en-US"/>
              </w:rPr>
            </w:pPr>
            <w:r w:rsidRPr="00787549">
              <w:rPr>
                <w:rFonts w:ascii="Times New Roman" w:hAnsi="Times New Roman"/>
                <w:lang w:eastAsia="en-US"/>
              </w:rPr>
              <w:t>Ure</w:t>
            </w:r>
            <w:r w:rsidRPr="00EB71A6">
              <w:rPr>
                <w:rFonts w:ascii="Times New Roman" w:hAnsi="Times New Roman"/>
                <w:lang w:val="sr-Latn-ME" w:eastAsia="en-US"/>
              </w:rPr>
              <w:t>đ</w:t>
            </w:r>
            <w:r w:rsidRPr="00787549">
              <w:rPr>
                <w:rFonts w:ascii="Times New Roman" w:hAnsi="Times New Roman"/>
                <w:lang w:eastAsia="en-US"/>
              </w:rPr>
              <w:t>enje</w:t>
            </w:r>
            <w:r w:rsidRPr="00EB71A6">
              <w:rPr>
                <w:rFonts w:ascii="Times New Roman" w:hAnsi="Times New Roman"/>
                <w:lang w:val="sr-Latn-ME" w:eastAsia="en-US"/>
              </w:rPr>
              <w:t xml:space="preserve"> </w:t>
            </w:r>
            <w:r w:rsidRPr="00787549">
              <w:rPr>
                <w:rFonts w:ascii="Times New Roman" w:hAnsi="Times New Roman"/>
                <w:lang w:eastAsia="en-US"/>
              </w:rPr>
              <w:t>parcele</w:t>
            </w:r>
            <w:r w:rsidRPr="00EB71A6">
              <w:rPr>
                <w:rFonts w:ascii="Times New Roman" w:hAnsi="Times New Roman"/>
                <w:lang w:val="sr-Latn-ME" w:eastAsia="en-US"/>
              </w:rPr>
              <w:t xml:space="preserve"> </w:t>
            </w:r>
            <w:r w:rsidRPr="00787549">
              <w:rPr>
                <w:rFonts w:ascii="Times New Roman" w:hAnsi="Times New Roman"/>
                <w:lang w:eastAsia="en-US"/>
              </w:rPr>
              <w:t>sa</w:t>
            </w:r>
            <w:r w:rsidRPr="00EB71A6">
              <w:rPr>
                <w:rFonts w:ascii="Times New Roman" w:hAnsi="Times New Roman"/>
                <w:lang w:val="sr-Latn-ME" w:eastAsia="en-US"/>
              </w:rPr>
              <w:t xml:space="preserve"> </w:t>
            </w:r>
            <w:r w:rsidRPr="00787549">
              <w:rPr>
                <w:rFonts w:ascii="Times New Roman" w:hAnsi="Times New Roman"/>
                <w:lang w:eastAsia="en-US"/>
              </w:rPr>
              <w:t>stepani</w:t>
            </w:r>
            <w:r w:rsidRPr="00EB71A6">
              <w:rPr>
                <w:rFonts w:ascii="Times New Roman" w:hAnsi="Times New Roman"/>
                <w:lang w:val="sr-Latn-ME" w:eastAsia="en-US"/>
              </w:rPr>
              <w:t>š</w:t>
            </w:r>
            <w:r w:rsidRPr="00787549">
              <w:rPr>
                <w:rFonts w:ascii="Times New Roman" w:hAnsi="Times New Roman"/>
                <w:lang w:eastAsia="en-US"/>
              </w:rPr>
              <w:t>tem</w:t>
            </w:r>
            <w:r w:rsidRPr="00EB71A6">
              <w:rPr>
                <w:rFonts w:ascii="Times New Roman" w:hAnsi="Times New Roman"/>
                <w:lang w:val="sr-Latn-ME" w:eastAsia="en-US"/>
              </w:rPr>
              <w:t xml:space="preserve"> </w:t>
            </w:r>
            <w:r w:rsidRPr="00787549">
              <w:rPr>
                <w:rFonts w:ascii="Times New Roman" w:hAnsi="Times New Roman"/>
                <w:lang w:eastAsia="en-US"/>
              </w:rPr>
              <w:t>u</w:t>
            </w:r>
            <w:r w:rsidRPr="00EB71A6">
              <w:rPr>
                <w:rFonts w:ascii="Times New Roman" w:hAnsi="Times New Roman"/>
                <w:lang w:val="sr-Latn-ME" w:eastAsia="en-US"/>
              </w:rPr>
              <w:t xml:space="preserve"> </w:t>
            </w:r>
            <w:r w:rsidRPr="00787549">
              <w:rPr>
                <w:rFonts w:ascii="Times New Roman" w:hAnsi="Times New Roman"/>
                <w:lang w:eastAsia="en-US"/>
              </w:rPr>
              <w:t>naselju</w:t>
            </w:r>
            <w:r w:rsidRPr="00EB71A6">
              <w:rPr>
                <w:rFonts w:ascii="Times New Roman" w:hAnsi="Times New Roman"/>
                <w:lang w:val="sr-Latn-ME" w:eastAsia="en-US"/>
              </w:rPr>
              <w:t xml:space="preserve"> </w:t>
            </w:r>
            <w:r w:rsidRPr="00787549">
              <w:rPr>
                <w:rFonts w:ascii="Times New Roman" w:hAnsi="Times New Roman"/>
                <w:lang w:eastAsia="en-US"/>
              </w:rPr>
              <w:t>Kra</w:t>
            </w:r>
            <w:r w:rsidRPr="00EB71A6">
              <w:rPr>
                <w:rFonts w:ascii="Times New Roman" w:hAnsi="Times New Roman"/>
                <w:lang w:val="sr-Latn-ME" w:eastAsia="en-US"/>
              </w:rPr>
              <w:t>š</w:t>
            </w:r>
            <w:r w:rsidRPr="00787549">
              <w:rPr>
                <w:rFonts w:ascii="Times New Roman" w:hAnsi="Times New Roman"/>
                <w:lang w:eastAsia="en-US"/>
              </w:rPr>
              <w:t>i</w:t>
            </w:r>
            <w:r w:rsidRPr="00EB71A6">
              <w:rPr>
                <w:rFonts w:ascii="Times New Roman" w:hAnsi="Times New Roman"/>
                <w:lang w:val="sr-Latn-ME" w:eastAsia="en-US"/>
              </w:rPr>
              <w:t>ć</w:t>
            </w:r>
            <w:r w:rsidRPr="00787549">
              <w:rPr>
                <w:rFonts w:ascii="Times New Roman" w:hAnsi="Times New Roman"/>
                <w:lang w:eastAsia="en-US"/>
              </w:rPr>
              <w:t>i</w:t>
            </w:r>
            <w:r w:rsidRPr="00EB71A6">
              <w:rPr>
                <w:rFonts w:ascii="Times New Roman" w:hAnsi="Times New Roman"/>
                <w:lang w:val="sr-Latn-ME" w:eastAsia="en-US"/>
              </w:rPr>
              <w:t xml:space="preserve"> </w:t>
            </w:r>
          </w:p>
        </w:tc>
        <w:tc>
          <w:tcPr>
            <w:tcW w:w="1560" w:type="dxa"/>
          </w:tcPr>
          <w:p w:rsidR="0062155A" w:rsidRPr="00787549" w:rsidRDefault="00787549" w:rsidP="0062155A">
            <w:pPr>
              <w:suppressAutoHyphens w:val="0"/>
              <w:jc w:val="right"/>
              <w:rPr>
                <w:rFonts w:ascii="Times New Roman" w:hAnsi="Times New Roman"/>
                <w:lang w:val="sr-Latn-ME" w:eastAsia="en-US"/>
              </w:rPr>
            </w:pPr>
            <w:r w:rsidRPr="00787549">
              <w:rPr>
                <w:rFonts w:ascii="Times New Roman" w:hAnsi="Times New Roman"/>
                <w:lang w:eastAsia="en-US"/>
              </w:rPr>
              <w:t>6.500,00</w:t>
            </w:r>
          </w:p>
        </w:tc>
      </w:tr>
    </w:tbl>
    <w:p w:rsidR="000B7313" w:rsidRPr="000B7313" w:rsidRDefault="000B7313" w:rsidP="006840ED">
      <w:pPr>
        <w:tabs>
          <w:tab w:val="left" w:pos="0"/>
        </w:tabs>
        <w:suppressAutoHyphens w:val="0"/>
        <w:jc w:val="both"/>
        <w:rPr>
          <w:lang w:eastAsia="en-US"/>
        </w:rPr>
      </w:pPr>
    </w:p>
    <w:p w:rsidR="001F07F9" w:rsidRPr="00C5648C" w:rsidRDefault="000B7313" w:rsidP="000B7313">
      <w:pPr>
        <w:tabs>
          <w:tab w:val="left" w:pos="904"/>
        </w:tabs>
        <w:suppressAutoHyphens w:val="0"/>
        <w:rPr>
          <w:color w:val="FF0000"/>
          <w:lang w:val="sr-Latn-CS" w:eastAsia="en-US"/>
        </w:rPr>
      </w:pPr>
      <w:r>
        <w:rPr>
          <w:color w:val="FF0000"/>
          <w:lang w:val="sr-Latn-CS" w:eastAsia="en-US"/>
        </w:rPr>
        <w:tab/>
      </w:r>
    </w:p>
    <w:p w:rsidR="001F07F9" w:rsidRPr="006206B2" w:rsidRDefault="001F07F9" w:rsidP="002916D3">
      <w:pPr>
        <w:ind w:firstLine="360"/>
        <w:rPr>
          <w:b/>
          <w:lang w:val="sr-Latn-CS"/>
        </w:rPr>
      </w:pPr>
      <w:r w:rsidRPr="006206B2">
        <w:rPr>
          <w:b/>
          <w:lang w:val="sr-Latn-CS"/>
        </w:rPr>
        <w:t>*Stambeni kompleksi</w:t>
      </w:r>
    </w:p>
    <w:p w:rsidR="006206B2" w:rsidRPr="006206B2" w:rsidRDefault="006206B2" w:rsidP="002916D3">
      <w:pPr>
        <w:rPr>
          <w:lang w:val="sr-Latn-CS"/>
        </w:rPr>
      </w:pPr>
      <w:r w:rsidRPr="006206B2">
        <w:rPr>
          <w:lang w:val="sr-Latn-CS"/>
        </w:rPr>
        <w:t xml:space="preserve">      Izgradnja većih stambenih kompleksa nije planirana.</w:t>
      </w:r>
    </w:p>
    <w:p w:rsidR="001F07F9" w:rsidRPr="006206B2" w:rsidRDefault="006206B2" w:rsidP="002916D3">
      <w:pPr>
        <w:rPr>
          <w:lang w:val="sr-Latn-CS"/>
        </w:rPr>
      </w:pPr>
      <w:r w:rsidRPr="006206B2">
        <w:rPr>
          <w:lang w:val="sr-Latn-CS"/>
        </w:rPr>
        <w:tab/>
      </w:r>
    </w:p>
    <w:p w:rsidR="001F07F9" w:rsidRPr="006206B2" w:rsidRDefault="001F07F9" w:rsidP="002916D3">
      <w:pPr>
        <w:ind w:left="360"/>
        <w:rPr>
          <w:b/>
          <w:lang w:val="sr-Latn-CS"/>
        </w:rPr>
      </w:pPr>
      <w:r w:rsidRPr="006206B2">
        <w:rPr>
          <w:b/>
          <w:lang w:val="sr-Latn-CS"/>
        </w:rPr>
        <w:t>*Trgovački sadržaji – poslovni kompleksi</w:t>
      </w:r>
    </w:p>
    <w:p w:rsidR="00FA268D" w:rsidRPr="006206B2" w:rsidRDefault="001F07F9" w:rsidP="00FA268D">
      <w:pPr>
        <w:ind w:firstLine="360"/>
        <w:jc w:val="both"/>
        <w:rPr>
          <w:lang w:val="sr-Latn-CS"/>
        </w:rPr>
      </w:pPr>
      <w:r w:rsidRPr="006206B2">
        <w:rPr>
          <w:lang w:val="sr-Latn-CS"/>
        </w:rPr>
        <w:t xml:space="preserve">Veliki poslovno-trgovački  kompleksi nisu planirani na teritoriji opštine. </w:t>
      </w:r>
      <w:r w:rsidR="00FA268D" w:rsidRPr="006206B2">
        <w:rPr>
          <w:lang w:val="sr-Latn-CS"/>
        </w:rPr>
        <w:t>U svim objektima mješovite namjene uz</w:t>
      </w:r>
      <w:r w:rsidRPr="006206B2">
        <w:rPr>
          <w:lang w:val="sr-Latn-CS"/>
        </w:rPr>
        <w:t xml:space="preserve"> magistralnu saobraćajnicu </w:t>
      </w:r>
      <w:r w:rsidR="00FA268D" w:rsidRPr="006206B2">
        <w:rPr>
          <w:lang w:val="sr-Latn-CS"/>
        </w:rPr>
        <w:t xml:space="preserve">planirani su </w:t>
      </w:r>
      <w:r w:rsidRPr="006206B2">
        <w:rPr>
          <w:lang w:val="sr-Latn-CS"/>
        </w:rPr>
        <w:t>stambeno poslovni objekti,</w:t>
      </w:r>
      <w:r w:rsidR="00FA268D" w:rsidRPr="006206B2">
        <w:rPr>
          <w:lang w:val="sr-Latn-CS"/>
        </w:rPr>
        <w:t xml:space="preserve"> koji u prizemlju mogu imati poslovne prostore.</w:t>
      </w:r>
    </w:p>
    <w:p w:rsidR="00787549" w:rsidRPr="00C5648C" w:rsidRDefault="00FA268D" w:rsidP="00246E71">
      <w:pPr>
        <w:ind w:firstLine="360"/>
        <w:jc w:val="both"/>
        <w:rPr>
          <w:color w:val="FF0000"/>
          <w:lang w:val="sr-Latn-CS"/>
        </w:rPr>
      </w:pPr>
      <w:r w:rsidRPr="00C5648C">
        <w:rPr>
          <w:color w:val="FF0000"/>
          <w:lang w:val="sr-Latn-CS"/>
        </w:rPr>
        <w:t xml:space="preserve"> </w:t>
      </w:r>
    </w:p>
    <w:p w:rsidR="008C5C3F" w:rsidRPr="00C5648C" w:rsidRDefault="008C5C3F" w:rsidP="002916D3">
      <w:pPr>
        <w:ind w:firstLine="360"/>
        <w:jc w:val="both"/>
        <w:rPr>
          <w:color w:val="FF0000"/>
          <w:lang w:val="sr-Latn-CS"/>
        </w:rPr>
      </w:pPr>
    </w:p>
    <w:p w:rsidR="001F07F9" w:rsidRPr="00787549" w:rsidRDefault="001F07F9" w:rsidP="005C0039">
      <w:pPr>
        <w:numPr>
          <w:ilvl w:val="0"/>
          <w:numId w:val="2"/>
        </w:numPr>
        <w:suppressAutoHyphens w:val="0"/>
        <w:rPr>
          <w:b/>
          <w:lang w:val="hr-HR" w:eastAsia="en-US"/>
        </w:rPr>
      </w:pPr>
      <w:r w:rsidRPr="00787549">
        <w:rPr>
          <w:b/>
          <w:lang w:val="hr-HR" w:eastAsia="en-US"/>
        </w:rPr>
        <w:t>Izvještaj o radu  turi</w:t>
      </w:r>
      <w:r w:rsidR="00FA268D" w:rsidRPr="00787549">
        <w:rPr>
          <w:b/>
          <w:lang w:val="hr-HR" w:eastAsia="en-US"/>
        </w:rPr>
        <w:t>stičke organizacije Tivat – 201</w:t>
      </w:r>
      <w:r w:rsidR="006206B2" w:rsidRPr="00787549">
        <w:rPr>
          <w:b/>
          <w:lang w:val="hr-HR" w:eastAsia="en-US"/>
        </w:rPr>
        <w:t>7</w:t>
      </w:r>
      <w:r w:rsidRPr="00787549">
        <w:rPr>
          <w:b/>
          <w:lang w:val="hr-HR" w:eastAsia="en-US"/>
        </w:rPr>
        <w:t>.godina</w:t>
      </w:r>
    </w:p>
    <w:p w:rsidR="00DD0E90" w:rsidRPr="00EB71A6" w:rsidRDefault="00DD0E90" w:rsidP="00DD0E90">
      <w:pPr>
        <w:suppressAutoHyphens w:val="0"/>
        <w:spacing w:before="120" w:after="200" w:line="264" w:lineRule="auto"/>
        <w:rPr>
          <w:rFonts w:eastAsia="SimSun"/>
          <w:lang w:val="hr-HR" w:eastAsia="ja-JP"/>
        </w:rPr>
      </w:pPr>
      <w:r w:rsidRPr="00EB71A6">
        <w:rPr>
          <w:rFonts w:eastAsia="SimSun"/>
          <w:lang w:val="hr-HR" w:eastAsia="ja-JP"/>
        </w:rPr>
        <w:t>U skladu sa donesenim Planom i programom rada TOT-a za 2017, veliki doprinos je dat na afirmaciji i pozicioniranju Tivta kao visokokvalitetne turističke destinacije, sa jedne strane posvećujući pažnju brendiranju iste na kulturnoj mapi zemlje, regiona i Evrope, a sa druge strane poštujući lokalne karakteristike i autentičnost podneblja od značaja za lokalnu zajednicu.</w:t>
      </w:r>
    </w:p>
    <w:p w:rsidR="00DD0E90" w:rsidRPr="00EB71A6" w:rsidRDefault="00DD0E90" w:rsidP="00DD0E90">
      <w:pPr>
        <w:suppressAutoHyphens w:val="0"/>
        <w:spacing w:before="120" w:after="200" w:line="264" w:lineRule="auto"/>
        <w:rPr>
          <w:rFonts w:eastAsia="SimSun"/>
          <w:lang w:val="hr-HR" w:eastAsia="ja-JP"/>
        </w:rPr>
      </w:pPr>
      <w:r w:rsidRPr="00EB71A6">
        <w:rPr>
          <w:rFonts w:eastAsia="SimSun"/>
          <w:lang w:val="hr-HR" w:eastAsia="ja-JP"/>
        </w:rPr>
        <w:t>U sprovođenju plana TOTivat je imala saradnju NTO, Opštine kao lokalne samouprave, medija, privrede, institucija kulture, NVO i drugih subjekata, u brojnim koordinisanim akcijama sa ciljem što boljeg predstavljanja pomenute autentičnosti, kako u gradu i zemlji, tako i na brojnim sajmovima u inostranstvu.</w:t>
      </w:r>
    </w:p>
    <w:p w:rsidR="00787549" w:rsidRPr="00081E45" w:rsidRDefault="00DD0E90" w:rsidP="00DD0E90">
      <w:pPr>
        <w:suppressAutoHyphens w:val="0"/>
        <w:spacing w:before="120" w:after="200" w:line="264" w:lineRule="auto"/>
        <w:rPr>
          <w:rFonts w:eastAsia="SimSun"/>
          <w:b/>
          <w:u w:val="single"/>
          <w:lang w:val="hr-HR" w:eastAsia="ja-JP"/>
        </w:rPr>
      </w:pPr>
      <w:r w:rsidRPr="00081E45">
        <w:rPr>
          <w:rFonts w:eastAsia="SimSun"/>
          <w:b/>
          <w:u w:val="single"/>
          <w:lang w:val="hr-HR" w:eastAsia="ja-JP"/>
        </w:rPr>
        <w:t xml:space="preserve">JAN </w:t>
      </w:r>
      <w:r w:rsidR="00787549" w:rsidRPr="00081E45">
        <w:rPr>
          <w:rFonts w:eastAsia="SimSun"/>
          <w:b/>
          <w:u w:val="single"/>
          <w:lang w:val="hr-HR" w:eastAsia="ja-JP"/>
        </w:rPr>
        <w:t>–</w:t>
      </w:r>
      <w:r w:rsidRPr="00081E45">
        <w:rPr>
          <w:rFonts w:eastAsia="SimSun"/>
          <w:b/>
          <w:u w:val="single"/>
          <w:lang w:val="hr-HR" w:eastAsia="ja-JP"/>
        </w:rPr>
        <w:t xml:space="preserve"> APR</w:t>
      </w:r>
    </w:p>
    <w:p w:rsidR="00DD0E90" w:rsidRPr="00EB71A6" w:rsidRDefault="00DD0E90" w:rsidP="00DD0E90">
      <w:pPr>
        <w:suppressAutoHyphens w:val="0"/>
        <w:spacing w:before="120" w:after="200" w:line="264" w:lineRule="auto"/>
        <w:rPr>
          <w:rFonts w:eastAsia="SimSun"/>
          <w:lang w:val="hr-HR" w:eastAsia="ja-JP"/>
        </w:rPr>
      </w:pPr>
      <w:r w:rsidRPr="00EB71A6">
        <w:rPr>
          <w:rFonts w:eastAsia="SimSun"/>
          <w:lang w:val="hr-HR" w:eastAsia="ja-JP"/>
        </w:rPr>
        <w:t xml:space="preserve">Predsezonski period, a shodno predviđenom Planu i programu TOT-a za 2017, je uglavnom obilježen sajamskim nastupima, sa ciljem što kvalitetnijeg predstavljanja turističke ponude i potencijala grada za nastupajući sezonski period, a u saradnji sa NTO i drugim LTO primorja. </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Na sajmovima na kojima se nije učestvovalo, participiralo sa propagandnim materijalom, zajedno sa materijalom lokalne turističke privrede.</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U organizaciji NTO, kao i drugih LTO, TOTivat je učestvovala na sljedećim sajmovima u predsezonskom periodu: Utreht, Beč, Prag, Beograd, Budimpešta, Berlin, Moskva, Stokholm, Peking, Skopje i Lukavac, kao i na Roadshow kampanji sa gradovima regiona (Kragujevac, Beograd, Novi Sad i Banja Luka).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Početkom godine su se TOTivat na stručnom osposobljavanju, po programu Vlade Crne Gore, pridružila tri visokoškolke, koje su cijelu sezonu samostalno radile u info centrima na raznim lokacijama.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Veliki doprinos TOTivat je dala i na osmišljavanju unificiranog propagandnog materijala sa ciljem što kvalitetnijeg plasmana i ponude, kako na sajmovima, tako i u turističko informativnim centrima. Zamišljeno je da novi materijal oslikava i jedan moderan imidž i brending kao asocijaciju na grad Tivta, posljednjih godina.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U februaru mjesecu se odštampao i novi katalog Privatnog smještaja u tiražu od 3500 komada za potrebe predstojećih sajmova i turističke sezone.</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 xml:space="preserve">  Katalog ranijeg naziva “od elite do elite” u preimenovanom i nešto dorađenom i dopunjenom izdanju kao “Elite turizam” je odštampan u ukupnom tiražu od 3500 komada i to na jezicima: Crnogorskom, Francuskom, Kineskom i Engleskom.</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noProof/>
          <w:lang w:eastAsia="en-US"/>
        </w:rPr>
        <w:drawing>
          <wp:inline distT="0" distB="0" distL="0" distR="0" wp14:anchorId="3A573DF4" wp14:editId="3FF07C54">
            <wp:extent cx="1870324" cy="801517"/>
            <wp:effectExtent l="0" t="0" r="0" b="0"/>
            <wp:docPr id="13" name="Picture 13" descr="C:\Users\Owner\Desktop\el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elite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324" cy="858513"/>
                    </a:xfrm>
                    <a:prstGeom prst="rect">
                      <a:avLst/>
                    </a:prstGeom>
                    <a:noFill/>
                    <a:ln>
                      <a:noFill/>
                    </a:ln>
                  </pic:spPr>
                </pic:pic>
              </a:graphicData>
            </a:graphic>
          </wp:inline>
        </w:drawing>
      </w:r>
      <w:r w:rsidRPr="00DD0E90">
        <w:rPr>
          <w:rFonts w:eastAsia="SimSun"/>
          <w:lang w:val="it-IT" w:eastAsia="ja-JP"/>
        </w:rPr>
        <w:t xml:space="preserve">  </w:t>
      </w:r>
      <w:r w:rsidRPr="00DD0E90">
        <w:rPr>
          <w:rFonts w:eastAsia="SimSun"/>
          <w:noProof/>
          <w:lang w:eastAsia="en-US"/>
        </w:rPr>
        <w:drawing>
          <wp:inline distT="0" distB="0" distL="0" distR="0" wp14:anchorId="07DE6F52" wp14:editId="7B61573B">
            <wp:extent cx="1887205" cy="803260"/>
            <wp:effectExtent l="0" t="0" r="0" b="0"/>
            <wp:docPr id="14" name="Picture 14" descr="C:\Users\Owner\Desktop\el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elite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60" cy="990563"/>
                    </a:xfrm>
                    <a:prstGeom prst="rect">
                      <a:avLst/>
                    </a:prstGeom>
                    <a:noFill/>
                    <a:ln>
                      <a:noFill/>
                    </a:ln>
                  </pic:spPr>
                </pic:pic>
              </a:graphicData>
            </a:graphic>
          </wp:inline>
        </w:drawing>
      </w:r>
      <w:r w:rsidRPr="00DD0E90">
        <w:rPr>
          <w:rFonts w:eastAsia="SimSun"/>
          <w:lang w:val="it-IT" w:eastAsia="ja-JP"/>
        </w:rPr>
        <w:t xml:space="preserve">  </w:t>
      </w:r>
      <w:r w:rsidRPr="00DD0E90">
        <w:rPr>
          <w:rFonts w:eastAsia="SimSun"/>
          <w:noProof/>
          <w:lang w:eastAsia="en-US"/>
        </w:rPr>
        <w:drawing>
          <wp:inline distT="0" distB="0" distL="0" distR="0" wp14:anchorId="605C6659" wp14:editId="53CF3E2C">
            <wp:extent cx="1845085" cy="797870"/>
            <wp:effectExtent l="0" t="0" r="3175" b="2540"/>
            <wp:docPr id="15" name="Picture 15" descr="C:\Users\Owner\Desktop\el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elite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859" cy="995393"/>
                    </a:xfrm>
                    <a:prstGeom prst="rect">
                      <a:avLst/>
                    </a:prstGeom>
                    <a:noFill/>
                    <a:ln>
                      <a:noFill/>
                    </a:ln>
                  </pic:spPr>
                </pic:pic>
              </a:graphicData>
            </a:graphic>
          </wp:inline>
        </w:drawing>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Brošura “Tivat na dlanu” je za potrebe u 2017-toj godini bila odštampana u 5500 primjeraka na Crnogorskom i Engleskom jeziku. S obzirom na nepromijenjeno izdanje ove brošure, postojala je i sasvim dovoljna količina u ranijim zalihama za operativni dio poslovanja sezone 2017, kao što je slučaj i sa mapama plaža, Vrmca i Gradskog parka, a za koje su u narednoj godini predviđene izmjene u duzajnu.</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Za sajamske potrebe, a što često na zanilmljiv način animira posjetioce štandova, jeste brošura “Žućenica sa receptima”, sa dizajnom manira razglednice, za ovogodišnje potrebe je odštampana u tiražu od oko 5000 komada.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Pregrađen i novorenoviran poslovni ambijent prostorija TOT-a je u mnogome olakšao rad svih službenika, a sa ciljem jasne raspodjele zadataka stručne službe i turističko informativnog centra (za potrebe posjetilaca), kao i što kavalitenije pripreme za sezonski period.</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TOTivat je i u ovom periodu nastavila sa poštovanjem svih važnih ekoloških i svijetskih datuma, pa se 03.02. na Dan močvarnih staništa, kada se i širom svijeta organizuju aktivnosti u cilju promovisanja zaštite, očuvanja i mudrog korišćenja vlažnih staništa, uzela učešće u ovoj globalnoj akciji. Zajedno sa Centrom za zaštitu i proučavanje ptica, Zelenim timom Opštine Tivat, JP „Morsko dobro“, TOTivat je posjetila ornitološki rezervat Solila i još jednom pružila ono što zaista zaslužuju, a to je naša pažnja kroz edukaciju najmlađima o raznima načinima očuvanja ovog rezervata.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 xml:space="preserve"> </w:t>
      </w:r>
      <w:r w:rsidRPr="00DD0E90">
        <w:rPr>
          <w:rFonts w:ascii="Arial" w:eastAsia="SimSun" w:hAnsi="Arial" w:cs="Arial"/>
          <w:noProof/>
          <w:color w:val="000000"/>
          <w:sz w:val="23"/>
          <w:szCs w:val="23"/>
          <w:lang w:eastAsia="en-US"/>
        </w:rPr>
        <w:drawing>
          <wp:inline distT="0" distB="0" distL="0" distR="0" wp14:anchorId="5090EFA8" wp14:editId="6346D96B">
            <wp:extent cx="2099930" cy="1156197"/>
            <wp:effectExtent l="0" t="0" r="0" b="6350"/>
            <wp:docPr id="16" name="Picture 16" descr="TO Tivat u posjeti Solilima povodom 2.februara- Međunarodnog dana  vlažnih stani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 Tivat u posjeti Solilima povodom 2.februara- Međunarodnog dana  vlažnih staniš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5887" cy="1187007"/>
                    </a:xfrm>
                    <a:prstGeom prst="rect">
                      <a:avLst/>
                    </a:prstGeom>
                    <a:noFill/>
                    <a:ln>
                      <a:noFill/>
                    </a:ln>
                  </pic:spPr>
                </pic:pic>
              </a:graphicData>
            </a:graphic>
          </wp:inline>
        </w:drawing>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Dvanaest godina rada 11.02. TOT je uz prijatelje i saradnike, upriličila i proslavila u restoranu “Mala barka” u Tivtu.</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22.04. na  Dan planete Zemlje TOTivat je u saradnji sa Komunalnim preduzećem Tivat na dvije lokacije postavila klupe kako bi svi posjetioci mogli uživati u prirodnom ambijentu i prostoru oplemenjen cvijećem i zelenilom ispred centara, podstičući građane i turiste da što više vremena provode na otvorenom, uživajući u prirodi i svježem vazduhu, a ambijent za prijavu boravka i informacije o gradu što pristupa</w:t>
      </w:r>
      <w:r w:rsidRPr="00EB71A6">
        <w:rPr>
          <w:rFonts w:eastAsia="SimSun"/>
          <w:lang w:val="it-IT" w:eastAsia="ja-JP"/>
        </w:rPr>
        <w:t>čnijim</w:t>
      </w:r>
      <w:r w:rsidRPr="00DD0E90">
        <w:rPr>
          <w:rFonts w:eastAsia="SimSun"/>
          <w:lang w:val="it-IT" w:eastAsia="ja-JP"/>
        </w:rPr>
        <w:t xml:space="preserve"> i prijatnijim.</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noProof/>
          <w:lang w:eastAsia="en-US"/>
        </w:rPr>
        <w:drawing>
          <wp:inline distT="0" distB="0" distL="0" distR="0" wp14:anchorId="300FD276" wp14:editId="6A09C49E">
            <wp:extent cx="2495550" cy="1403484"/>
            <wp:effectExtent l="0" t="0" r="0" b="6350"/>
            <wp:docPr id="17" name="Picture 17" descr="C:\Users\Owner\Downloads\20171018_1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20171018_1451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0255" cy="1406130"/>
                    </a:xfrm>
                    <a:prstGeom prst="rect">
                      <a:avLst/>
                    </a:prstGeom>
                    <a:noFill/>
                    <a:ln>
                      <a:noFill/>
                    </a:ln>
                  </pic:spPr>
                </pic:pic>
              </a:graphicData>
            </a:graphic>
          </wp:inline>
        </w:drawing>
      </w:r>
      <w:r w:rsidRPr="00DD0E90">
        <w:rPr>
          <w:rFonts w:eastAsia="SimSun"/>
          <w:lang w:val="it-IT" w:eastAsia="ja-JP"/>
        </w:rPr>
        <w:t xml:space="preserve">  </w:t>
      </w:r>
      <w:r w:rsidRPr="00DD0E90">
        <w:rPr>
          <w:rFonts w:eastAsia="SimSun"/>
          <w:noProof/>
          <w:lang w:eastAsia="en-US"/>
        </w:rPr>
        <w:drawing>
          <wp:inline distT="0" distB="0" distL="0" distR="0" wp14:anchorId="13C8D3BE" wp14:editId="1A6FDA8C">
            <wp:extent cx="2476500" cy="1392769"/>
            <wp:effectExtent l="0" t="0" r="0" b="0"/>
            <wp:docPr id="18" name="Picture 18" descr="C:\Users\Owner\Downloads\20171018_1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20171018_1451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191" cy="1413966"/>
                    </a:xfrm>
                    <a:prstGeom prst="rect">
                      <a:avLst/>
                    </a:prstGeom>
                    <a:noFill/>
                    <a:ln>
                      <a:noFill/>
                    </a:ln>
                  </pic:spPr>
                </pic:pic>
              </a:graphicData>
            </a:graphic>
          </wp:inline>
        </w:drawing>
      </w:r>
    </w:p>
    <w:p w:rsidR="00DD0E90" w:rsidRPr="00081E45" w:rsidRDefault="00DD0E90" w:rsidP="00DD0E90">
      <w:pPr>
        <w:suppressAutoHyphens w:val="0"/>
        <w:spacing w:before="120" w:after="200" w:line="264" w:lineRule="auto"/>
        <w:rPr>
          <w:rFonts w:eastAsia="SimSun"/>
          <w:b/>
          <w:u w:val="single"/>
          <w:lang w:val="it-IT" w:eastAsia="ja-JP"/>
        </w:rPr>
      </w:pPr>
      <w:r w:rsidRPr="00081E45">
        <w:rPr>
          <w:rFonts w:eastAsia="SimSun"/>
          <w:b/>
          <w:u w:val="single"/>
          <w:lang w:val="it-IT" w:eastAsia="ja-JP"/>
        </w:rPr>
        <w:t>MAJ – SEPTEMBAR</w:t>
      </w:r>
      <w:r w:rsidR="00472FE6" w:rsidRPr="00081E45">
        <w:rPr>
          <w:rFonts w:eastAsia="SimSun"/>
          <w:b/>
          <w:u w:val="single"/>
          <w:lang w:val="it-IT" w:eastAsia="ja-JP"/>
        </w:rPr>
        <w:t xml:space="preserve"> (sezonski period)</w:t>
      </w:r>
    </w:p>
    <w:p w:rsidR="00DD0E90" w:rsidRPr="00DD0E90" w:rsidRDefault="00DD0E90" w:rsidP="00787549">
      <w:pPr>
        <w:suppressAutoHyphens w:val="0"/>
        <w:spacing w:before="120" w:after="200" w:line="264" w:lineRule="auto"/>
        <w:jc w:val="both"/>
        <w:rPr>
          <w:rFonts w:eastAsia="SimSun"/>
          <w:lang w:val="it-IT" w:eastAsia="ja-JP"/>
        </w:rPr>
      </w:pPr>
      <w:r w:rsidRPr="00EB71A6">
        <w:rPr>
          <w:rFonts w:eastAsia="SimSun"/>
          <w:lang w:val="it-IT" w:eastAsia="ja-JP"/>
        </w:rPr>
        <w:t xml:space="preserve">Sezonski period je TOTivat optimistično započela već krajem aprila, pozivajući </w:t>
      </w:r>
      <w:r w:rsidRPr="00DD0E90">
        <w:rPr>
          <w:rFonts w:eastAsia="SimSun"/>
          <w:lang w:val="it-IT" w:eastAsia="ja-JP"/>
        </w:rPr>
        <w:t>sve turističko ugostiteljske objekte, projekte i institucije koje u nastupajućoj sezoni planiraju imati sopstvene programe i aktivnosti, a sa ciljem animacije turista na teritoriji opštine Tivta, da iste pošalju na adresu organizacije, kako bi se našli u planiranom kalendaru aktivnosti TOT-a i svi bili na jednom mjestu kao generalni bilten događaja u gradu. Ovom projektu su se odazvali: CZK Tivat sa svojim generalnim programom “Purgatorije”, Porto Montenegro sa svojim ljetnjim programom bogatih aktivnosti, MOVIDA plažni bar, kao i druge institucije Opštine u djelokrugu svojih aktivnosti i drugi suorganizatori.</w:t>
      </w:r>
    </w:p>
    <w:p w:rsidR="00DD0E90" w:rsidRPr="00DD0E90" w:rsidRDefault="00DD0E90" w:rsidP="00246E71">
      <w:pPr>
        <w:suppressAutoHyphens w:val="0"/>
        <w:spacing w:before="120" w:after="200" w:line="264" w:lineRule="auto"/>
        <w:jc w:val="both"/>
        <w:rPr>
          <w:rFonts w:eastAsia="SimSun"/>
          <w:lang w:val="it-IT" w:eastAsia="ja-JP"/>
        </w:rPr>
      </w:pPr>
      <w:r w:rsidRPr="00DD0E90">
        <w:rPr>
          <w:rFonts w:eastAsia="SimSun"/>
          <w:lang w:val="it-IT" w:eastAsia="ja-JP"/>
        </w:rPr>
        <w:t xml:space="preserve">11.05. je obilježen Svjetski Dan ptica selica na Solilima, gdje je TOTivat u saradnji sa Centrom za zaštitu i proučavanje ptica, Opštinom Tivat i JP „Morsko dobro“, organizovala edukativni čas u prirodi na tivatskim Solilima za učenike Srednje mješovite škole “Mladost” iz Tivta, a u cilju podizanja svijesti o važnosti očuvanja ptica selica i njihovih staništa. Shodno ovogodišnjoj temi stavljen je akcenat na uzajamnoj povezanost ljudi i prirode, ptica selica koje dijele istu planetu i ograničene resurse. </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 xml:space="preserve">TOTivat je već sredinom maja mjeseca imala pripremljen plan aktivnosti za nastupajuću sezonu i isti predstavila na konferenciji za štampu održanoj 18.05., kroz brojne kulturno umjetničke manifestacije, pod nazivom “Tivat Ljeto 2017”. Kalendar je brojio ukupno: 50 programa, koje je TO organizovala samostalno ili se pojavila u ulozi sponzora kao suorganizaotora drugih subjekata u trajanju od ukupno 5 mjeseci programa (maj-sep). </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Pored kalendara manifestacija, a za potrebe regionalne promocije i generalno turističke sezone i turističko informativne centre, izdata je i nova mapa Boke, nešto promijenjenog dizajna i novih atrakcija i neophodnih informacija na prostoru opštine Tivat. Ove mape su se odštampale u triražu od 7000 komada.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noProof/>
          <w:lang w:eastAsia="en-US"/>
        </w:rPr>
        <w:drawing>
          <wp:inline distT="0" distB="0" distL="0" distR="0" wp14:anchorId="501FDB04" wp14:editId="7121FE18">
            <wp:extent cx="1473321" cy="2068945"/>
            <wp:effectExtent l="0" t="0" r="0" b="7620"/>
            <wp:docPr id="21" name="Picture 21" descr="C:\Users\Owner\Desktop\Mape\mapa grada 2017-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Mape\mapa grada 2017- 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987" cy="2072689"/>
                    </a:xfrm>
                    <a:prstGeom prst="rect">
                      <a:avLst/>
                    </a:prstGeom>
                    <a:noFill/>
                    <a:ln>
                      <a:noFill/>
                    </a:ln>
                  </pic:spPr>
                </pic:pic>
              </a:graphicData>
            </a:graphic>
          </wp:inline>
        </w:drawing>
      </w:r>
      <w:r w:rsidRPr="00DD0E90">
        <w:rPr>
          <w:rFonts w:eastAsia="SimSun"/>
          <w:lang w:val="it-IT" w:eastAsia="ja-JP"/>
        </w:rPr>
        <w:t xml:space="preserve">  </w:t>
      </w:r>
      <w:r w:rsidRPr="00DD0E90">
        <w:rPr>
          <w:rFonts w:eastAsia="SimSun"/>
          <w:noProof/>
          <w:lang w:eastAsia="en-US"/>
        </w:rPr>
        <w:drawing>
          <wp:inline distT="0" distB="0" distL="0" distR="0" wp14:anchorId="401DD029" wp14:editId="52C78EE2">
            <wp:extent cx="1461981" cy="2053022"/>
            <wp:effectExtent l="0" t="0" r="5080" b="4445"/>
            <wp:docPr id="22" name="Picture 22" descr="C:\Users\Owner\Desktop\Mape\mapa grada 2017- 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Mape\mapa grada 2017- 02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312" cy="2066125"/>
                    </a:xfrm>
                    <a:prstGeom prst="rect">
                      <a:avLst/>
                    </a:prstGeom>
                    <a:noFill/>
                    <a:ln>
                      <a:noFill/>
                    </a:ln>
                  </pic:spPr>
                </pic:pic>
              </a:graphicData>
            </a:graphic>
          </wp:inline>
        </w:drawing>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Katalog ljetnjih manifestacija je takođe premijerno predstavljen u okviru regionalne Road Show kampanje u saradnji sa NTO i drugim LTO primorja i to u gradovima: Beograd, Novi Sad, Sremski Karlovci, Kragujevac, Banja Luka i bio je odštampan u količini od 3000 komada.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 xml:space="preserve">  </w:t>
      </w:r>
      <w:r w:rsidRPr="00DD0E90">
        <w:rPr>
          <w:rFonts w:eastAsia="SimSun"/>
          <w:noProof/>
          <w:lang w:eastAsia="en-US"/>
        </w:rPr>
        <w:drawing>
          <wp:inline distT="0" distB="0" distL="0" distR="0" wp14:anchorId="4CC153B6" wp14:editId="2FB53E44">
            <wp:extent cx="1906463" cy="1764146"/>
            <wp:effectExtent l="0" t="0" r="0" b="7620"/>
            <wp:docPr id="23" name="Picture 23" descr="C:\Users\Owner\Desktop\Ljeto 2017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jeto 2017 cov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3370" cy="1779791"/>
                    </a:xfrm>
                    <a:prstGeom prst="rect">
                      <a:avLst/>
                    </a:prstGeom>
                    <a:noFill/>
                    <a:ln>
                      <a:noFill/>
                    </a:ln>
                  </pic:spPr>
                </pic:pic>
              </a:graphicData>
            </a:graphic>
          </wp:inline>
        </w:drawing>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Program je podrazumijevao: koncerte, gastro večeri kroz temu “Ljeto dobrog ukusa” i afirmaciju domaćih ugostiteljskih objekata i lokalne privrede da promovišu svoje objekte i specijalitete, preko raznih sajmova suvenira, rukotvorina, gastro prezentacija, festivala i sportskih dešavanja do raznih kulturnih i folklornih manifestacija, i to sljedećim redosljedom:</w:t>
      </w:r>
    </w:p>
    <w:p w:rsidR="00DD0E90" w:rsidRPr="00DD0E90" w:rsidRDefault="00DD0E90" w:rsidP="00787549">
      <w:pPr>
        <w:numPr>
          <w:ilvl w:val="0"/>
          <w:numId w:val="37"/>
        </w:numPr>
        <w:suppressAutoHyphens w:val="0"/>
        <w:spacing w:before="120" w:after="200" w:line="276" w:lineRule="auto"/>
        <w:contextualSpacing/>
        <w:jc w:val="both"/>
        <w:rPr>
          <w:rFonts w:eastAsia="Corbel"/>
          <w:lang w:val="it-IT" w:eastAsia="en-US"/>
        </w:rPr>
      </w:pPr>
      <w:r w:rsidRPr="00DD0E90">
        <w:rPr>
          <w:rFonts w:eastAsia="Corbel"/>
          <w:b/>
          <w:lang w:val="it-IT" w:eastAsia="en-US"/>
        </w:rPr>
        <w:t>19.05 i 20.05.</w:t>
      </w:r>
      <w:r w:rsidRPr="00DD0E90">
        <w:rPr>
          <w:rFonts w:eastAsia="Corbel"/>
          <w:lang w:val="it-IT" w:eastAsia="en-US"/>
        </w:rPr>
        <w:t xml:space="preserve"> – Dani tango turizma, u trajanju od dva dana za redom, koji je kao projekat pobudio kuriozitet kako mještana tako i gostiju, a imao je za cilj da predstavi sve ljepote ovog senzualnog plesa i približi ga kroz muziku i pokret našoj sredini i podneblju.</w:t>
      </w:r>
    </w:p>
    <w:p w:rsidR="00DD0E90" w:rsidRPr="00DD0E90" w:rsidRDefault="00DD0E90" w:rsidP="00787549">
      <w:pPr>
        <w:numPr>
          <w:ilvl w:val="0"/>
          <w:numId w:val="37"/>
        </w:numPr>
        <w:suppressAutoHyphens w:val="0"/>
        <w:spacing w:before="120" w:after="200" w:line="276" w:lineRule="auto"/>
        <w:contextualSpacing/>
        <w:jc w:val="both"/>
        <w:rPr>
          <w:rFonts w:eastAsia="Corbel"/>
          <w:lang w:val="it-IT" w:eastAsia="en-US"/>
        </w:rPr>
      </w:pPr>
      <w:r w:rsidRPr="00DD0E90">
        <w:rPr>
          <w:rFonts w:eastAsia="Corbel"/>
          <w:b/>
          <w:lang w:val="it-IT" w:eastAsia="en-US"/>
        </w:rPr>
        <w:t>21. 05.</w:t>
      </w:r>
      <w:r w:rsidRPr="00DD0E90">
        <w:rPr>
          <w:rFonts w:eastAsia="Corbel"/>
          <w:lang w:val="it-IT" w:eastAsia="en-US"/>
        </w:rPr>
        <w:t xml:space="preserve"> – koncert u čast “Dana nezavisnosti” pod nazivom “Ladies night” i izvođenje 5 Crnogorskih umjetnica.</w:t>
      </w:r>
    </w:p>
    <w:p w:rsidR="00DD0E90" w:rsidRPr="00DD0E90" w:rsidRDefault="00DD0E90" w:rsidP="00787549">
      <w:pPr>
        <w:numPr>
          <w:ilvl w:val="0"/>
          <w:numId w:val="36"/>
        </w:numPr>
        <w:suppressAutoHyphens w:val="0"/>
        <w:spacing w:before="120" w:after="200" w:line="276" w:lineRule="auto"/>
        <w:contextualSpacing/>
        <w:jc w:val="both"/>
        <w:rPr>
          <w:rFonts w:eastAsia="Corbel"/>
          <w:lang w:val="it-IT" w:eastAsia="en-US"/>
        </w:rPr>
      </w:pPr>
      <w:r w:rsidRPr="00DD0E90">
        <w:rPr>
          <w:rFonts w:eastAsia="Corbel"/>
          <w:b/>
          <w:lang w:val="it-IT" w:eastAsia="en-US"/>
        </w:rPr>
        <w:t>22.05.</w:t>
      </w:r>
      <w:r w:rsidRPr="00DD0E90">
        <w:rPr>
          <w:rFonts w:eastAsia="Corbel"/>
          <w:lang w:val="it-IT" w:eastAsia="en-US"/>
        </w:rPr>
        <w:t xml:space="preserve"> – sajam suvenira i rukotvorina – u saradnji sa Harlekin Donja Lastva i muzičku podršku “Stefan Čelanović i duo gitara”</w:t>
      </w:r>
    </w:p>
    <w:p w:rsidR="00787549"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 xml:space="preserve">TOTivat je jun mjesec započela projektom dogovorenim sa pobratimskom opštinom Sremskim Karlovcima u vidu “Dani Sremskih Karlovaca u Tivtu”  u trajanju od </w:t>
      </w:r>
      <w:r w:rsidRPr="00DD0E90">
        <w:rPr>
          <w:rFonts w:eastAsia="SimSun"/>
          <w:b/>
          <w:lang w:val="it-IT" w:eastAsia="ja-JP"/>
        </w:rPr>
        <w:t>02.06-04.06.</w:t>
      </w:r>
      <w:r w:rsidRPr="00DD0E90">
        <w:rPr>
          <w:rFonts w:eastAsia="SimSun"/>
          <w:lang w:val="it-IT" w:eastAsia="ja-JP"/>
        </w:rPr>
        <w:t xml:space="preserve"> , a koji je imao za cilj razmjenu kulturnih, umjetničkih, gastro i drugih iskustava iz oblasti privrede, razvoja i turizma ove dvije pobratimske opštine, i već tada dogovorila uzvratnu posjetu grada Tivta, Sremskim Karlovcima nakon sezone.</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Turističko informativni centri TOT-a na lokacijama: Radovići, Krašići, autobuska satnica i Donja Lastva su bili većinom otvoreni u junu mjesecu, i to: autobuska stanica: 17/05; Donja Lastva i Radovići 01/06; Krašići 01/07. TICentar u centru grada sa lokacijama: prostorije TOT-a, Lučke kapetanije i Carinskog terminala (za naplatu taske za plovne objekte), su sa pojačanom kadrovoskom strukturom svoj rad nastavili od 01.06.2017.</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5.06. obilježavao se Svjestki dan zaštite životne sredine, a tim povodom se TOTivat priključila ovoj akciji na način raspisivanja konkursa za najljepšu amatersku fotografiju na temu ,,Pejzaži grada Tivta”, a u skladu sa ovogodišnjom temom “Ja sam sa prirodom”, sa ciljem animacije građana i posjetitelja Tivta da što više vremena provode na otvorenom i da u onome što priroda pruža pronađu inspiraciju i iskažu sebe, kroz ljubav prema gradu Tivtu.</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ascii="Arial" w:hAnsi="Arial" w:cs="Arial"/>
          <w:noProof/>
          <w:color w:val="000000"/>
          <w:sz w:val="23"/>
          <w:szCs w:val="23"/>
          <w:lang w:eastAsia="en-US"/>
        </w:rPr>
        <w:drawing>
          <wp:inline distT="0" distB="0" distL="0" distR="0" wp14:anchorId="572285AD" wp14:editId="626F28EB">
            <wp:extent cx="2133600" cy="1174735"/>
            <wp:effectExtent l="0" t="0" r="0" b="6985"/>
            <wp:docPr id="24" name="Picture 24" descr="Dan zaštite životne sre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zaštite životne sred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1096" cy="1184368"/>
                    </a:xfrm>
                    <a:prstGeom prst="rect">
                      <a:avLst/>
                    </a:prstGeom>
                    <a:noFill/>
                    <a:ln>
                      <a:noFill/>
                    </a:ln>
                  </pic:spPr>
                </pic:pic>
              </a:graphicData>
            </a:graphic>
          </wp:inline>
        </w:drawing>
      </w:r>
      <w:r w:rsidRPr="00DD0E90">
        <w:rPr>
          <w:rFonts w:eastAsia="SimSun"/>
          <w:i/>
          <w:sz w:val="18"/>
          <w:szCs w:val="18"/>
          <w:lang w:val="it-IT" w:eastAsia="ja-JP"/>
        </w:rPr>
        <w:t xml:space="preserve"> fotografija nagrađenog sugrađanina Milana Grbića</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 xml:space="preserve">Tokom ove akcije upriličena je i tradicionalna manifestacija TOT-a </w:t>
      </w:r>
      <w:r w:rsidRPr="00DD0E90">
        <w:rPr>
          <w:rFonts w:eastAsia="SimSun"/>
          <w:b/>
          <w:lang w:val="it-IT" w:eastAsia="ja-JP"/>
        </w:rPr>
        <w:t>09.06.</w:t>
      </w:r>
      <w:r w:rsidRPr="00DD0E90">
        <w:rPr>
          <w:rFonts w:eastAsia="SimSun"/>
          <w:lang w:val="it-IT" w:eastAsia="ja-JP"/>
        </w:rPr>
        <w:t xml:space="preserve"> a to je “Turistički cvijet”, u prošlogodišnjem nagrađenom ambijentu “Waikiki”. Dobitnicima su uručene brojne nagrade u raznim kategorijama, ukupno 14 nagrada, i to za: </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Najljepše dvorište</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Najljepši balkon</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Najljepša živa ograda</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Najljepše stablo magnolije</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Najljepša zelena površina ispred poslovno ugostiteteljskog objekta</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Najljepši hortikulturalni detalj</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Višegodišnji dopsrinos u uređenju grada</w:t>
      </w:r>
    </w:p>
    <w:p w:rsidR="00DD0E90" w:rsidRPr="00DD0E90" w:rsidRDefault="00DD0E90" w:rsidP="00787549">
      <w:pPr>
        <w:numPr>
          <w:ilvl w:val="0"/>
          <w:numId w:val="35"/>
        </w:numPr>
        <w:suppressAutoHyphens w:val="0"/>
        <w:spacing w:before="120" w:after="200" w:line="276" w:lineRule="auto"/>
        <w:contextualSpacing/>
        <w:jc w:val="both"/>
        <w:rPr>
          <w:rFonts w:eastAsia="Corbel"/>
          <w:lang w:val="it-IT" w:eastAsia="en-US"/>
        </w:rPr>
      </w:pPr>
      <w:r w:rsidRPr="00DD0E90">
        <w:rPr>
          <w:rFonts w:eastAsia="Corbel"/>
          <w:lang w:val="it-IT" w:eastAsia="en-US"/>
        </w:rPr>
        <w:t>Ekološka inicijativa i osviještenost</w:t>
      </w:r>
    </w:p>
    <w:p w:rsidR="00DD0E90" w:rsidRPr="00DD0E90" w:rsidRDefault="00DD0E90" w:rsidP="00787549">
      <w:pPr>
        <w:suppressAutoHyphens w:val="0"/>
        <w:spacing w:before="120" w:after="200" w:line="264" w:lineRule="auto"/>
        <w:jc w:val="both"/>
        <w:rPr>
          <w:rFonts w:eastAsia="SimSun"/>
          <w:lang w:val="it-IT" w:eastAsia="ja-JP"/>
        </w:rPr>
      </w:pPr>
      <w:r w:rsidRPr="00DD0E90">
        <w:rPr>
          <w:rFonts w:eastAsia="SimSun"/>
          <w:lang w:val="it-IT" w:eastAsia="ja-JP"/>
        </w:rPr>
        <w:t>TO</w:t>
      </w:r>
      <w:r w:rsidR="00472FE6">
        <w:rPr>
          <w:rFonts w:eastAsia="SimSun"/>
          <w:lang w:val="it-IT" w:eastAsia="ja-JP"/>
        </w:rPr>
        <w:t xml:space="preserve"> </w:t>
      </w:r>
      <w:r w:rsidRPr="00DD0E90">
        <w:rPr>
          <w:rFonts w:eastAsia="SimSun"/>
          <w:lang w:val="it-IT" w:eastAsia="ja-JP"/>
        </w:rPr>
        <w:t>Tivat je u susret sezoni izdala i Gastro katalog, koji je na 133 stranice objedionio kompletnu restoransku ponudu grada, kroz interesentan uvod o gastronomiji našeg podneblja, Gdina Maša Čekića, koji je i svojim zanimljivim i autentičnim receptima dao neobičan i koristan doprinos knjizi. Gastro vodič je bio štampan u 2100 komada.</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 xml:space="preserve">   U nastavku daljih aktivnosti iz programa “Tivat Ljeto 2017”, nadovezuju se: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14.06.</w:t>
      </w:r>
      <w:r w:rsidRPr="00DD0E90">
        <w:rPr>
          <w:rFonts w:eastAsia="Corbel"/>
          <w:lang w:val="it-IT" w:eastAsia="en-US"/>
        </w:rPr>
        <w:t xml:space="preserve"> – koncert grupe “Koktel bend”</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17.06.</w:t>
      </w:r>
      <w:r w:rsidRPr="00DD0E90">
        <w:rPr>
          <w:rFonts w:eastAsia="Corbel"/>
          <w:lang w:val="it-IT" w:eastAsia="en-US"/>
        </w:rPr>
        <w:t xml:space="preserve"> – tradicionalna gastro manifestacija “Žućenica fest”, od ove godine nakon 13 godina trajanja i sa počasnim mjestom upriličena na Tivatskoj Rivi, uz koncert klape “Rišpet”.</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30.06.</w:t>
      </w:r>
      <w:r w:rsidRPr="00DD0E90">
        <w:rPr>
          <w:rFonts w:eastAsia="Corbel"/>
          <w:lang w:val="it-IT" w:eastAsia="en-US"/>
        </w:rPr>
        <w:t xml:space="preserve"> – sajam suvenira i starih zanata u saradnji sa kompanijom Đoković uz muzičku podršku grupe “Grlice”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04.07</w:t>
      </w:r>
      <w:r w:rsidRPr="00DD0E90">
        <w:rPr>
          <w:rFonts w:eastAsia="Corbel"/>
          <w:lang w:val="it-IT" w:eastAsia="en-US"/>
        </w:rPr>
        <w:t>. – koncert “Yu grupe”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05.07.</w:t>
      </w:r>
      <w:r w:rsidRPr="00DD0E90">
        <w:rPr>
          <w:rFonts w:eastAsia="Corbel"/>
          <w:lang w:val="it-IT" w:eastAsia="en-US"/>
        </w:rPr>
        <w:t xml:space="preserve"> – svjetski poznati događaj “Gumball” koji je svojim dolaskom mapirao grad Tivat među brojne druge reli destinacije ovog projekta, uz muzičku podršku DJ Shar-a.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06.07.</w:t>
      </w:r>
      <w:r w:rsidRPr="00DD0E90">
        <w:rPr>
          <w:rFonts w:eastAsia="Corbel"/>
          <w:lang w:val="it-IT" w:eastAsia="en-US"/>
        </w:rPr>
        <w:t xml:space="preserve"> – sportska manifestacija “City games” u saradnji sa Sekretarijatom za mlade i sport, i TOTivat je dala svoj doprinos</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07.07</w:t>
      </w:r>
      <w:r w:rsidRPr="00DD0E90">
        <w:rPr>
          <w:rFonts w:eastAsia="Corbel"/>
          <w:lang w:val="it-IT" w:eastAsia="en-US"/>
        </w:rPr>
        <w:t>. – gastro manifestacija “Bokeška maslina”, realizovana u saradnji sa maslinarskim društvom “Boka”, uz muzičku podršku Stefan duo</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08.07.</w:t>
      </w:r>
      <w:r w:rsidRPr="00DD0E90">
        <w:rPr>
          <w:rFonts w:eastAsia="Corbel"/>
          <w:lang w:val="it-IT" w:eastAsia="en-US"/>
        </w:rPr>
        <w:t xml:space="preserve"> – zvanični početak gastro manifestacije “Ljeta dobrog ukusa” i promocija plažnog bara “Movida” sa katamaranom “Tahiti”, uz DJ Shevaliera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10.07.</w:t>
      </w:r>
      <w:r w:rsidRPr="00DD0E90">
        <w:rPr>
          <w:rFonts w:eastAsia="Corbel"/>
          <w:lang w:val="it-IT" w:eastAsia="en-US"/>
        </w:rPr>
        <w:t xml:space="preserve"> – gastro manifestacija “Sajam vina”, u saradnji sa kompanijom Đoković i muzičku podršku grupe Škuribanda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12.07</w:t>
      </w:r>
      <w:r w:rsidRPr="00DD0E90">
        <w:rPr>
          <w:rFonts w:eastAsia="Corbel"/>
          <w:lang w:val="it-IT" w:eastAsia="en-US"/>
        </w:rPr>
        <w:t>. – muzički koncert grupe “Sevdah baby”</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14.07.</w:t>
      </w:r>
      <w:r w:rsidRPr="00DD0E90">
        <w:rPr>
          <w:rFonts w:eastAsia="Corbel"/>
          <w:lang w:val="it-IT" w:eastAsia="en-US"/>
        </w:rPr>
        <w:t xml:space="preserve"> – promocija ugostiteljskog objekta “Bachus”, u sklopu “Ljeta dobrog ukusa” i muzičku podršku grupe Duje i Kastel Nuovo</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15.07.</w:t>
      </w:r>
      <w:r w:rsidRPr="00DD0E90">
        <w:rPr>
          <w:rFonts w:eastAsia="Corbel"/>
          <w:lang w:val="it-IT" w:eastAsia="en-US"/>
        </w:rPr>
        <w:t xml:space="preserve"> – sportska manifestacija “Boćarska olimpijada”, u saradnji sa BK “Kalimanjac”</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19. 07.</w:t>
      </w:r>
      <w:r w:rsidRPr="00DD0E90">
        <w:rPr>
          <w:rFonts w:eastAsia="Corbel"/>
          <w:lang w:val="it-IT" w:eastAsia="en-US"/>
        </w:rPr>
        <w:t xml:space="preserve"> – gastro manifestacija u sklopu “Ljeta dobrog ukusa” i promociju domaće privrede u gradu, uz muzičku podršku Nine Žižić i Bojana Delića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21.07.</w:t>
      </w:r>
      <w:r w:rsidRPr="00DD0E90">
        <w:rPr>
          <w:rFonts w:eastAsia="Corbel"/>
          <w:lang w:val="it-IT" w:eastAsia="en-US"/>
        </w:rPr>
        <w:t xml:space="preserve"> – muzički hepening “Tivat u rock’n</w:t>
      </w:r>
      <w:r w:rsidRPr="00EB71A6">
        <w:rPr>
          <w:rFonts w:eastAsia="Corbel"/>
          <w:lang w:val="it-IT" w:eastAsia="en-US"/>
        </w:rPr>
        <w:t xml:space="preserve"> </w:t>
      </w:r>
      <w:r w:rsidRPr="00DD0E90">
        <w:rPr>
          <w:rFonts w:eastAsia="Corbel"/>
          <w:lang w:val="it-IT" w:eastAsia="en-US"/>
        </w:rPr>
        <w:t>rollu-u” uz prisustvo poznatih Bokeških rock grupa i to: Toć, Sinhro i Goodby windows.</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23. 07.</w:t>
      </w:r>
      <w:r w:rsidRPr="00DD0E90">
        <w:rPr>
          <w:rFonts w:eastAsia="Corbel"/>
          <w:lang w:val="it-IT" w:eastAsia="en-US"/>
        </w:rPr>
        <w:t xml:space="preserve"> – sajam suvenira i rukotvorina u saradnji sa Harlekin Donja Lastva, uz muzičku podršku Petra Vučetića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26, 27 i 28.07.</w:t>
      </w:r>
      <w:r w:rsidRPr="00DD0E90">
        <w:rPr>
          <w:rFonts w:eastAsia="Corbel"/>
          <w:lang w:val="it-IT" w:eastAsia="en-US"/>
        </w:rPr>
        <w:t xml:space="preserve"> – II po redu In Art festival performera, po kojem je Tivat sada već postao prepoznatljiv u širim regionalnim umjetničkim pravcima ove vrste.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01.08.</w:t>
      </w:r>
      <w:r w:rsidRPr="00DD0E90">
        <w:rPr>
          <w:rFonts w:eastAsia="Corbel"/>
          <w:lang w:val="it-IT" w:eastAsia="en-US"/>
        </w:rPr>
        <w:t xml:space="preserve"> – sajam tradicionalnih proizvoda u saradnji sa kompanijom “Đoković”, uz muzičku podršku “Đurđa i duo Innuendo”</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03.08.</w:t>
      </w:r>
      <w:r w:rsidRPr="00DD0E90">
        <w:rPr>
          <w:rFonts w:eastAsia="Corbel"/>
          <w:lang w:val="it-IT" w:eastAsia="en-US"/>
        </w:rPr>
        <w:t xml:space="preserve"> – koncert Ane Kokić i Gorana Vukošića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04.08.</w:t>
      </w:r>
      <w:r w:rsidRPr="00DD0E90">
        <w:rPr>
          <w:rFonts w:eastAsia="Corbel"/>
          <w:lang w:val="it-IT" w:eastAsia="en-US"/>
        </w:rPr>
        <w:t xml:space="preserve"> – koncert Kaliopi</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05.08.</w:t>
      </w:r>
      <w:r w:rsidRPr="00DD0E90">
        <w:rPr>
          <w:rFonts w:eastAsia="Corbel"/>
          <w:lang w:val="it-IT" w:eastAsia="en-US"/>
        </w:rPr>
        <w:t xml:space="preserve"> – Gornjo-Lastovske svečanosti u saradnji sa NVO “Napredak”</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07.08.</w:t>
      </w:r>
      <w:r w:rsidRPr="00DD0E90">
        <w:rPr>
          <w:rFonts w:eastAsia="Corbel"/>
          <w:lang w:val="it-IT" w:eastAsia="en-US"/>
        </w:rPr>
        <w:t xml:space="preserve"> – gastro manifestacija “Bokeška maslina”, u saradnji sa maslinarskim društvom “Boka”, uz muzičku podršku klape “Incanto”</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08.08.</w:t>
      </w:r>
      <w:r w:rsidRPr="00DD0E90">
        <w:rPr>
          <w:rFonts w:eastAsia="Corbel"/>
          <w:lang w:val="it-IT" w:eastAsia="en-US"/>
        </w:rPr>
        <w:t xml:space="preserve"> – tradicionalna gastro Donjo-Lastovska manifestacija “Fešta od rogača” u saradnji sa Dux Croatorumom</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09.08.</w:t>
      </w:r>
      <w:r w:rsidRPr="00DD0E90">
        <w:rPr>
          <w:rFonts w:eastAsia="Corbel"/>
          <w:lang w:val="it-IT" w:eastAsia="en-US"/>
        </w:rPr>
        <w:t xml:space="preserve"> – koncert Urban&amp;4</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11.08.</w:t>
      </w:r>
      <w:r w:rsidRPr="00DD0E90">
        <w:rPr>
          <w:rFonts w:eastAsia="Corbel"/>
          <w:lang w:val="it-IT" w:eastAsia="en-US"/>
        </w:rPr>
        <w:t xml:space="preserve"> – gastro manifestacija “Ljeto dobrog ukusa” i promocija ugostiteljskog objekta Giardino, uz muzičku podršku klape “Kaše”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15.08.</w:t>
      </w:r>
      <w:r w:rsidRPr="00DD0E90">
        <w:rPr>
          <w:rFonts w:eastAsia="Corbel"/>
          <w:lang w:val="it-IT" w:eastAsia="en-US"/>
        </w:rPr>
        <w:t xml:space="preserve"> – Noć klapa, koja ima za cilj njegovanje klapske muzike i predstavljanje Bokeških klapskih grupa “Belezza”, “Jadran” i “Maris”, kao i gostujuće klape “Šufit”</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18.08.</w:t>
      </w:r>
      <w:r w:rsidRPr="00DD0E90">
        <w:rPr>
          <w:rFonts w:eastAsia="Corbel"/>
          <w:lang w:val="it-IT" w:eastAsia="en-US"/>
        </w:rPr>
        <w:t xml:space="preserve"> – gastro manifestacija “Ljeto dobrog ukusa” i promocija plažnog bara Verige uz muzičku podršku Nigora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20.08.</w:t>
      </w:r>
      <w:r w:rsidRPr="00DD0E90">
        <w:rPr>
          <w:rFonts w:eastAsia="Corbel"/>
          <w:lang w:val="it-IT" w:eastAsia="en-US"/>
        </w:rPr>
        <w:t xml:space="preserve"> – koncert Tonija Cetinskog u saradnji sa Opštinom Tivat i Udruženjem ugostitelja i hotelijera grada.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21.08.</w:t>
      </w:r>
      <w:r w:rsidRPr="00DD0E90">
        <w:rPr>
          <w:rFonts w:eastAsia="Corbel"/>
          <w:lang w:val="it-IT" w:eastAsia="en-US"/>
        </w:rPr>
        <w:t xml:space="preserve"> – koncert Vlatka Stefanovskog i Dragoljuba Đuričića sa bubnjarima balkanska lavina.</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25.08.</w:t>
      </w:r>
      <w:r w:rsidRPr="00DD0E90">
        <w:rPr>
          <w:rFonts w:eastAsia="Corbel"/>
          <w:lang w:val="it-IT" w:eastAsia="en-US"/>
        </w:rPr>
        <w:t xml:space="preserve"> – Sajam rukotvorina u saradnji sa kompanijom Đoković, uz muzičku podršku “tefan trio”</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27.08.</w:t>
      </w:r>
      <w:r w:rsidRPr="00DD0E90">
        <w:rPr>
          <w:rFonts w:eastAsia="Corbel"/>
          <w:lang w:val="it-IT" w:eastAsia="en-US"/>
        </w:rPr>
        <w:t xml:space="preserve"> – Tivat u duhu Italijanske muzike u saradnji sa zajednicom italijana CG</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15.09.</w:t>
      </w:r>
      <w:r w:rsidRPr="00DD0E90">
        <w:rPr>
          <w:rFonts w:eastAsia="Corbel"/>
          <w:lang w:val="it-IT" w:eastAsia="en-US"/>
        </w:rPr>
        <w:t xml:space="preserve"> – Salsa veče u sardnji sa NVO Sonos Cubanos i plažnim barom hotela La Roche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19. 20 i 21.09.</w:t>
      </w:r>
      <w:r w:rsidRPr="00DD0E90">
        <w:rPr>
          <w:rFonts w:eastAsia="Corbel"/>
          <w:lang w:val="it-IT" w:eastAsia="en-US"/>
        </w:rPr>
        <w:t xml:space="preserve"> – WAG – world art games i ovogodišnji projekat “Ode to life”, koji je imao za cilj predstaviti Tivtu rayne umjetničke pravce</w:t>
      </w:r>
    </w:p>
    <w:p w:rsidR="00DD0E90" w:rsidRPr="00DD0E90" w:rsidRDefault="00DD0E90" w:rsidP="00DD0E90">
      <w:pPr>
        <w:numPr>
          <w:ilvl w:val="0"/>
          <w:numId w:val="35"/>
        </w:numPr>
        <w:suppressAutoHyphens w:val="0"/>
        <w:spacing w:before="120" w:after="200" w:line="276" w:lineRule="auto"/>
        <w:contextualSpacing/>
        <w:rPr>
          <w:rFonts w:eastAsia="Corbel"/>
          <w:lang w:val="it-IT" w:eastAsia="en-US"/>
        </w:rPr>
      </w:pPr>
      <w:r w:rsidRPr="00DD0E90">
        <w:rPr>
          <w:rFonts w:eastAsia="Corbel"/>
          <w:b/>
          <w:lang w:val="it-IT" w:eastAsia="en-US"/>
        </w:rPr>
        <w:t>22. 23 i 24.09.</w:t>
      </w:r>
      <w:r w:rsidRPr="00DD0E90">
        <w:rPr>
          <w:rFonts w:eastAsia="Corbel"/>
          <w:lang w:val="it-IT" w:eastAsia="en-US"/>
        </w:rPr>
        <w:t xml:space="preserve"> – Tivat world festval Feel it, Taste it – prvi muzički festival u gradu koji njeguje etno melos sa izvođačima sa tri kontinenta.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Po procjenama stručnjaka za tu oblast, cjelokupan program TOT-a pod nazivom “Tivat Ljeto 2017”, pratilo je blizu 100000 posjetilaca.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Početkom jula mjeseca, a na bazi donešenih odluka na nivou Opštine, TOTivat je na vrijeme i organizaciono pristupila kreiranju nastupajućeg Novogodišnjeg programa, zajedno sa ostalim članovima odbora: Opštinom Tivat, BrandNewTivat i Udruženjem ugostitelja i hotelijera grada Tivta, koji bi se kao i prošle godine u saradnji sa NTO i drugim LTO, premijerno predstavio na Novosadskom sajmu početkom oktobra mjeseca.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U toku ljeta gostima koji uredno plaćaju boravišnu taksu na lokaciji TIC-a, u centru grada (prostorije TOT-a), poklonjeno je 100 karata za pozorišne predstave iz programa 2017 “Purgatorija” CZK Tivat.</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Redovno su se dostavljali podaci o broju gostiju (presjek je rađen jednom sedmično) svim zainteresovanim subjektima, sarađivalo se sa lokalnom samoupravom, javnim preduzećima, MUP-om, Domom zdravlja, Službom zaštite, ZZZCG, inspekcijskim službama i ostalim subjektima, koji su na svoj način doprinijeli uspješnoj sezoni u gradu.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U toku sezone aktivno se učestvovalo u radu Koordinacionog tijela za praćenje turističke sezone 2017, pri čemu se zajedničkim snagama, zajedno sa drugim subjektima tijela, davao veliki doprinos u prevazilaženju utvrđenih nepravilnosti i problema.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U samoj top sezoni (sredina jula) usljed brojnih požara na lokalitetu Luštice i Krašića, gdje je u jednoj sedmici bio evidentan i izvjestan pad posjećenosti, maksimalno se od strane organizacije trudilo u odazivu svim akcijama koje su podrazumijevale: objave za pomoć, koordinaciju akcija, pomoć u dostavi vode i hrane ili fizičke pomoći zaposlenih.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Kao novitet u ponudi TOTivat jeste instalacija Interaktivnog izloga, koji je TO dobila od opštine Tivat, sa ciljem dostupnosti svih informacija, kako građanima, tako i turistima u vremenu od 0- 24 h.</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Rezultati analize kvaliteta morske vode duž crnogorskog primorja, odrađene 19 septembra za 100 javnih kupališta, koje je Institut za biologiju mora sproveo u periodu od 13. do 14.septembra, Tivat je jedina Crnogorska opština na kojima je na apsolutno svim kupalištima voda zabilježena sa K1 kvalietom, što je bio odličan podatak, koji će se kao informacija plasirati na svim sajamskim nastupima, posjetiocima našeg štanda.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U sklopu Evropske nedelje mobilnosti TOTivat je 18.09.2017 kroz druženje, boravak u prirodi i edukaciju članova tima koji su obilježili rad u organizaciji, uzela učešće i pridružila se akciji u vidu izleta na Lovćenu.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Ove godine naš grad je imao i prvi festival, iza kojeg je finansijski stalo i Ministrarstvo održivog razvoja i turizma, a logističkom podrškom i Ministarstvo kulture, je festival jedinstvenog karaktera u našoj zemlji, a i regionu, koji se održavao od 22-24.09.2017. Festival koji je u potpunosti projekat TOTivat uz podršku Dalibora Ševaljevića, je kreiran sa ciljem produžetka turističke sezone, a okupio brojne muzičare i umjetnike koji njeguju etno melos u svom pravcu muzičkog izražaja i to sa tri kontenenta, a i brojne ljubitelje u publici kojima je ovaj festival pružio neko novo iskustvo. Festival je za prvu godinu održavanja dobio brojne pozitivne kritike.</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 Povodom Dana turizma i Dana zelene kupovine, koji se u svijetu  obilježavaju 27 i 28.09., TOTivat je na više lokacija zahvaćenih požarima na prostoru opštine Tivat, zasadila sadnice stabala i ostalog bilja tj. izvršila pošumljavanje u neposrednoj blizini pješačkih staza i ornitološkog rezervata Solila. Stavljajući akcenat na ljepote aktivnog turizma i kretanja, okrenutosti prirodi i čarima koje ona ima u asocijaciji na neko mjesto, sa posebnim osvrtom na vansezonski period.</w:t>
      </w:r>
    </w:p>
    <w:p w:rsidR="00DD0E90" w:rsidRPr="00DD0E90" w:rsidRDefault="00472FE6" w:rsidP="00DD0E90">
      <w:pPr>
        <w:suppressAutoHyphens w:val="0"/>
        <w:spacing w:before="120" w:after="200" w:line="264" w:lineRule="auto"/>
        <w:rPr>
          <w:rFonts w:eastAsia="SimSun"/>
          <w:lang w:val="it-IT" w:eastAsia="ja-JP"/>
        </w:rPr>
      </w:pPr>
      <w:r w:rsidRPr="00472FE6">
        <w:rPr>
          <w:rFonts w:eastAsia="SimSun"/>
          <w:lang w:val="it-IT" w:eastAsia="ja-JP"/>
        </w:rPr>
        <w:t>MEDIJI / REKLAMA / PROPAGANDA</w:t>
      </w:r>
    </w:p>
    <w:p w:rsidR="00DD0E90" w:rsidRPr="00DD0E90" w:rsidRDefault="00DD0E90" w:rsidP="00DD0E90">
      <w:pPr>
        <w:suppressAutoHyphens w:val="0"/>
        <w:spacing w:before="120" w:after="200" w:line="264" w:lineRule="auto"/>
        <w:rPr>
          <w:rFonts w:eastAsia="SimSun"/>
          <w:b/>
          <w:lang w:val="it-IT" w:eastAsia="ja-JP"/>
        </w:rPr>
      </w:pPr>
      <w:r w:rsidRPr="00DD0E90">
        <w:rPr>
          <w:rFonts w:eastAsia="SimSun"/>
          <w:b/>
          <w:lang w:val="it-IT" w:eastAsia="ja-JP"/>
        </w:rPr>
        <w:t>Posjete studijskih grupa: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U periodu od 18. -21.03.2017.godine u Crnoj Gori boravila je </w:t>
      </w:r>
      <w:r w:rsidRPr="00DD0E90">
        <w:rPr>
          <w:rFonts w:eastAsia="SimSun"/>
          <w:b/>
          <w:lang w:val="it-IT" w:eastAsia="ja-JP"/>
        </w:rPr>
        <w:t>francuska novinarka</w:t>
      </w:r>
      <w:r w:rsidRPr="00DD0E90">
        <w:rPr>
          <w:rFonts w:eastAsia="SimSun"/>
          <w:lang w:val="it-IT" w:eastAsia="ja-JP"/>
        </w:rPr>
        <w:t xml:space="preserve"> Christiane Calonne koja piše reportaže za časopis koji se distribuira u avionima Transavie (koji otvara liniju na relaciji Tivat- Pariz), a  TOTivat imala je priliku ugostiti je tokom njene jednodnevne posjete Tivtu u prisustvu predstvanice TOTivat, koja je upoznala sa svim čarima i ljepotama grada.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Od 18.04.- 24.04.2017.godine oranizovana je Fam tura iz Pekinga od strane Fly travel agencije, gdje je TOTivat bila domaćin </w:t>
      </w:r>
      <w:r w:rsidRPr="00DD0E90">
        <w:rPr>
          <w:rFonts w:eastAsia="SimSun"/>
          <w:b/>
          <w:lang w:val="it-IT" w:eastAsia="ja-JP"/>
        </w:rPr>
        <w:t>kineskoj delegaciji</w:t>
      </w:r>
      <w:r w:rsidRPr="00DD0E90">
        <w:rPr>
          <w:rFonts w:eastAsia="SimSun"/>
          <w:lang w:val="it-IT" w:eastAsia="ja-JP"/>
        </w:rPr>
        <w:t xml:space="preserve"> 22.04.2017.godine, u okviru koje im je prikazan neraskidivi i jedinstven spoj modernog i tradicije u Tivtu, a koji delagaciju nije ostavio ravnodušnim. Posjete su upriličene u Gornjoj Lastvi i Porto Montenegru.</w:t>
      </w:r>
    </w:p>
    <w:p w:rsidR="00DD0E90" w:rsidRPr="00EB71A6" w:rsidRDefault="00DD0E90" w:rsidP="00291377">
      <w:pPr>
        <w:suppressAutoHyphens w:val="0"/>
        <w:spacing w:before="120" w:after="200" w:line="264" w:lineRule="auto"/>
        <w:jc w:val="both"/>
        <w:rPr>
          <w:rFonts w:ascii="Corbel" w:eastAsia="SimSun" w:hAnsi="Corbel" w:cs="Tahoma"/>
          <w:noProof/>
          <w:sz w:val="22"/>
          <w:szCs w:val="22"/>
          <w:lang w:val="it-IT" w:eastAsia="en-US"/>
        </w:rPr>
      </w:pPr>
      <w:r w:rsidRPr="00DD0E90">
        <w:rPr>
          <w:rFonts w:eastAsia="SimSun"/>
          <w:lang w:val="it-IT" w:eastAsia="ja-JP"/>
        </w:rPr>
        <w:t xml:space="preserve">Na zahtjev Nacionalne turističke organizacije Crne Gore u aprilu TOTivat je bila domaćin francuskoj novinarki poznatog časopisa </w:t>
      </w:r>
      <w:r w:rsidRPr="00DD0E90">
        <w:rPr>
          <w:rFonts w:eastAsia="SimSun"/>
          <w:b/>
          <w:lang w:val="it-IT" w:eastAsia="ja-JP"/>
        </w:rPr>
        <w:t>“Le Parisien”,</w:t>
      </w:r>
      <w:r w:rsidRPr="00DD0E90">
        <w:rPr>
          <w:rFonts w:eastAsia="SimSun"/>
          <w:lang w:val="it-IT" w:eastAsia="ja-JP"/>
        </w:rPr>
        <w:t xml:space="preserve">  inače, uglednog pariškog nedjeljnika koji se štampa u preko 1,3 miliona primjeraka i osim u Francuskoj, distribuira se u nekoliko desetina država svijeta. G-đa Dominik Savidan koja je boravila u Crnoj Gori od 27.aprila do 30. aprila 2017.godine posjetila je Tivat 29.aprila, kada je za nju bila uprilična tura gradom u prisustvu predstavnice TOT-a.</w:t>
      </w:r>
      <w:r w:rsidRPr="00EB71A6">
        <w:rPr>
          <w:rFonts w:ascii="Corbel" w:eastAsia="SimSun" w:hAnsi="Corbel" w:cs="Tahoma"/>
          <w:noProof/>
          <w:sz w:val="22"/>
          <w:szCs w:val="22"/>
          <w:lang w:val="it-IT" w:eastAsia="en-US"/>
        </w:rPr>
        <w:t xml:space="preserve">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Turistička organizacija Tivat pružila je kako logističku, tako i finansijsku podršku projektu ,,Dnevnica” u emisiji </w:t>
      </w:r>
      <w:r w:rsidRPr="00DD0E90">
        <w:rPr>
          <w:rFonts w:eastAsia="SimSun"/>
          <w:b/>
          <w:lang w:val="it-IT" w:eastAsia="ja-JP"/>
        </w:rPr>
        <w:t>Tv Vijesti,</w:t>
      </w:r>
      <w:r w:rsidRPr="00DD0E90">
        <w:rPr>
          <w:rFonts w:eastAsia="SimSun"/>
          <w:lang w:val="it-IT" w:eastAsia="ja-JP"/>
        </w:rPr>
        <w:t xml:space="preserve"> koja se u Tivtu snimala u aprilu mjesecu, a sakupljeni novac išao je za pomoć samohranom ocu iz Tivta. Ovo je ujedno bila i jedna od najgledanijih emisija ovog projekta.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Sa filmom ,,Od elite do elite”,  u aprilu je TOT uzela učešće i na </w:t>
      </w:r>
      <w:r w:rsidRPr="00DD0E90">
        <w:rPr>
          <w:rFonts w:eastAsia="SimSun"/>
          <w:b/>
          <w:lang w:val="it-IT" w:eastAsia="ja-JP"/>
        </w:rPr>
        <w:t>zagrebačkom Tour film</w:t>
      </w:r>
      <w:r w:rsidRPr="00DD0E90">
        <w:rPr>
          <w:rFonts w:eastAsia="SimSun"/>
          <w:lang w:val="it-IT" w:eastAsia="ja-JP"/>
        </w:rPr>
        <w:t xml:space="preserve"> festivalu.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U julu je TOTivat, a u saradnji sa Portom Montenegrom i  “Riana group” kompanijom, ugostila </w:t>
      </w:r>
      <w:r w:rsidRPr="00DD0E90">
        <w:rPr>
          <w:rFonts w:eastAsia="SimSun"/>
          <w:b/>
          <w:lang w:val="it-IT" w:eastAsia="ja-JP"/>
        </w:rPr>
        <w:t>grupu blogerki iz Dubaija</w:t>
      </w:r>
      <w:r w:rsidRPr="00DD0E90">
        <w:rPr>
          <w:rFonts w:eastAsia="SimSun"/>
          <w:lang w:val="it-IT" w:eastAsia="ja-JP"/>
        </w:rPr>
        <w:t xml:space="preserve"> i priključila se u izletu jednog dana sa ciljem da im se prikažu i ljepote tradicije, kao što je Gornja Lastva i običaja nekadašnjeg života koji se u toj ambijentalnoj cjelilni nekada vodio. Vodič grupe je bila zaposlena u TOTivat.</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Finansijski je TOTivat podržala projekat i snimanje emisije </w:t>
      </w:r>
      <w:r w:rsidRPr="00DD0E90">
        <w:rPr>
          <w:rFonts w:eastAsia="SimSun"/>
          <w:b/>
          <w:lang w:val="it-IT" w:eastAsia="ja-JP"/>
        </w:rPr>
        <w:t>,,Na veslu priča”</w:t>
      </w:r>
      <w:r w:rsidRPr="00DD0E90">
        <w:rPr>
          <w:rFonts w:eastAsia="SimSun"/>
          <w:lang w:val="it-IT" w:eastAsia="ja-JP"/>
        </w:rPr>
        <w:t xml:space="preserve"> u krajevima Boke. Ovaj dokumentarno ekološki Tv serijal je u Srbiji i regionu jako gledan, a snimao se u julu mjesecu u trajanju od 10 dana, sa ciljem premijernog emitovanja početkom oktobra na </w:t>
      </w:r>
      <w:r w:rsidRPr="00DD0E90">
        <w:rPr>
          <w:rFonts w:eastAsia="SimSun"/>
          <w:b/>
          <w:lang w:val="it-IT" w:eastAsia="ja-JP"/>
        </w:rPr>
        <w:t>RTS-u.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TOTivat je bila i domaćin za ekipu austrijske nacionalne televizije </w:t>
      </w:r>
      <w:r w:rsidRPr="00DD0E90">
        <w:rPr>
          <w:rFonts w:eastAsia="SimSun"/>
          <w:b/>
          <w:lang w:val="it-IT" w:eastAsia="ja-JP"/>
        </w:rPr>
        <w:t>TV ORF i 3 sat</w:t>
      </w:r>
      <w:r w:rsidRPr="00DD0E90">
        <w:rPr>
          <w:rFonts w:eastAsia="SimSun"/>
          <w:lang w:val="it-IT" w:eastAsia="ja-JP"/>
        </w:rPr>
        <w:t xml:space="preserve"> (koja pokriva i Njemačku), a novinari su u Tivtu na određenim lokacijama snimali emisiju iz poznatog  serijala </w:t>
      </w:r>
      <w:r w:rsidRPr="00DD0E90">
        <w:rPr>
          <w:rFonts w:eastAsia="SimSun"/>
          <w:b/>
          <w:lang w:val="it-IT" w:eastAsia="ja-JP"/>
        </w:rPr>
        <w:t xml:space="preserve">,,The taste of Europe”. </w:t>
      </w:r>
      <w:r w:rsidRPr="00DD0E90">
        <w:rPr>
          <w:rFonts w:eastAsia="SimSun"/>
          <w:lang w:val="it-IT" w:eastAsia="ja-JP"/>
        </w:rPr>
        <w:t>Emisija se snimala na lokaciji Gornja Lastva gdje je  predstavljena kulinarska i kulturna baština Boke Kotorske sa akcentom na tradiciji i autentičnosti. Pored TOT-a, saradnici na ovom projektu su bili NVO Napredak i Gdin Mašo Čekić.</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    Od 04.07. do 09.07.2017.godine TOTivat  je ugostila i studijsku grupu srbijanskih novinara koji zastupaju </w:t>
      </w:r>
      <w:r w:rsidRPr="00DD0E90">
        <w:rPr>
          <w:rFonts w:eastAsia="SimSun"/>
          <w:b/>
          <w:lang w:val="it-IT" w:eastAsia="ja-JP"/>
        </w:rPr>
        <w:t>RTV Pink, Gloriju, Wannabe magazine, RTS televiziju, Kurir, Elle i Cosmopiltan</w:t>
      </w:r>
      <w:r w:rsidRPr="00DD0E90">
        <w:rPr>
          <w:rFonts w:eastAsia="SimSun"/>
          <w:lang w:val="it-IT" w:eastAsia="ja-JP"/>
        </w:rPr>
        <w:t xml:space="preserve">, a zajedno sa ovom grupom novinara u istom period, TOT je bila i domaćin emisije </w:t>
      </w:r>
      <w:r w:rsidRPr="00DD0E90">
        <w:rPr>
          <w:rFonts w:eastAsia="SimSun"/>
          <w:b/>
          <w:lang w:val="it-IT" w:eastAsia="ja-JP"/>
        </w:rPr>
        <w:t>,,Žikina šarenica”,</w:t>
      </w:r>
      <w:r w:rsidRPr="00DD0E90">
        <w:rPr>
          <w:rFonts w:eastAsia="SimSun"/>
          <w:lang w:val="it-IT" w:eastAsia="ja-JP"/>
        </w:rPr>
        <w:t xml:space="preserve"> koja se snimala na brojnim atraktivnim područjima opštine Tivat, sa ciljem emitovanja na RTS televiziji. Novinari su se imali prilike upoznati sa Lustica bay, marinom Porto Montenegro, ruralnim naseljem Gornja Lastva, prirodnim rezervatom Solila, imali su obilazak Bjelila i Ville Romantice, posjetili su Almara beach i Rose. Tokom njihovog boravka u Tivtu se održavao čuveni ,,Gumball”, te su imali priliku zabilježiti i ovaj svjetski značajan događaj, a takođe i prisustvovati koncertu Yu grupe koji se u organizaciji TOTivat održao na Gradskoj rivi Pine, te je sve to u vidu materijala bilo plasirano na brojnim najgledanijim emisijama u regionu.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Skandinavska grupa novinara i turoperatora TUI Nordic u organizaciji NTO, je u periodu njihovog sedmodnevnog boravka u Crnoj Gori, sredinom mjeseca septembra posjetila i Tivat kao i nautičko rezidencijalni kompleks Porto Montenegro, i sa sobom odnijela brojne pozitivne utiske, što je samo jedan o pozitivnih stavova zašto se treba više okrenuti predstavljanju ponude grada u ovom dijelu Evrope.</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Njemačka grupa novinara eminentnih dnevnih i lifestyle magazina („Freizeit Kurir”, „Reise- aktuell”, „Wiernien”, „Drehmoment Profil”, „Kronen Zeitung”) u organizaciji NTO, je boravila u studijskoj posjeti Crnoj Gori i posjetila Tivat i Porto Montenegro kompleks.</w:t>
      </w:r>
      <w:r w:rsidRPr="00EB71A6">
        <w:rPr>
          <w:rFonts w:ascii="Corbel" w:eastAsia="SimSun" w:hAnsi="Corbel" w:cs="Tahoma"/>
          <w:sz w:val="22"/>
          <w:szCs w:val="22"/>
          <w:lang w:val="it-IT" w:eastAsia="ja-JP"/>
        </w:rPr>
        <w:t xml:space="preserve"> </w:t>
      </w:r>
      <w:r w:rsidRPr="00DD0E90">
        <w:rPr>
          <w:rFonts w:eastAsia="SimSun"/>
          <w:lang w:val="it-IT" w:eastAsia="ja-JP"/>
        </w:rPr>
        <w:t>Cilj ove posjete je da se na njemačkom tržištu Crna Gora promoviše kao interesantna destinacija za odmor u 2018. godini, posebno imajući u vidu planirane dodatne avio linije iz njemačkih gradova Minhena, Lajpciga, Dizeldorfa ka Crnoj Gori za sljedeću turističku sezonu.</w:t>
      </w:r>
    </w:p>
    <w:p w:rsidR="00DD0E90" w:rsidRPr="00DD0E90" w:rsidRDefault="00DD0E90" w:rsidP="00291377">
      <w:pPr>
        <w:suppressAutoHyphens w:val="0"/>
        <w:spacing w:before="120" w:after="200" w:line="264" w:lineRule="auto"/>
        <w:jc w:val="both"/>
        <w:rPr>
          <w:rFonts w:eastAsia="SimSun"/>
          <w:b/>
          <w:lang w:val="it-IT" w:eastAsia="ja-JP"/>
        </w:rPr>
      </w:pPr>
      <w:r w:rsidRPr="00DD0E90">
        <w:rPr>
          <w:rFonts w:eastAsia="SimSun"/>
          <w:lang w:val="it-IT" w:eastAsia="ja-JP"/>
        </w:rPr>
        <w:t xml:space="preserve">Sa </w:t>
      </w:r>
      <w:r w:rsidRPr="00DD0E90">
        <w:rPr>
          <w:rFonts w:eastAsia="SimSun"/>
          <w:b/>
          <w:lang w:val="it-IT" w:eastAsia="ja-JP"/>
        </w:rPr>
        <w:t>TOP ONE agencijom</w:t>
      </w:r>
      <w:r w:rsidRPr="00DD0E90">
        <w:rPr>
          <w:rFonts w:eastAsia="SimSun"/>
          <w:lang w:val="it-IT" w:eastAsia="ja-JP"/>
        </w:rPr>
        <w:t xml:space="preserve"> iz Srbije, TOTivat ima ostvarenu saradnju na nivou cijele sezone i putem iste su se realizovale brojne aktivnosti kao i gosotovanja, prilozi i objave članaka na sledećim televizijama i u časopisima za teritoriju Srbije su emitovanja na: </w:t>
      </w:r>
      <w:r w:rsidRPr="00DD0E90">
        <w:rPr>
          <w:rFonts w:eastAsia="SimSun"/>
          <w:b/>
          <w:lang w:val="it-IT" w:eastAsia="ja-JP"/>
        </w:rPr>
        <w:t xml:space="preserve">TV Vojvodina, Kopernikus, Nadlanu.com, Inforemer i Kurir. </w:t>
      </w:r>
    </w:p>
    <w:p w:rsidR="00DD0E90" w:rsidRPr="00081E45" w:rsidRDefault="00DD0E90" w:rsidP="00081E45">
      <w:pPr>
        <w:pStyle w:val="NoSpacing"/>
        <w:rPr>
          <w:rFonts w:ascii="Times New Roman" w:hAnsi="Times New Roman" w:cs="Times New Roman"/>
          <w:sz w:val="24"/>
          <w:szCs w:val="24"/>
          <w:lang w:val="it-IT" w:eastAsia="ja-JP"/>
        </w:rPr>
      </w:pPr>
      <w:r w:rsidRPr="00081E45">
        <w:rPr>
          <w:rFonts w:ascii="Times New Roman" w:hAnsi="Times New Roman" w:cs="Times New Roman"/>
          <w:b/>
          <w:sz w:val="24"/>
          <w:szCs w:val="24"/>
          <w:lang w:val="it-IT" w:eastAsia="ja-JP"/>
        </w:rPr>
        <w:t>Doček putnika</w:t>
      </w:r>
      <w:r w:rsidRPr="00081E45">
        <w:rPr>
          <w:rFonts w:ascii="Times New Roman" w:hAnsi="Times New Roman" w:cs="Times New Roman"/>
          <w:sz w:val="24"/>
          <w:szCs w:val="24"/>
          <w:lang w:val="it-IT" w:eastAsia="ja-JP"/>
        </w:rPr>
        <w:t>:</w:t>
      </w:r>
    </w:p>
    <w:p w:rsidR="00DD0E90" w:rsidRPr="00081E45" w:rsidRDefault="00DD0E90" w:rsidP="00081E45">
      <w:pPr>
        <w:pStyle w:val="NoSpacing"/>
        <w:rPr>
          <w:rFonts w:ascii="Times New Roman" w:hAnsi="Times New Roman" w:cs="Times New Roman"/>
          <w:sz w:val="24"/>
          <w:szCs w:val="24"/>
          <w:lang w:val="it-IT" w:eastAsia="ja-JP"/>
        </w:rPr>
      </w:pPr>
      <w:r w:rsidRPr="00081E45">
        <w:rPr>
          <w:rFonts w:ascii="Times New Roman" w:hAnsi="Times New Roman" w:cs="Times New Roman"/>
          <w:sz w:val="24"/>
          <w:szCs w:val="24"/>
          <w:lang w:val="it-IT" w:eastAsia="ja-JP"/>
        </w:rPr>
        <w:t>Zajedno sa NTO, TOTivat je 2 puta organizovala doček putnika na aerodromu Tivat (21 maja i 23. jula), uz degustaciju nacionalnih specijaliteta: priganica i rakije, kao i prisusutvo folkloraša i to za prve grupe turista na relaciji Kopenhagen, Helsinki i Stokholm –Tivat a ispred turoperatora TUI Nordic sa avio kompanijom JET TIME i na relaciji Dubai-Tivat preko Fly Dubai avio kompanije.</w:t>
      </w:r>
    </w:p>
    <w:p w:rsidR="00DD0E90" w:rsidRPr="00DD0E90" w:rsidRDefault="00DD0E90" w:rsidP="00DD0E90">
      <w:pPr>
        <w:suppressAutoHyphens w:val="0"/>
        <w:spacing w:before="120" w:after="200" w:line="264" w:lineRule="auto"/>
        <w:rPr>
          <w:rFonts w:eastAsia="SimSun"/>
          <w:lang w:val="it-IT" w:eastAsia="ja-JP"/>
        </w:rPr>
      </w:pPr>
      <w:r w:rsidRPr="00DD0E90">
        <w:rPr>
          <w:rFonts w:eastAsia="SimSun"/>
          <w:lang w:val="it-IT" w:eastAsia="ja-JP"/>
        </w:rPr>
        <w:t>TOTivat je imala čast uz takođe prigodan i autentičan dočekat uz priganice, piće i folkloraše dočekati jedrenjak italijanske ratne mornarice ,,Palinuro” star 83 godine, koji je zajedno sa Jadranom krasio Gradsku rivu Pine, skoro 10-tak dana.</w:t>
      </w:r>
    </w:p>
    <w:p w:rsidR="00DD0E90" w:rsidRPr="00DD0E90" w:rsidRDefault="00DD0E90" w:rsidP="00DD0E90">
      <w:pPr>
        <w:suppressAutoHyphens w:val="0"/>
        <w:spacing w:before="120" w:after="200" w:line="264" w:lineRule="auto"/>
        <w:rPr>
          <w:rFonts w:eastAsia="SimSun"/>
          <w:lang w:val="it-IT" w:eastAsia="ja-JP"/>
        </w:rPr>
      </w:pPr>
      <w:r w:rsidRPr="00DD0E90">
        <w:rPr>
          <w:rFonts w:ascii="Corbel" w:eastAsia="SimSun" w:hAnsi="Corbel" w:cs="Tahoma"/>
          <w:noProof/>
          <w:sz w:val="22"/>
          <w:szCs w:val="22"/>
          <w:lang w:eastAsia="en-US"/>
        </w:rPr>
        <w:drawing>
          <wp:inline distT="0" distB="0" distL="0" distR="0" wp14:anchorId="5D81AEDD" wp14:editId="531E38EA">
            <wp:extent cx="2029519" cy="1354474"/>
            <wp:effectExtent l="0" t="0" r="8890" b="0"/>
            <wp:docPr id="36" name="Picture 36" descr="https://www.tivat.travel/wp-content/uploads/2017/06/palinuro_tiva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ivat.travel/wp-content/uploads/2017/06/palinuro_tivat_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1522" cy="1362485"/>
                    </a:xfrm>
                    <a:prstGeom prst="rect">
                      <a:avLst/>
                    </a:prstGeom>
                    <a:noFill/>
                    <a:ln>
                      <a:noFill/>
                    </a:ln>
                  </pic:spPr>
                </pic:pic>
              </a:graphicData>
            </a:graphic>
          </wp:inline>
        </w:drawing>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b/>
          <w:lang w:val="it-IT" w:eastAsia="ja-JP"/>
        </w:rPr>
        <w:t>Pisani mediji:</w:t>
      </w:r>
      <w:r w:rsidRPr="00DD0E90">
        <w:rPr>
          <w:rFonts w:eastAsia="SimSun"/>
          <w:lang w:val="it-IT" w:eastAsia="ja-JP"/>
        </w:rPr>
        <w:t xml:space="preserve">Kada su u pitanju pisani mediji, u maju mjesecu je na dvije strane izašao tekst o Tivtu, u engleskoj i bosanskoj verziji, u magazinu </w:t>
      </w:r>
      <w:r w:rsidRPr="00DD0E90">
        <w:rPr>
          <w:rFonts w:eastAsia="SimSun"/>
          <w:b/>
          <w:lang w:val="it-IT" w:eastAsia="ja-JP"/>
        </w:rPr>
        <w:t>Furaj.ba</w:t>
      </w:r>
      <w:r w:rsidRPr="00DD0E90">
        <w:rPr>
          <w:rFonts w:eastAsia="SimSun"/>
          <w:lang w:val="it-IT" w:eastAsia="ja-JP"/>
        </w:rPr>
        <w:t xml:space="preserve"> koji se distribuira firmama na ime direktora i menadžera, ambasadama, diplomatsko-konzularnim predstavništvima i diplomatskim misijama  Bosne i Hercegovine.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Najave dešavanja u organizaciji TOTivat u junu su se našle i u časopisu </w:t>
      </w:r>
      <w:r w:rsidRPr="00DD0E90">
        <w:rPr>
          <w:rFonts w:eastAsia="SimSun"/>
          <w:b/>
          <w:lang w:val="it-IT" w:eastAsia="ja-JP"/>
        </w:rPr>
        <w:t>,,Elevate”,</w:t>
      </w:r>
      <w:r w:rsidRPr="00DD0E90">
        <w:rPr>
          <w:rFonts w:eastAsia="SimSun"/>
          <w:lang w:val="it-IT" w:eastAsia="ja-JP"/>
        </w:rPr>
        <w:t xml:space="preserve"> koji se distribuira u avionima Air Serbia, što je jako značajno za promociju grada Tivta.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U mjesecu junu Tivat je našao svoje mjesto u Promo knjižici o Crnoj Gori u kojoj su se ljepote grada prikazale kroz 10 najljepših fotografija odabranih od strane TOTivat.</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Kao i svake godine TOTivat se oglasila u </w:t>
      </w:r>
      <w:r w:rsidRPr="00DD0E90">
        <w:rPr>
          <w:rFonts w:eastAsia="SimSun"/>
          <w:b/>
          <w:lang w:val="it-IT" w:eastAsia="ja-JP"/>
        </w:rPr>
        <w:t>,,Alea”</w:t>
      </w:r>
      <w:r w:rsidRPr="00DD0E90">
        <w:rPr>
          <w:rFonts w:eastAsia="SimSun"/>
          <w:lang w:val="it-IT" w:eastAsia="ja-JP"/>
        </w:rPr>
        <w:t xml:space="preserve"> poslovnom vodiču, a u saradnji sa </w:t>
      </w:r>
      <w:r w:rsidRPr="00DD0E90">
        <w:rPr>
          <w:rFonts w:eastAsia="SimSun"/>
          <w:b/>
          <w:lang w:val="it-IT" w:eastAsia="ja-JP"/>
        </w:rPr>
        <w:t xml:space="preserve">,,My destinations” </w:t>
      </w:r>
      <w:r w:rsidRPr="00DD0E90">
        <w:rPr>
          <w:rFonts w:eastAsia="SimSun"/>
          <w:lang w:val="it-IT" w:eastAsia="ja-JP"/>
        </w:rPr>
        <w:t>portalom sa kojim se ostvarila i godišnja saradnja, tako da su na taj način bila ispraćna i sva dešavanja i aktivnosti organizacije objavljivane i engleskom jeziku na sajtu mydestinations.com.</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Na tri stranice se TOTivat predstavila u specijalizovanom turističkom magazinu </w:t>
      </w:r>
      <w:r w:rsidRPr="00DD0E90">
        <w:rPr>
          <w:rFonts w:eastAsia="SimSun"/>
          <w:b/>
          <w:lang w:val="it-IT" w:eastAsia="ja-JP"/>
        </w:rPr>
        <w:t>,,Putovanja za dvoje”</w:t>
      </w:r>
      <w:r w:rsidRPr="00DD0E90">
        <w:rPr>
          <w:rFonts w:eastAsia="SimSun"/>
          <w:lang w:val="it-IT" w:eastAsia="ja-JP"/>
        </w:rPr>
        <w:t>, koji se publikuje u 7 evropskih zemalja, a srpski broj se distribuira na području Srbije i Makedonije.</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O Tivtu se u julu moglo čitati i u magazinu </w:t>
      </w:r>
      <w:r w:rsidRPr="00DD0E90">
        <w:rPr>
          <w:rFonts w:eastAsia="SimSun"/>
          <w:b/>
          <w:lang w:val="it-IT" w:eastAsia="ja-JP"/>
        </w:rPr>
        <w:t>,,Bel quest”,</w:t>
      </w:r>
      <w:r w:rsidRPr="00DD0E90">
        <w:rPr>
          <w:rFonts w:eastAsia="SimSun"/>
          <w:lang w:val="it-IT" w:eastAsia="ja-JP"/>
        </w:rPr>
        <w:t xml:space="preserve"> sa kojim TO Tivat već par godina ima uspješnu saradnju.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Tekst o Tivtu je takođe izašao na 2 stranice avgustovskog izdanja </w:t>
      </w:r>
      <w:r w:rsidRPr="00DD0E90">
        <w:rPr>
          <w:rFonts w:eastAsia="SimSun"/>
          <w:b/>
          <w:lang w:val="it-IT" w:eastAsia="ja-JP"/>
        </w:rPr>
        <w:t>,,Bay of Kotor news”</w:t>
      </w:r>
      <w:r w:rsidRPr="00DD0E90">
        <w:rPr>
          <w:rFonts w:eastAsia="SimSun"/>
          <w:lang w:val="it-IT" w:eastAsia="ja-JP"/>
        </w:rPr>
        <w:t>, gdje su se osim programa i dešavanja za mjesec avgust i septembar našle i preporuke top 10 lokacija koje treba obići u Tivtu u ovom periodu godine, odnosno kako treba da izgleda dan jednog turiste u našem gradu.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Prethodno pomenuti magazin </w:t>
      </w:r>
      <w:r w:rsidRPr="00DD0E90">
        <w:rPr>
          <w:rFonts w:eastAsia="SimSun"/>
          <w:b/>
          <w:lang w:val="it-IT" w:eastAsia="ja-JP"/>
        </w:rPr>
        <w:t>,,Putovanja za dvoje“</w:t>
      </w:r>
      <w:r w:rsidRPr="00DD0E90">
        <w:rPr>
          <w:rFonts w:eastAsia="SimSun"/>
          <w:lang w:val="it-IT" w:eastAsia="ja-JP"/>
        </w:rPr>
        <w:t xml:space="preserve"> takođe je u svom septembarskom broju izdao reportažu o tome kako izgleda ,,Septembar u Tivtu” i šta on to sa sobom nosi.  Radi se o najavama za Festival ,,Tivat World Music” pod sloganom ,,Feel it. Taste it”, World Art Games, kao i o saradnji sa NVO “Sonos Cubanos” i latino noći u gradu.</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Turistička organizacija Tivat pripremila je tekst za septembarsko izdanje magazina </w:t>
      </w:r>
      <w:r w:rsidRPr="00DD0E90">
        <w:rPr>
          <w:rFonts w:eastAsia="SimSun"/>
          <w:b/>
          <w:lang w:val="it-IT" w:eastAsia="ja-JP"/>
        </w:rPr>
        <w:t>,,PUTOVANJA”</w:t>
      </w:r>
      <w:r w:rsidRPr="00DD0E90">
        <w:rPr>
          <w:rFonts w:eastAsia="SimSun"/>
          <w:lang w:val="it-IT" w:eastAsia="ja-JP"/>
        </w:rPr>
        <w:t>,  prvi crnogorski specijalizovani časopis za turizam, ekonomiju, kulturu i nauku, koji ove godine obilježava 20 godina postojanja.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Od ostalih specijalizivanih časopisa TOTivat je imala i objavljivane članke u: </w:t>
      </w:r>
      <w:r w:rsidRPr="00DD0E90">
        <w:rPr>
          <w:rFonts w:eastAsia="SimSun"/>
          <w:b/>
          <w:lang w:val="it-IT" w:eastAsia="ja-JP"/>
        </w:rPr>
        <w:t>TOP Srbija magazinu, Turističkoj prizmi, Hello Magazinu, Informeru, Kuriru, Newsweeku</w:t>
      </w:r>
      <w:r w:rsidRPr="00DD0E90">
        <w:rPr>
          <w:rFonts w:eastAsia="SimSun"/>
          <w:lang w:val="it-IT" w:eastAsia="ja-JP"/>
        </w:rPr>
        <w:t xml:space="preserve"> i td.</w:t>
      </w:r>
    </w:p>
    <w:p w:rsidR="00DD0E90" w:rsidRPr="00DD0E90" w:rsidRDefault="00DD0E90" w:rsidP="00291377">
      <w:pPr>
        <w:suppressAutoHyphens w:val="0"/>
        <w:spacing w:before="120" w:after="200" w:line="264" w:lineRule="auto"/>
        <w:jc w:val="both"/>
        <w:rPr>
          <w:rFonts w:eastAsia="SimSun"/>
          <w:b/>
          <w:lang w:val="it-IT" w:eastAsia="ja-JP"/>
        </w:rPr>
      </w:pPr>
      <w:r w:rsidRPr="00DD0E90">
        <w:rPr>
          <w:rFonts w:eastAsia="SimSun"/>
          <w:b/>
          <w:lang w:val="it-IT" w:eastAsia="ja-JP"/>
        </w:rPr>
        <w:t>Radio i TV:</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Izuzetna saradnja sa medijima ostvarena je kako u pripremi sezone tako i tokom cijelog trajanja tivatskih ljetnjih fešti. Osim </w:t>
      </w:r>
      <w:r w:rsidRPr="00DD0E90">
        <w:rPr>
          <w:rFonts w:eastAsia="SimSun"/>
          <w:b/>
          <w:lang w:val="it-IT" w:eastAsia="ja-JP"/>
        </w:rPr>
        <w:t>Radio Tivta</w:t>
      </w:r>
      <w:r w:rsidRPr="00DD0E90">
        <w:rPr>
          <w:rFonts w:eastAsia="SimSun"/>
          <w:lang w:val="it-IT" w:eastAsia="ja-JP"/>
        </w:rPr>
        <w:t xml:space="preserve"> koji je prvi saradnik TOT-a,</w:t>
      </w:r>
      <w:r w:rsidRPr="00EB71A6">
        <w:rPr>
          <w:rFonts w:ascii="Corbel" w:eastAsia="SimSun" w:hAnsi="Corbel" w:cs="Tahoma"/>
          <w:sz w:val="22"/>
          <w:szCs w:val="22"/>
          <w:lang w:val="it-IT" w:eastAsia="ja-JP"/>
        </w:rPr>
        <w:t xml:space="preserve"> </w:t>
      </w:r>
      <w:r w:rsidRPr="00DD0E90">
        <w:rPr>
          <w:rFonts w:eastAsia="SimSun"/>
          <w:lang w:val="it-IT" w:eastAsia="ja-JP"/>
        </w:rPr>
        <w:t>već godinama unazad, Radio Tivat zauzima značajno mjesto i servis je javnog informisanja koji je maksimalno ispromovisao sve što je organizacija za ovu sezonu uradila. Posebnu zahvalnost za medjsku podršku TOTivat iskazuje medijima:</w:t>
      </w:r>
      <w:r w:rsidRPr="00DD0E90">
        <w:rPr>
          <w:rFonts w:eastAsia="SimSun"/>
          <w:b/>
          <w:lang w:val="it-IT" w:eastAsia="ja-JP"/>
        </w:rPr>
        <w:t xml:space="preserve"> Radio Dux, Radio CG, Boka news, Vijestima, Dnevnim novinama i Pobjedi</w:t>
      </w:r>
      <w:r w:rsidRPr="00DD0E90">
        <w:rPr>
          <w:rFonts w:eastAsia="SimSun"/>
          <w:lang w:val="it-IT" w:eastAsia="ja-JP"/>
        </w:rPr>
        <w:t xml:space="preserve">.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Ove godine saradjivali smo sa sledećim radijskim kućama: Radio Tivat (</w:t>
      </w:r>
      <w:r w:rsidRPr="00DD0E90">
        <w:rPr>
          <w:rFonts w:eastAsia="SimSun"/>
          <w:b/>
          <w:lang w:val="it-IT" w:eastAsia="ja-JP"/>
        </w:rPr>
        <w:t>radio Suncobran</w:t>
      </w:r>
      <w:r w:rsidRPr="00DD0E90">
        <w:rPr>
          <w:rFonts w:eastAsia="SimSun"/>
          <w:lang w:val="it-IT" w:eastAsia="ja-JP"/>
        </w:rPr>
        <w:t xml:space="preserve">), </w:t>
      </w:r>
      <w:r w:rsidRPr="00DD0E90">
        <w:rPr>
          <w:rFonts w:eastAsia="SimSun"/>
          <w:b/>
          <w:lang w:val="it-IT" w:eastAsia="ja-JP"/>
        </w:rPr>
        <w:t>Novi Elmag radio, Radio Kotor, Radio Jadran, Radio Dux , Radio stanica Drugačija, Radio Novi Sad, Radio Turistička prizma,</w:t>
      </w:r>
      <w:r w:rsidRPr="00DD0E90">
        <w:rPr>
          <w:rFonts w:eastAsia="SimSun"/>
          <w:lang w:val="it-IT" w:eastAsia="ja-JP"/>
        </w:rPr>
        <w:t xml:space="preserve"> a intervju sa direktorkom TOTivat objavljen je i na </w:t>
      </w:r>
      <w:r w:rsidRPr="00DD0E90">
        <w:rPr>
          <w:rFonts w:eastAsia="SimSun"/>
          <w:b/>
          <w:lang w:val="it-IT" w:eastAsia="ja-JP"/>
        </w:rPr>
        <w:t>poljskom nacionalnom radiju</w:t>
      </w:r>
      <w:r w:rsidRPr="00DD0E90">
        <w:rPr>
          <w:rFonts w:eastAsia="SimSun"/>
          <w:lang w:val="it-IT" w:eastAsia="ja-JP"/>
        </w:rPr>
        <w:t xml:space="preserve"> u emisiji posvećenoj elitnom turizmu.</w:t>
      </w:r>
    </w:p>
    <w:p w:rsidR="00291377"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Kada su u pitanju televizijske kuće, realizovana je saradnja sa:  </w:t>
      </w:r>
      <w:r w:rsidRPr="00DD0E90">
        <w:rPr>
          <w:rFonts w:eastAsia="SimSun"/>
          <w:b/>
          <w:lang w:val="it-IT" w:eastAsia="ja-JP"/>
        </w:rPr>
        <w:t>K9 Tv</w:t>
      </w:r>
      <w:r w:rsidRPr="00DD0E90">
        <w:rPr>
          <w:rFonts w:eastAsia="SimSun"/>
          <w:lang w:val="it-IT" w:eastAsia="ja-JP"/>
        </w:rPr>
        <w:t xml:space="preserve"> iz Kragujevca (Bg sajam), Info biro (praćenje cjelokupnog ljetnjeg programa TOTivat), </w:t>
      </w:r>
      <w:r w:rsidRPr="00DD0E90">
        <w:rPr>
          <w:rFonts w:eastAsia="SimSun"/>
          <w:b/>
          <w:lang w:val="it-IT" w:eastAsia="ja-JP"/>
        </w:rPr>
        <w:t>TV Vijesti</w:t>
      </w:r>
      <w:r w:rsidRPr="00DD0E90">
        <w:rPr>
          <w:rFonts w:eastAsia="SimSun"/>
          <w:lang w:val="it-IT" w:eastAsia="ja-JP"/>
        </w:rPr>
        <w:t xml:space="preserve"> (praćenje događaja kroz emisiju </w:t>
      </w:r>
      <w:r w:rsidRPr="00DD0E90">
        <w:rPr>
          <w:rFonts w:eastAsia="SimSun"/>
          <w:b/>
          <w:lang w:val="it-IT" w:eastAsia="ja-JP"/>
        </w:rPr>
        <w:t>“Boje jutra”,</w:t>
      </w:r>
      <w:r w:rsidRPr="00DD0E90">
        <w:rPr>
          <w:rFonts w:eastAsia="SimSun"/>
          <w:lang w:val="it-IT" w:eastAsia="ja-JP"/>
        </w:rPr>
        <w:t xml:space="preserve"> koja se cijele sezone emitovala sa terase hotela Palma, kao i na terenu, </w:t>
      </w:r>
      <w:r w:rsidRPr="00DD0E90">
        <w:rPr>
          <w:rFonts w:eastAsia="SimSun"/>
          <w:b/>
          <w:lang w:val="it-IT" w:eastAsia="ja-JP"/>
        </w:rPr>
        <w:t>Tv ORF I 3sat</w:t>
      </w:r>
      <w:r w:rsidRPr="00DD0E90">
        <w:rPr>
          <w:rFonts w:eastAsia="SimSun"/>
          <w:lang w:val="it-IT" w:eastAsia="ja-JP"/>
        </w:rPr>
        <w:t xml:space="preserve"> (snimanje emisije “The taste of Europe”), </w:t>
      </w:r>
      <w:r w:rsidRPr="00DD0E90">
        <w:rPr>
          <w:rFonts w:eastAsia="SimSun"/>
          <w:b/>
          <w:lang w:val="it-IT" w:eastAsia="ja-JP"/>
        </w:rPr>
        <w:t>RTCG</w:t>
      </w:r>
      <w:r w:rsidRPr="00DD0E90">
        <w:rPr>
          <w:rFonts w:eastAsia="SimSun"/>
          <w:lang w:val="it-IT" w:eastAsia="ja-JP"/>
        </w:rPr>
        <w:t xml:space="preserve"> (</w:t>
      </w:r>
      <w:r w:rsidRPr="00DD0E90">
        <w:rPr>
          <w:rFonts w:eastAsia="SimSun"/>
          <w:b/>
          <w:lang w:val="it-IT" w:eastAsia="ja-JP"/>
        </w:rPr>
        <w:t>Hronika gradova</w:t>
      </w:r>
      <w:r w:rsidRPr="00DD0E90">
        <w:rPr>
          <w:rFonts w:eastAsia="SimSun"/>
          <w:lang w:val="it-IT" w:eastAsia="ja-JP"/>
        </w:rPr>
        <w:t xml:space="preserve">, </w:t>
      </w:r>
      <w:r w:rsidRPr="00DD0E90">
        <w:rPr>
          <w:rFonts w:eastAsia="SimSun"/>
          <w:b/>
          <w:lang w:val="it-IT" w:eastAsia="ja-JP"/>
        </w:rPr>
        <w:t>Jutro iz gradova, Crnom Gorom</w:t>
      </w:r>
      <w:r w:rsidRPr="00DD0E90">
        <w:rPr>
          <w:rFonts w:eastAsia="SimSun"/>
          <w:lang w:val="it-IT" w:eastAsia="ja-JP"/>
        </w:rPr>
        <w:t xml:space="preserve">, gostovanja u jutarnjem programu i prilozi iz Tivta), </w:t>
      </w:r>
      <w:r w:rsidRPr="00DD0E90">
        <w:rPr>
          <w:rFonts w:eastAsia="SimSun"/>
          <w:b/>
          <w:lang w:val="it-IT" w:eastAsia="ja-JP"/>
        </w:rPr>
        <w:t xml:space="preserve">TV Budva, AL JAZEERA, Pink tv (Turistički magazin i druge emisije), Prva TV (Tačno u 13), RTV Kopernikus, Naša TV, RTV Vojvodina, </w:t>
      </w:r>
      <w:r w:rsidRPr="00DD0E90">
        <w:rPr>
          <w:rFonts w:eastAsia="SimSun"/>
          <w:lang w:val="it-IT" w:eastAsia="ja-JP"/>
        </w:rPr>
        <w:t>kao i mnogi drugi.</w:t>
      </w:r>
    </w:p>
    <w:p w:rsidR="00DD0E90" w:rsidRPr="00DD0E90" w:rsidRDefault="00DD0E90" w:rsidP="00291377">
      <w:pPr>
        <w:suppressAutoHyphens w:val="0"/>
        <w:spacing w:before="120" w:after="200" w:line="264" w:lineRule="auto"/>
        <w:jc w:val="both"/>
        <w:rPr>
          <w:rFonts w:eastAsia="SimSun"/>
          <w:b/>
          <w:lang w:val="it-IT" w:eastAsia="ja-JP"/>
        </w:rPr>
      </w:pPr>
      <w:r w:rsidRPr="00DD0E90">
        <w:rPr>
          <w:rFonts w:eastAsia="SimSun"/>
          <w:b/>
          <w:lang w:val="it-IT" w:eastAsia="ja-JP"/>
        </w:rPr>
        <w:t>Reklama i propaganda:</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Događaje koji su obilježili Ljeto 2017 reklamirani su i putem </w:t>
      </w:r>
      <w:r w:rsidRPr="00DD0E90">
        <w:rPr>
          <w:rFonts w:eastAsia="SimSun"/>
          <w:b/>
          <w:lang w:val="it-IT" w:eastAsia="ja-JP"/>
        </w:rPr>
        <w:t>bilborda na teritoriji Crne Gore</w:t>
      </w:r>
      <w:r w:rsidRPr="00DD0E90">
        <w:rPr>
          <w:rFonts w:eastAsia="SimSun"/>
          <w:lang w:val="it-IT" w:eastAsia="ja-JP"/>
        </w:rPr>
        <w:t xml:space="preserve"> u terminima od 01.-15.08.2017 godine i od 05.-20.09.2017.godine, kao i na </w:t>
      </w:r>
      <w:r w:rsidRPr="00DD0E90">
        <w:rPr>
          <w:rFonts w:eastAsia="SimSun"/>
          <w:b/>
          <w:lang w:val="it-IT" w:eastAsia="ja-JP"/>
        </w:rPr>
        <w:t>Led display- u</w:t>
      </w:r>
      <w:r w:rsidRPr="00DD0E90">
        <w:rPr>
          <w:rFonts w:eastAsia="SimSun"/>
          <w:lang w:val="it-IT" w:eastAsia="ja-JP"/>
        </w:rPr>
        <w:t xml:space="preserve"> koji se </w:t>
      </w:r>
      <w:r w:rsidRPr="00DD0E90">
        <w:rPr>
          <w:rFonts w:eastAsia="SimSun"/>
          <w:b/>
          <w:lang w:val="it-IT" w:eastAsia="ja-JP"/>
        </w:rPr>
        <w:t>nalazi u Knez Mihajlovoj ulici u Bogradu</w:t>
      </w:r>
      <w:r w:rsidRPr="00DD0E90">
        <w:rPr>
          <w:rFonts w:eastAsia="SimSun"/>
          <w:lang w:val="it-IT" w:eastAsia="ja-JP"/>
        </w:rPr>
        <w:t xml:space="preserve"> (u terminima od maja do septembra, a za sve značajne događaje u gradu). </w:t>
      </w:r>
    </w:p>
    <w:p w:rsidR="00DD0E90" w:rsidRPr="00DD0E90" w:rsidRDefault="00DD0E90" w:rsidP="00291377">
      <w:pPr>
        <w:suppressAutoHyphens w:val="0"/>
        <w:spacing w:before="120" w:after="200" w:line="264" w:lineRule="auto"/>
        <w:jc w:val="both"/>
        <w:rPr>
          <w:rFonts w:eastAsia="SimSun"/>
          <w:lang w:val="it-IT" w:eastAsia="ja-JP"/>
        </w:rPr>
      </w:pPr>
      <w:r w:rsidRPr="00DD0E90">
        <w:rPr>
          <w:rFonts w:eastAsia="SimSun"/>
          <w:lang w:val="it-IT" w:eastAsia="ja-JP"/>
        </w:rPr>
        <w:t xml:space="preserve">Sajt TOTivat je objedinio sva dešavanja u gradu, a ista su se mogla naći na i društvenim mrežama TOTivat kroz FB i Instagram kampanju, gdje su se redovno plasirale informacije ne samo u realizaciji TOT-a, već i svih drugih privrednih subjekata i JU u gradu, a što je od javnosti bilo ocijenjeno jako pohvalan novitet u asortimanu rada TOT-a. Aktivnosti TOT-a su bile dijeljene i na brojnim drugim portalima: </w:t>
      </w:r>
      <w:r w:rsidRPr="00DD0E90">
        <w:rPr>
          <w:rFonts w:eastAsia="SimSun"/>
          <w:b/>
          <w:lang w:val="it-IT" w:eastAsia="ja-JP"/>
        </w:rPr>
        <w:t>Opštine Tivat, NTO CG, Radio Tivat, Radio Dux, Boka news, Radio Jadran, My Destination i furaj.ba.</w:t>
      </w:r>
      <w:r w:rsidRPr="00DD0E90">
        <w:rPr>
          <w:rFonts w:eastAsia="SimSun"/>
          <w:lang w:val="it-IT" w:eastAsia="ja-JP"/>
        </w:rPr>
        <w:t xml:space="preserve"> </w:t>
      </w:r>
    </w:p>
    <w:p w:rsidR="00472FE6" w:rsidRPr="00081E45" w:rsidRDefault="00472FE6" w:rsidP="00472FE6">
      <w:pPr>
        <w:suppressAutoHyphens w:val="0"/>
        <w:spacing w:before="120" w:after="200" w:line="264" w:lineRule="auto"/>
        <w:rPr>
          <w:rFonts w:eastAsia="SimSun"/>
          <w:b/>
          <w:u w:val="single"/>
          <w:lang w:val="it-IT" w:eastAsia="ja-JP"/>
        </w:rPr>
      </w:pPr>
      <w:r w:rsidRPr="00081E45">
        <w:rPr>
          <w:rFonts w:eastAsia="SimSun"/>
          <w:b/>
          <w:u w:val="single"/>
          <w:lang w:val="it-IT" w:eastAsia="ja-JP"/>
        </w:rPr>
        <w:t>OKTOBAR – DECEMBAR (postsezonski period)</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Oktobar mjesec u angažovanju TOTivat je započeo projektom “Dani Tivta u Sremskim Karlovcima”, koji su trajali od 02-04.10.2017 god. a imali su za cilj našu uzvratnu posjetu u zbližavanju ove dvije pobratimske opštine u domenu kulture, turizma, tradicije i gastro ponude. Sam događaj je bio jako lijepo ispromovisan u saradnji sa TOSresmki Karlovci, Oprštinom Sremski Karlovci, kao i delegacijom opštine Tivat, Udruženjem žena Tivta, NVO Bokom i NVO Maškaradom, kao i suvenirskom i muzičkom podrškom Ateljea Slaby.</w:t>
      </w:r>
    </w:p>
    <w:p w:rsidR="00472FE6" w:rsidRPr="00472FE6" w:rsidRDefault="00472FE6" w:rsidP="00291377">
      <w:pPr>
        <w:suppressAutoHyphens w:val="0"/>
        <w:spacing w:before="120" w:after="200" w:line="264" w:lineRule="auto"/>
        <w:jc w:val="both"/>
        <w:rPr>
          <w:rFonts w:eastAsia="SimSun"/>
          <w:lang w:val="it-IT" w:eastAsia="ja-JP"/>
        </w:rPr>
      </w:pPr>
      <w:r w:rsidRPr="00EB71A6">
        <w:rPr>
          <w:rFonts w:ascii="Corbel" w:eastAsia="SimSun" w:hAnsi="Corbel" w:cs="Tahoma"/>
          <w:noProof/>
          <w:sz w:val="22"/>
          <w:szCs w:val="22"/>
          <w:lang w:val="it-IT" w:eastAsia="en-US"/>
        </w:rPr>
        <w:t xml:space="preserve"> </w:t>
      </w:r>
      <w:r w:rsidRPr="00472FE6">
        <w:rPr>
          <w:rFonts w:eastAsia="SimSun"/>
          <w:lang w:val="it-IT" w:eastAsia="ja-JP"/>
        </w:rPr>
        <w:t>Pored nastavka sajamskih nastupa, karakterističnih za ovaj period godine, TO Tivat je obradila i sumirala rezulatate ankete koji su od značaja za ocjenu uspjeha glavne turističke sezone na teritoriji opštine Tivat u identifikovanja snaga i slabosti postojeće ponude, kao i sagledavanje mogućnosti za njeno poboljšanje. Anketa je prilog ovom izvještaju, u ukupnoj ocjeni 4,19.</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Od ostalih sajamskih nastupa za drugi dio godine, TOT je uzela učešće na sledećim sajmovima: Novi Sad, Pariz, Rimini, Varšava, London, kao i uzimanje učešća na regionalnoj kampanji u promociji Novogodišnjeg projekta.</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Novogodišnji glavni program u organizaciji TOT-a, Opštine Tivat, BrandNewTivat i Udruženja ugostitelja i hotelijera grada je bio premijerno predstavljen u okviru projekta “Dani Tivta u Sremskim Karlovcima” u Sremskim Karlovcima i na 50 tom jubilarnom Novosadskom sajmu, početkom oktobra, koji je izazvao veliko interesovanje, kako domaće tako i regionalne javnosti i medija, sa najavom i kompletnog ostalog propratnog programa, koji će trajati ukupno 15-tak dana.</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 xml:space="preserve">  U periodu od 12.-14. oktobra u Crnoj Gori u organizaciji Nacionalne turističke organizacije i Japanske agencije za međunarodnu saradnju (JICA) boravila je grupa  turoperatora iz Japana. Predstavnici turoperatora, JTB Media Retailing, H.I.S.CO, LTD, JTB World Vacations, Miki Tourist, Asahi Ryoko, Tumlare, ST World, Tabi-Concier i Hankyu Travel, tokom trodnevne inspekcije destinacija, obišli su i Tivat 13.oktobara, gdje su obišli Porto Montenegro i Regent hotel. TOTivat je u saradnji sa Hotelom “Regent” podržala cjelokupnu organizaciju ovog dana. Pored obilaska turističkih lokaliteta, predstavnici turoperatora iz Japana održali su  poslovnu radionicu sa predstavnicima lokalnih turoperatora i agencija gdje su osim razmjene znanja i iskustava razgovarali i o modalitetima buduće saradnje.</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Reklamni materijal koji je izrađen još krajem 2016 godine je trošen racionalno, pa su zalihe trajale i za sezonski period, a za potrebe poklona počasnim gostima opštine, poslovnim partnerima i poklone naših sugrađana u zvaničnim posjetama drugim gradovima. U ovom periodu već se pristupilo osmišljavanju novog reklamnog materijala za nastupajuću 2018 godinu.</w:t>
      </w:r>
    </w:p>
    <w:p w:rsidR="00472FE6" w:rsidRPr="00EB71A6" w:rsidRDefault="00472FE6" w:rsidP="00472FE6">
      <w:pPr>
        <w:suppressAutoHyphens w:val="0"/>
        <w:spacing w:before="120" w:after="200" w:line="264" w:lineRule="auto"/>
        <w:rPr>
          <w:rFonts w:eastAsia="SimSun"/>
          <w:lang w:val="it-IT" w:eastAsia="ja-JP"/>
        </w:rPr>
      </w:pPr>
      <w:r w:rsidRPr="00472FE6">
        <w:rPr>
          <w:rFonts w:eastAsia="SimSun"/>
          <w:lang w:val="it-IT" w:eastAsia="ja-JP"/>
        </w:rPr>
        <w:t>Do kraja godine TOT će se u obilježavanjima svjetskih datuma priključiti pojedinim akcijama i ekološkim datumima, i dati svojevrstan pečat društvene odgovornosti i socijalne podrške.</w:t>
      </w:r>
    </w:p>
    <w:p w:rsidR="009E4CAC" w:rsidRPr="00291377" w:rsidRDefault="00472FE6" w:rsidP="002916D3">
      <w:pPr>
        <w:suppressAutoHyphens w:val="0"/>
        <w:jc w:val="both"/>
        <w:rPr>
          <w:lang w:val="sr-Latn-CS" w:eastAsia="en-US"/>
        </w:rPr>
      </w:pPr>
      <w:r w:rsidRPr="00291377">
        <w:rPr>
          <w:lang w:val="sr-Latn-CS" w:eastAsia="en-US"/>
        </w:rPr>
        <w:t>OSTALE INFORMACIJE</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Sopstvenim sredstvima TOTivat je u 2017 u saradnji sa Komunalnim preduzećem je obnovila i postavila nove znakove turističke signalizacije na području opštine Tivat.</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Cjelokupan rad Turističke organizacije Tivat, njenih centara, anketu i naplatu boravišne takse od fizičkih lica u centrima, a i na terenu u ”Ljetu 2017”, uspješno su odradili: 8 radnika stručne službe, 10 informatora, 3 anketarke, 2 naplatioca na terenu, 3 visokoškolke i 1 asistent u radu.</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Uloga TOTivat u edukaciji kadrova za rad u turizmu ogledala se u obuci 2 srednjoškolke i pomenutih visokoškolki.</w:t>
      </w:r>
      <w:r w:rsidRPr="00EB71A6">
        <w:rPr>
          <w:rFonts w:ascii="Corbel" w:eastAsia="SimSun" w:hAnsi="Corbel" w:cs="Tahoma"/>
          <w:sz w:val="22"/>
          <w:szCs w:val="22"/>
          <w:lang w:val="it-IT" w:eastAsia="ja-JP"/>
        </w:rPr>
        <w:t xml:space="preserve"> </w:t>
      </w:r>
      <w:r w:rsidRPr="00472FE6">
        <w:rPr>
          <w:rFonts w:eastAsia="SimSun"/>
          <w:lang w:val="it-IT" w:eastAsia="ja-JP"/>
        </w:rPr>
        <w:t>Podsticani su visokoškolke da što više učestvuju na javnim raspravama, radionicama, seminarima, kao i da prate aktuelne trendove u turizmu.</w:t>
      </w:r>
    </w:p>
    <w:p w:rsidR="00472FE6" w:rsidRPr="00081E45" w:rsidRDefault="00472FE6" w:rsidP="00081E45">
      <w:pPr>
        <w:pStyle w:val="NoSpacing"/>
        <w:rPr>
          <w:rFonts w:ascii="Times New Roman" w:hAnsi="Times New Roman" w:cs="Times New Roman"/>
          <w:sz w:val="24"/>
          <w:szCs w:val="24"/>
          <w:lang w:val="it-IT" w:eastAsia="ja-JP"/>
        </w:rPr>
      </w:pPr>
      <w:r w:rsidRPr="00081E45">
        <w:rPr>
          <w:rFonts w:ascii="Times New Roman" w:hAnsi="Times New Roman" w:cs="Times New Roman"/>
          <w:sz w:val="24"/>
          <w:szCs w:val="24"/>
          <w:lang w:val="it-IT" w:eastAsia="ja-JP"/>
        </w:rPr>
        <w:t>TOTivat pokazuje i punu društvenu odgovornost, pa se redovno odazivala pozivima humanitarnih, sportskih i drugih organizacija, radi saradnje i pomoći sa svime što većinom ima veliki odjek na značaj u turizmu i promociji grada ili generalnu pomoć. Uključenost TOTivat se ogledala u učešču u sledećim projektima i akcijama, a shodno opredijeljenim sredstvima iz Plana rada i to:</w:t>
      </w:r>
    </w:p>
    <w:p w:rsidR="00472FE6" w:rsidRPr="00081E45" w:rsidRDefault="00472FE6" w:rsidP="00081E45">
      <w:pPr>
        <w:pStyle w:val="NoSpacing"/>
        <w:numPr>
          <w:ilvl w:val="0"/>
          <w:numId w:val="35"/>
        </w:numPr>
        <w:rPr>
          <w:rFonts w:ascii="Times New Roman" w:eastAsia="Corbel" w:hAnsi="Times New Roman" w:cs="Times New Roman"/>
          <w:sz w:val="24"/>
          <w:szCs w:val="24"/>
          <w:lang w:val="it-IT" w:eastAsia="en-US"/>
        </w:rPr>
      </w:pPr>
      <w:r w:rsidRPr="00081E45">
        <w:rPr>
          <w:rFonts w:ascii="Times New Roman" w:eastAsia="Corbel" w:hAnsi="Times New Roman" w:cs="Times New Roman"/>
          <w:sz w:val="24"/>
          <w:szCs w:val="24"/>
          <w:lang w:val="it-IT" w:eastAsia="en-US"/>
        </w:rPr>
        <w:t>Aleksandar Filip iz Tivta – triatloncu za takmičenje u Puli</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Andrija Petković iz Tivta – za zbirku poezije o Boki</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Bojan Deliću iz Tivta – za snimanje muzičkog spota u Tivtu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Eistec studenskoj organizaciji iz Tivta i Podgorice – u organizovanju međunarodne naučne radionice u Podgorici</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DUX Croatorum iz Tivta – u organizovanju Fešte od rogača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MFK Napoli iz Tivta – za učešće na turniru u Mariboru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Golf klub “Knjaginja Milica” iz Tivta – za organizaciju turnira u Žablju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CITY Games projektu – za organizaciju igara u Tivta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“Kalimanjac” Tivat – za organizaciju boćarske olimpijade</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KUD “Kadena” Tivat – za organizaciju smotre dječijih folklornih ansamabala Boke</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 xml:space="preserve">Lastovski karnevao – za organizaciju tradicionalnog dječijeg karnevala u Donjoj Lastvi </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MZ “Krtoli” iz Tivta – za organizaciju uskršnjeg turnira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NVO “Harlekin” iz Tivta – za muzičku podršku na sajmovima suvenira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Montenegro Sailing team iz Tivta – za učešće na PMS regati na Visu, Hrvatska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NVO “Podmorničar”iz Tivta – za učešće na kongresu u Sankt Petersburgu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OŠ “Drago Milović” iz Tivta – za učešće na internacionalnom sajmu preduzetništva u Berlinu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 xml:space="preserve">Milivoj Slaby iz Tivta – za štampanje knjige </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“Sokolsko društvo Krtoli” iz Tivta – za organizaciju manifestacije srpskog sabora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NVO “Maškarada” iz Tivta – za organizaciju velikog karnevalskog abruma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“Jedriličarski klub broda Jadran” iz Tivta – za organizaciju regate</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STSCG – za organizaciju turnira u SD “Župa” u Tivtu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Udruženja žena Tivta – za organizaciju 8 martovskog bala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Zajednica Italijana Boke – za organizaciju gastro kursa u hotelu Magnolija u Gtivtu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KK “Teodo” Tivat – sponzortvo u plasmanu</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Sanja Matijević – za organizaciju modne revije</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Draganu Raičeviću – za studiju o Crnim Platima</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Gumball događaj – za organizaciju muzičke podrške</w:t>
      </w:r>
    </w:p>
    <w:p w:rsidR="00472FE6" w:rsidRPr="00472FE6" w:rsidRDefault="00472FE6" w:rsidP="00291377">
      <w:pPr>
        <w:numPr>
          <w:ilvl w:val="0"/>
          <w:numId w:val="35"/>
        </w:numPr>
        <w:suppressAutoHyphens w:val="0"/>
        <w:spacing w:before="120" w:after="200" w:line="276" w:lineRule="auto"/>
        <w:contextualSpacing/>
        <w:jc w:val="both"/>
        <w:rPr>
          <w:rFonts w:eastAsia="Corbel"/>
          <w:lang w:val="it-IT" w:eastAsia="en-US"/>
        </w:rPr>
      </w:pPr>
      <w:r w:rsidRPr="00472FE6">
        <w:rPr>
          <w:rFonts w:eastAsia="Corbel"/>
          <w:lang w:val="it-IT" w:eastAsia="en-US"/>
        </w:rPr>
        <w:t>Cetinjski karneval – za organizaciju prevoza maskiranih učesnika iz Tivta</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Od ostalih pomoći, TO Tivat se uključila za pomoć sugrađanki Veri Sindik, porodici Stijepović iz Tivta realizovanu kroz projekat “Dnevnica” TV Vijesti i Miljani Vešović iz Podgorice.</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 xml:space="preserve">U sezonskom periodu od 01.05. do 01.10.2017. godine TOTivat je imala ukupno 49,796 posjeta sajtu </w:t>
      </w:r>
      <w:r w:rsidRPr="00472FE6">
        <w:rPr>
          <w:rFonts w:eastAsia="SimSun"/>
          <w:u w:val="single"/>
          <w:lang w:val="it-IT" w:eastAsia="ja-JP"/>
        </w:rPr>
        <w:t>tivat.travel</w:t>
      </w:r>
      <w:r w:rsidRPr="00472FE6">
        <w:rPr>
          <w:rFonts w:eastAsia="SimSun"/>
          <w:lang w:val="it-IT" w:eastAsia="ja-JP"/>
        </w:rPr>
        <w:t xml:space="preserve"> od čega je 32% novih posjetilaca, što je za 4,86% više u odnosu na prošlu godinu. Najviše posjetilaca sajtu je bilo iz Crne Gore (29,035 odn. 20% više) i zemalja regiona: Srbije (11,550 odn. 5,20% više), BiH (2,381 odn. 1,8% više), Hrvatske (860 odn. 17,6% manje). Smanjenje posjetilaca sajtu zabilježeno je od sljedećih zemalja: Rusije, Njemačke, Velike Britanije i Francuske. Povećanje posjete sajtu je bilo evidentno od: SAD, Slovenije, Makedonije, Mađerske, Poljske i Švedske.</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U cjelokupnom dosadašnjem periodu u 2017 godini, bilo je 66,791 novih posjetilaca, što je za 12,7 % više u odnosu na prošlu godinu. Posjetioci sajtu tivat.travel najviše pristupaju sa internet pretraživača i to 65,5%, preko društvenih mreža 18,3%, direktno 13,7% i ostalih 2,3% su linkovani posjetioci sajta.</w:t>
      </w:r>
    </w:p>
    <w:p w:rsidR="00472FE6" w:rsidRPr="00472FE6" w:rsidRDefault="00472FE6" w:rsidP="00291377">
      <w:pPr>
        <w:suppressAutoHyphens w:val="0"/>
        <w:spacing w:before="120" w:after="200" w:line="264" w:lineRule="auto"/>
        <w:jc w:val="both"/>
        <w:rPr>
          <w:rFonts w:eastAsia="SimSun"/>
          <w:lang w:val="it-IT" w:eastAsia="ja-JP"/>
        </w:rPr>
      </w:pPr>
      <w:r w:rsidRPr="00472FE6">
        <w:rPr>
          <w:rFonts w:eastAsia="SimSun"/>
          <w:lang w:val="it-IT" w:eastAsia="ja-JP"/>
        </w:rPr>
        <w:t xml:space="preserve">Stanje društvenih mreža TOTivat (FB i Inst) jeste ukupno zajedno 6467 pratilaca, što je u odnosu na prethodnu godinu više za cca 2000 pratilaca odn. 28% više.  </w:t>
      </w:r>
    </w:p>
    <w:p w:rsidR="00472FE6" w:rsidRPr="00472FE6" w:rsidRDefault="00472FE6" w:rsidP="00472FE6">
      <w:pPr>
        <w:suppressAutoHyphens w:val="0"/>
        <w:spacing w:before="120" w:after="200" w:line="264" w:lineRule="auto"/>
        <w:rPr>
          <w:rFonts w:eastAsia="SimSun"/>
          <w:lang w:val="it-IT" w:eastAsia="ja-JP"/>
        </w:rPr>
      </w:pPr>
      <w:r w:rsidRPr="00EB71A6">
        <w:rPr>
          <w:rFonts w:eastAsia="SimSun"/>
          <w:lang w:val="da-DK" w:eastAsia="ja-JP"/>
        </w:rPr>
        <w:t>TURISTIČKI PROMET u TIVTU:</w:t>
      </w:r>
    </w:p>
    <w:p w:rsidR="00472FE6" w:rsidRPr="00EB71A6" w:rsidRDefault="00472FE6" w:rsidP="00472FE6">
      <w:pPr>
        <w:suppressAutoHyphens w:val="0"/>
        <w:spacing w:before="120" w:after="200" w:line="264" w:lineRule="auto"/>
        <w:rPr>
          <w:rFonts w:eastAsia="SimSun"/>
          <w:lang w:val="da-DK" w:eastAsia="ja-JP"/>
        </w:rPr>
      </w:pPr>
      <w:r w:rsidRPr="00EB71A6">
        <w:rPr>
          <w:rFonts w:eastAsia="SimSun"/>
          <w:lang w:val="da-DK" w:eastAsia="ja-JP"/>
        </w:rPr>
        <w:t xml:space="preserve">TICentri su u svom periodu sezonskog poslovanja u 5 mjeseci rada ostvarili: </w:t>
      </w:r>
    </w:p>
    <w:tbl>
      <w:tblPr>
        <w:tblStyle w:val="TableGrid9"/>
        <w:tblW w:w="0" w:type="auto"/>
        <w:tblLook w:val="04A0" w:firstRow="1" w:lastRow="0" w:firstColumn="1" w:lastColumn="0" w:noHBand="0" w:noVBand="1"/>
      </w:tblPr>
      <w:tblGrid>
        <w:gridCol w:w="542"/>
        <w:gridCol w:w="2243"/>
        <w:gridCol w:w="1800"/>
        <w:gridCol w:w="1710"/>
        <w:gridCol w:w="1516"/>
        <w:gridCol w:w="11"/>
        <w:gridCol w:w="1528"/>
      </w:tblGrid>
      <w:tr w:rsidR="00472FE6" w:rsidRPr="00EB71A6" w:rsidTr="00472FE6">
        <w:tc>
          <w:tcPr>
            <w:tcW w:w="9350" w:type="dxa"/>
            <w:gridSpan w:val="7"/>
            <w:shd w:val="clear" w:color="auto" w:fill="002060"/>
          </w:tcPr>
          <w:p w:rsidR="00472FE6" w:rsidRPr="00EB71A6" w:rsidRDefault="00472FE6" w:rsidP="00472FE6">
            <w:pPr>
              <w:suppressAutoHyphens w:val="0"/>
              <w:jc w:val="center"/>
              <w:rPr>
                <w:sz w:val="22"/>
                <w:szCs w:val="22"/>
                <w:lang w:val="da-DK" w:eastAsia="ja-JP"/>
              </w:rPr>
            </w:pPr>
            <w:r w:rsidRPr="00EB71A6">
              <w:rPr>
                <w:sz w:val="22"/>
                <w:szCs w:val="22"/>
                <w:lang w:val="da-DK" w:eastAsia="ja-JP"/>
              </w:rPr>
              <w:t>NAPLATA bor.takse po turističko informativnim centrima za 5 mjeseci sezonskog rada (maj-okt)</w:t>
            </w:r>
          </w:p>
        </w:tc>
      </w:tr>
      <w:tr w:rsidR="00472FE6" w:rsidRPr="00472FE6" w:rsidTr="00472FE6">
        <w:tc>
          <w:tcPr>
            <w:tcW w:w="542" w:type="dxa"/>
            <w:shd w:val="clear" w:color="auto" w:fill="002060"/>
          </w:tcPr>
          <w:p w:rsidR="00472FE6" w:rsidRPr="00EB71A6" w:rsidRDefault="00472FE6" w:rsidP="00472FE6">
            <w:pPr>
              <w:suppressAutoHyphens w:val="0"/>
              <w:rPr>
                <w:lang w:val="da-DK" w:eastAsia="ja-JP"/>
              </w:rPr>
            </w:pP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TIC</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Broj sezonaca 2016</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Broj sezonaca 2017</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2016</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2017</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1</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Centar TOT</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4</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4</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85,618.80</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94,549.50</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2</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Donja Lastva</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35,637.75</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28,912.50</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3</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Radovići</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28,912.50</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27,092.25</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4</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Krašići</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12,221.55</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11,498.85</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5</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Autobuska</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13,149.00</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8,551.35</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6</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Porto/Lučka</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33,538.00</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7</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Naplatioci na terenu</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24,051.64</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26,366.83</w:t>
            </w:r>
          </w:p>
        </w:tc>
      </w:tr>
      <w:tr w:rsidR="00472FE6" w:rsidRPr="00472FE6" w:rsidTr="00472FE6">
        <w:tc>
          <w:tcPr>
            <w:tcW w:w="2785" w:type="dxa"/>
            <w:gridSpan w:val="2"/>
          </w:tcPr>
          <w:p w:rsidR="00472FE6" w:rsidRPr="00472FE6" w:rsidRDefault="00472FE6" w:rsidP="00472FE6">
            <w:pPr>
              <w:suppressAutoHyphens w:val="0"/>
              <w:rPr>
                <w:sz w:val="18"/>
                <w:szCs w:val="18"/>
                <w:lang w:eastAsia="ja-JP"/>
              </w:rPr>
            </w:pPr>
            <w:r w:rsidRPr="00472FE6">
              <w:rPr>
                <w:sz w:val="18"/>
                <w:szCs w:val="18"/>
                <w:lang w:eastAsia="ja-JP"/>
              </w:rPr>
              <w:t>Ukupno zaposlenih sezonaca</w:t>
            </w:r>
          </w:p>
        </w:tc>
        <w:tc>
          <w:tcPr>
            <w:tcW w:w="1800" w:type="dxa"/>
          </w:tcPr>
          <w:p w:rsidR="00472FE6" w:rsidRPr="00472FE6" w:rsidRDefault="00472FE6" w:rsidP="00472FE6">
            <w:pPr>
              <w:suppressAutoHyphens w:val="0"/>
              <w:rPr>
                <w:lang w:eastAsia="ja-JP"/>
              </w:rPr>
            </w:pPr>
            <w:r w:rsidRPr="00472FE6">
              <w:rPr>
                <w:lang w:eastAsia="ja-JP"/>
              </w:rPr>
              <w:t>12</w:t>
            </w:r>
          </w:p>
        </w:tc>
        <w:tc>
          <w:tcPr>
            <w:tcW w:w="1710" w:type="dxa"/>
          </w:tcPr>
          <w:p w:rsidR="00472FE6" w:rsidRPr="00472FE6" w:rsidRDefault="00472FE6" w:rsidP="00472FE6">
            <w:pPr>
              <w:suppressAutoHyphens w:val="0"/>
              <w:rPr>
                <w:lang w:eastAsia="ja-JP"/>
              </w:rPr>
            </w:pPr>
            <w:r w:rsidRPr="00472FE6">
              <w:rPr>
                <w:lang w:eastAsia="ja-JP"/>
              </w:rPr>
              <w:t>12</w:t>
            </w:r>
          </w:p>
        </w:tc>
        <w:tc>
          <w:tcPr>
            <w:tcW w:w="1527" w:type="dxa"/>
            <w:gridSpan w:val="2"/>
            <w:vMerge w:val="restart"/>
            <w:shd w:val="clear" w:color="auto" w:fill="002060"/>
          </w:tcPr>
          <w:p w:rsidR="00472FE6" w:rsidRPr="00081E45" w:rsidRDefault="00472FE6" w:rsidP="00472FE6">
            <w:pPr>
              <w:suppressAutoHyphens w:val="0"/>
              <w:rPr>
                <w:rFonts w:ascii="Times New Roman" w:hAnsi="Times New Roman" w:cs="Times New Roman"/>
                <w:lang w:eastAsia="ja-JP"/>
              </w:rPr>
            </w:pPr>
          </w:p>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159,673.00</w:t>
            </w:r>
          </w:p>
        </w:tc>
        <w:tc>
          <w:tcPr>
            <w:tcW w:w="1528" w:type="dxa"/>
            <w:vMerge w:val="restart"/>
            <w:shd w:val="clear" w:color="auto" w:fill="002060"/>
          </w:tcPr>
          <w:p w:rsidR="00472FE6" w:rsidRPr="00081E45" w:rsidRDefault="00472FE6" w:rsidP="00472FE6">
            <w:pPr>
              <w:suppressAutoHyphens w:val="0"/>
              <w:rPr>
                <w:rFonts w:ascii="Times New Roman" w:hAnsi="Times New Roman" w:cs="Times New Roman"/>
                <w:lang w:eastAsia="ja-JP"/>
              </w:rPr>
            </w:pPr>
          </w:p>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184,407.43</w:t>
            </w:r>
          </w:p>
        </w:tc>
      </w:tr>
      <w:tr w:rsidR="00472FE6" w:rsidRPr="00472FE6" w:rsidTr="00472FE6">
        <w:trPr>
          <w:trHeight w:val="503"/>
        </w:trPr>
        <w:tc>
          <w:tcPr>
            <w:tcW w:w="6295" w:type="dxa"/>
            <w:gridSpan w:val="4"/>
            <w:vMerge w:val="restart"/>
          </w:tcPr>
          <w:p w:rsidR="00472FE6" w:rsidRPr="00081E45" w:rsidRDefault="00472FE6" w:rsidP="00472FE6">
            <w:pPr>
              <w:suppressAutoHyphens w:val="0"/>
              <w:rPr>
                <w:rFonts w:ascii="Times New Roman" w:hAnsi="Times New Roman" w:cs="Times New Roman"/>
                <w:sz w:val="28"/>
                <w:szCs w:val="28"/>
                <w:lang w:eastAsia="ja-JP"/>
              </w:rPr>
            </w:pPr>
            <w:r w:rsidRPr="00081E45">
              <w:rPr>
                <w:rFonts w:ascii="Times New Roman" w:hAnsi="Times New Roman" w:cs="Times New Roman"/>
                <w:sz w:val="28"/>
                <w:szCs w:val="28"/>
                <w:lang w:eastAsia="ja-JP"/>
              </w:rPr>
              <w:t>UKUPNO svi (80% zakonski  prihod TOT-a)</w:t>
            </w:r>
          </w:p>
        </w:tc>
        <w:tc>
          <w:tcPr>
            <w:tcW w:w="1527" w:type="dxa"/>
            <w:gridSpan w:val="2"/>
            <w:vMerge/>
            <w:shd w:val="clear" w:color="auto" w:fill="002060"/>
          </w:tcPr>
          <w:p w:rsidR="00472FE6" w:rsidRPr="00081E45" w:rsidRDefault="00472FE6" w:rsidP="00472FE6">
            <w:pPr>
              <w:suppressAutoHyphens w:val="0"/>
              <w:rPr>
                <w:rFonts w:ascii="Times New Roman" w:hAnsi="Times New Roman" w:cs="Times New Roman"/>
                <w:lang w:eastAsia="ja-JP"/>
              </w:rPr>
            </w:pPr>
          </w:p>
        </w:tc>
        <w:tc>
          <w:tcPr>
            <w:tcW w:w="1528" w:type="dxa"/>
            <w:vMerge/>
            <w:shd w:val="clear" w:color="auto" w:fill="002060"/>
          </w:tcPr>
          <w:p w:rsidR="00472FE6" w:rsidRPr="00081E45" w:rsidRDefault="00472FE6" w:rsidP="00472FE6">
            <w:pPr>
              <w:suppressAutoHyphens w:val="0"/>
              <w:rPr>
                <w:rFonts w:ascii="Times New Roman" w:hAnsi="Times New Roman" w:cs="Times New Roman"/>
                <w:lang w:eastAsia="ja-JP"/>
              </w:rPr>
            </w:pPr>
          </w:p>
        </w:tc>
      </w:tr>
      <w:tr w:rsidR="00472FE6" w:rsidRPr="00EB71A6" w:rsidTr="00472FE6">
        <w:trPr>
          <w:trHeight w:val="440"/>
        </w:trPr>
        <w:tc>
          <w:tcPr>
            <w:tcW w:w="6295" w:type="dxa"/>
            <w:gridSpan w:val="4"/>
            <w:vMerge/>
          </w:tcPr>
          <w:p w:rsidR="00472FE6" w:rsidRPr="00081E45" w:rsidRDefault="00472FE6" w:rsidP="00472FE6">
            <w:pPr>
              <w:suppressAutoHyphens w:val="0"/>
              <w:rPr>
                <w:rFonts w:ascii="Times New Roman" w:hAnsi="Times New Roman" w:cs="Times New Roman"/>
                <w:sz w:val="28"/>
                <w:szCs w:val="28"/>
                <w:lang w:eastAsia="ja-JP"/>
              </w:rPr>
            </w:pPr>
          </w:p>
        </w:tc>
        <w:tc>
          <w:tcPr>
            <w:tcW w:w="3055" w:type="dxa"/>
            <w:gridSpan w:val="3"/>
          </w:tcPr>
          <w:p w:rsidR="00472FE6" w:rsidRPr="00081E45" w:rsidRDefault="00472FE6" w:rsidP="00472FE6">
            <w:pPr>
              <w:suppressAutoHyphens w:val="0"/>
              <w:jc w:val="center"/>
              <w:rPr>
                <w:rFonts w:ascii="Times New Roman" w:hAnsi="Times New Roman" w:cs="Times New Roman"/>
                <w:lang w:val="da-DK" w:eastAsia="ja-JP"/>
              </w:rPr>
            </w:pPr>
            <w:r w:rsidRPr="00081E45">
              <w:rPr>
                <w:rFonts w:ascii="Times New Roman" w:hAnsi="Times New Roman" w:cs="Times New Roman"/>
                <w:lang w:val="da-DK" w:eastAsia="ja-JP"/>
              </w:rPr>
              <w:t>uvećanje za 16% u ostvarenim prihodima</w:t>
            </w:r>
          </w:p>
        </w:tc>
      </w:tr>
    </w:tbl>
    <w:p w:rsidR="00472FE6" w:rsidRPr="00EB71A6" w:rsidRDefault="00472FE6" w:rsidP="00472FE6">
      <w:pPr>
        <w:suppressAutoHyphens w:val="0"/>
        <w:spacing w:before="120" w:after="200" w:line="264" w:lineRule="auto"/>
        <w:rPr>
          <w:rFonts w:eastAsia="SimSun"/>
          <w:lang w:val="da-DK" w:eastAsia="ja-JP"/>
        </w:rPr>
      </w:pPr>
    </w:p>
    <w:p w:rsidR="00472FE6" w:rsidRPr="00EB71A6" w:rsidRDefault="00472FE6" w:rsidP="00472FE6">
      <w:pPr>
        <w:suppressAutoHyphens w:val="0"/>
        <w:spacing w:before="120" w:after="200" w:line="264" w:lineRule="auto"/>
        <w:rPr>
          <w:rFonts w:eastAsia="SimSun"/>
          <w:lang w:val="da-DK" w:eastAsia="ja-JP"/>
        </w:rPr>
      </w:pPr>
      <w:r w:rsidRPr="00EB71A6">
        <w:rPr>
          <w:rFonts w:eastAsia="SimSun"/>
          <w:lang w:val="da-DK" w:eastAsia="ja-JP"/>
        </w:rPr>
        <w:t xml:space="preserve">TICentri su u svom period sezonskog poslovanja u 5 mjeseci rada ostvarili sledeći broj posjeta centrima: </w:t>
      </w:r>
    </w:p>
    <w:tbl>
      <w:tblPr>
        <w:tblStyle w:val="TableGrid9"/>
        <w:tblW w:w="0" w:type="auto"/>
        <w:tblLook w:val="04A0" w:firstRow="1" w:lastRow="0" w:firstColumn="1" w:lastColumn="0" w:noHBand="0" w:noVBand="1"/>
      </w:tblPr>
      <w:tblGrid>
        <w:gridCol w:w="542"/>
        <w:gridCol w:w="2243"/>
        <w:gridCol w:w="1800"/>
        <w:gridCol w:w="1710"/>
        <w:gridCol w:w="1516"/>
        <w:gridCol w:w="11"/>
        <w:gridCol w:w="1528"/>
      </w:tblGrid>
      <w:tr w:rsidR="00472FE6" w:rsidRPr="00EB71A6" w:rsidTr="00472FE6">
        <w:tc>
          <w:tcPr>
            <w:tcW w:w="9350" w:type="dxa"/>
            <w:gridSpan w:val="7"/>
            <w:shd w:val="clear" w:color="auto" w:fill="002060"/>
          </w:tcPr>
          <w:p w:rsidR="00472FE6" w:rsidRPr="00EB71A6" w:rsidRDefault="00472FE6" w:rsidP="00472FE6">
            <w:pPr>
              <w:suppressAutoHyphens w:val="0"/>
              <w:jc w:val="center"/>
              <w:rPr>
                <w:sz w:val="22"/>
                <w:szCs w:val="22"/>
                <w:lang w:val="da-DK" w:eastAsia="ja-JP"/>
              </w:rPr>
            </w:pPr>
            <w:r w:rsidRPr="00EB71A6">
              <w:rPr>
                <w:sz w:val="22"/>
                <w:szCs w:val="22"/>
                <w:lang w:val="da-DK" w:eastAsia="ja-JP"/>
              </w:rPr>
              <w:t>POSJEĆENOST u privatnom smještaju za 5 mjeseci sezonskog rada (maj-okt) u TIC-ima</w:t>
            </w:r>
          </w:p>
        </w:tc>
      </w:tr>
      <w:tr w:rsidR="00472FE6" w:rsidRPr="00472FE6" w:rsidTr="00472FE6">
        <w:tc>
          <w:tcPr>
            <w:tcW w:w="542" w:type="dxa"/>
            <w:shd w:val="clear" w:color="auto" w:fill="002060"/>
          </w:tcPr>
          <w:p w:rsidR="00472FE6" w:rsidRPr="00EB71A6" w:rsidRDefault="00472FE6" w:rsidP="00472FE6">
            <w:pPr>
              <w:suppressAutoHyphens w:val="0"/>
              <w:rPr>
                <w:lang w:val="da-DK" w:eastAsia="ja-JP"/>
              </w:rPr>
            </w:pP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TIC</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Br. posjetilaca 2016</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Br. posjetilaca 2017</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Br. Noćenja 2016</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Br. Noćenja 2017</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1</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Centar TOT</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18403</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20281</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266007</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294809</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2</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Donja Lastva</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7105</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6300</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81441</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67845</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3</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Radovići</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7175</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6982</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92692</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93316</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4</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Krašići</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4835</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4664</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89731</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83560</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5</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Autobuska</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2847</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2087</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28175</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23431</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6</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Porto/Lučka</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w:t>
            </w:r>
          </w:p>
        </w:tc>
      </w:tr>
      <w:tr w:rsidR="00472FE6" w:rsidRPr="00472FE6" w:rsidTr="00472FE6">
        <w:tc>
          <w:tcPr>
            <w:tcW w:w="542" w:type="dxa"/>
            <w:shd w:val="clear" w:color="auto" w:fill="002060"/>
          </w:tcPr>
          <w:p w:rsidR="00472FE6" w:rsidRPr="00472FE6" w:rsidRDefault="00472FE6" w:rsidP="00472FE6">
            <w:pPr>
              <w:suppressAutoHyphens w:val="0"/>
              <w:rPr>
                <w:lang w:eastAsia="ja-JP"/>
              </w:rPr>
            </w:pPr>
            <w:r w:rsidRPr="00472FE6">
              <w:rPr>
                <w:lang w:eastAsia="ja-JP"/>
              </w:rPr>
              <w:t>7</w:t>
            </w:r>
          </w:p>
        </w:tc>
        <w:tc>
          <w:tcPr>
            <w:tcW w:w="2243"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Naplatioci na terenu</w:t>
            </w:r>
          </w:p>
        </w:tc>
        <w:tc>
          <w:tcPr>
            <w:tcW w:w="180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3925</w:t>
            </w:r>
          </w:p>
        </w:tc>
        <w:tc>
          <w:tcPr>
            <w:tcW w:w="1710"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4400</w:t>
            </w:r>
          </w:p>
        </w:tc>
        <w:tc>
          <w:tcPr>
            <w:tcW w:w="1516" w:type="dxa"/>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34251</w:t>
            </w:r>
          </w:p>
        </w:tc>
        <w:tc>
          <w:tcPr>
            <w:tcW w:w="1539" w:type="dxa"/>
            <w:gridSpan w:val="2"/>
          </w:tcPr>
          <w:p w:rsidR="00472FE6" w:rsidRPr="00081E45" w:rsidRDefault="00472FE6" w:rsidP="00472FE6">
            <w:pPr>
              <w:suppressAutoHyphens w:val="0"/>
              <w:rPr>
                <w:rFonts w:ascii="Times New Roman" w:hAnsi="Times New Roman" w:cs="Times New Roman"/>
                <w:lang w:eastAsia="ja-JP"/>
              </w:rPr>
            </w:pPr>
            <w:r w:rsidRPr="00081E45">
              <w:rPr>
                <w:rFonts w:ascii="Times New Roman" w:hAnsi="Times New Roman" w:cs="Times New Roman"/>
                <w:lang w:eastAsia="ja-JP"/>
              </w:rPr>
              <w:t>38185</w:t>
            </w:r>
          </w:p>
        </w:tc>
      </w:tr>
      <w:tr w:rsidR="00472FE6" w:rsidRPr="00472FE6" w:rsidTr="00472FE6">
        <w:trPr>
          <w:trHeight w:val="282"/>
        </w:trPr>
        <w:tc>
          <w:tcPr>
            <w:tcW w:w="2785" w:type="dxa"/>
            <w:gridSpan w:val="2"/>
          </w:tcPr>
          <w:p w:rsidR="00472FE6" w:rsidRPr="00081E45" w:rsidRDefault="00472FE6" w:rsidP="00472FE6">
            <w:pPr>
              <w:suppressAutoHyphens w:val="0"/>
              <w:rPr>
                <w:rFonts w:ascii="Times New Roman" w:hAnsi="Times New Roman" w:cs="Times New Roman"/>
                <w:sz w:val="28"/>
                <w:szCs w:val="28"/>
                <w:lang w:eastAsia="ja-JP"/>
              </w:rPr>
            </w:pPr>
            <w:r w:rsidRPr="00081E45">
              <w:rPr>
                <w:rFonts w:ascii="Times New Roman" w:hAnsi="Times New Roman" w:cs="Times New Roman"/>
                <w:sz w:val="28"/>
                <w:szCs w:val="28"/>
                <w:lang w:eastAsia="ja-JP"/>
              </w:rPr>
              <w:t>UKUPNO:</w:t>
            </w:r>
          </w:p>
        </w:tc>
        <w:tc>
          <w:tcPr>
            <w:tcW w:w="1800" w:type="dxa"/>
            <w:shd w:val="clear" w:color="auto" w:fill="002060"/>
          </w:tcPr>
          <w:p w:rsidR="00472FE6" w:rsidRPr="00081E45" w:rsidRDefault="00472FE6" w:rsidP="00472FE6">
            <w:pPr>
              <w:suppressAutoHyphens w:val="0"/>
              <w:rPr>
                <w:rFonts w:ascii="Times New Roman" w:hAnsi="Times New Roman" w:cs="Times New Roman"/>
                <w:sz w:val="28"/>
                <w:szCs w:val="28"/>
                <w:lang w:eastAsia="ja-JP"/>
              </w:rPr>
            </w:pPr>
            <w:r w:rsidRPr="00081E45">
              <w:rPr>
                <w:rFonts w:ascii="Times New Roman" w:hAnsi="Times New Roman" w:cs="Times New Roman"/>
                <w:sz w:val="28"/>
                <w:szCs w:val="28"/>
                <w:lang w:eastAsia="ja-JP"/>
              </w:rPr>
              <w:t>44290</w:t>
            </w:r>
          </w:p>
        </w:tc>
        <w:tc>
          <w:tcPr>
            <w:tcW w:w="1710" w:type="dxa"/>
            <w:shd w:val="clear" w:color="auto" w:fill="002060"/>
          </w:tcPr>
          <w:p w:rsidR="00472FE6" w:rsidRPr="00081E45" w:rsidRDefault="00472FE6" w:rsidP="00472FE6">
            <w:pPr>
              <w:suppressAutoHyphens w:val="0"/>
              <w:rPr>
                <w:rFonts w:ascii="Times New Roman" w:hAnsi="Times New Roman" w:cs="Times New Roman"/>
                <w:sz w:val="28"/>
                <w:szCs w:val="28"/>
                <w:lang w:eastAsia="ja-JP"/>
              </w:rPr>
            </w:pPr>
            <w:r w:rsidRPr="00081E45">
              <w:rPr>
                <w:rFonts w:ascii="Times New Roman" w:hAnsi="Times New Roman" w:cs="Times New Roman"/>
                <w:sz w:val="28"/>
                <w:szCs w:val="28"/>
                <w:lang w:eastAsia="ja-JP"/>
              </w:rPr>
              <w:t>44714</w:t>
            </w:r>
          </w:p>
        </w:tc>
        <w:tc>
          <w:tcPr>
            <w:tcW w:w="1527" w:type="dxa"/>
            <w:gridSpan w:val="2"/>
            <w:shd w:val="clear" w:color="auto" w:fill="002060"/>
          </w:tcPr>
          <w:p w:rsidR="00472FE6" w:rsidRPr="00081E45" w:rsidRDefault="00472FE6" w:rsidP="00472FE6">
            <w:pPr>
              <w:suppressAutoHyphens w:val="0"/>
              <w:rPr>
                <w:rFonts w:ascii="Times New Roman" w:hAnsi="Times New Roman" w:cs="Times New Roman"/>
                <w:sz w:val="28"/>
                <w:szCs w:val="28"/>
                <w:lang w:eastAsia="ja-JP"/>
              </w:rPr>
            </w:pPr>
            <w:r w:rsidRPr="00081E45">
              <w:rPr>
                <w:rFonts w:ascii="Times New Roman" w:hAnsi="Times New Roman" w:cs="Times New Roman"/>
                <w:sz w:val="28"/>
                <w:szCs w:val="28"/>
                <w:lang w:eastAsia="ja-JP"/>
              </w:rPr>
              <w:t>592297</w:t>
            </w:r>
          </w:p>
        </w:tc>
        <w:tc>
          <w:tcPr>
            <w:tcW w:w="1528" w:type="dxa"/>
            <w:shd w:val="clear" w:color="auto" w:fill="002060"/>
          </w:tcPr>
          <w:p w:rsidR="00472FE6" w:rsidRPr="00081E45" w:rsidRDefault="00472FE6" w:rsidP="00472FE6">
            <w:pPr>
              <w:suppressAutoHyphens w:val="0"/>
              <w:rPr>
                <w:rFonts w:ascii="Times New Roman" w:hAnsi="Times New Roman" w:cs="Times New Roman"/>
                <w:sz w:val="28"/>
                <w:szCs w:val="28"/>
                <w:lang w:eastAsia="ja-JP"/>
              </w:rPr>
            </w:pPr>
            <w:r w:rsidRPr="00081E45">
              <w:rPr>
                <w:rFonts w:ascii="Times New Roman" w:hAnsi="Times New Roman" w:cs="Times New Roman"/>
                <w:sz w:val="28"/>
                <w:szCs w:val="28"/>
                <w:lang w:eastAsia="ja-JP"/>
              </w:rPr>
              <w:t>602146</w:t>
            </w:r>
          </w:p>
        </w:tc>
      </w:tr>
    </w:tbl>
    <w:p w:rsidR="006304FC" w:rsidRDefault="006304FC" w:rsidP="00472FE6">
      <w:pPr>
        <w:suppressAutoHyphens w:val="0"/>
        <w:spacing w:before="120" w:after="200" w:line="264" w:lineRule="auto"/>
        <w:rPr>
          <w:rFonts w:eastAsia="Corbel"/>
          <w:lang w:eastAsia="en-US"/>
        </w:rPr>
      </w:pPr>
    </w:p>
    <w:p w:rsidR="006304FC" w:rsidRDefault="006304FC" w:rsidP="00472FE6">
      <w:pPr>
        <w:suppressAutoHyphens w:val="0"/>
        <w:spacing w:before="120" w:after="200" w:line="264" w:lineRule="auto"/>
        <w:rPr>
          <w:rFonts w:eastAsia="Corbel"/>
          <w:lang w:eastAsia="en-US"/>
        </w:rPr>
      </w:pPr>
    </w:p>
    <w:p w:rsidR="00472FE6" w:rsidRPr="00472FE6" w:rsidRDefault="00472FE6" w:rsidP="00472FE6">
      <w:pPr>
        <w:suppressAutoHyphens w:val="0"/>
        <w:spacing w:before="120" w:after="200" w:line="264" w:lineRule="auto"/>
        <w:rPr>
          <w:rFonts w:eastAsia="Corbel"/>
          <w:lang w:eastAsia="en-US"/>
        </w:rPr>
      </w:pPr>
      <w:r w:rsidRPr="00472FE6">
        <w:rPr>
          <w:rFonts w:eastAsia="Corbel"/>
          <w:lang w:eastAsia="en-US"/>
        </w:rPr>
        <w:t>Broj posjeta i ostvarenih noćenja u 2017-toj godini, a naročito u periodu sezone, prikazan je na 1.1. tabelarno po mjesecima i u vidu 1.2 dijagrama, u kolektivnom i privatnom smještaju</w:t>
      </w:r>
      <w:r w:rsidRPr="00472FE6">
        <w:rPr>
          <w:rFonts w:ascii="Corbel" w:eastAsia="SimSun" w:hAnsi="Corbel" w:cs="Tahoma"/>
          <w:sz w:val="22"/>
          <w:szCs w:val="22"/>
          <w:lang w:eastAsia="en-US"/>
        </w:rPr>
        <w:fldChar w:fldCharType="begin"/>
      </w:r>
      <w:r w:rsidRPr="00472FE6">
        <w:rPr>
          <w:rFonts w:ascii="Corbel" w:eastAsia="SimSun" w:hAnsi="Corbel" w:cs="Tahoma"/>
          <w:sz w:val="22"/>
          <w:szCs w:val="22"/>
          <w:lang w:eastAsia="en-US"/>
        </w:rPr>
        <w:instrText xml:space="preserve"> LINK Excel.Sheet.12 "C:\\Users\\Owner\\Desktop\\Promet turista_31.08.2017. (1).xlsx" "Sheet1!R3C2:R19C6" \a \f 4 \h </w:instrText>
      </w:r>
      <w:r w:rsidR="00081E45">
        <w:rPr>
          <w:rFonts w:ascii="Corbel" w:eastAsia="SimSun" w:hAnsi="Corbel" w:cs="Tahoma"/>
          <w:sz w:val="22"/>
          <w:szCs w:val="22"/>
          <w:lang w:eastAsia="en-US"/>
        </w:rPr>
        <w:instrText xml:space="preserve"> \* MERGEFORMAT </w:instrText>
      </w:r>
      <w:r w:rsidRPr="00472FE6">
        <w:rPr>
          <w:rFonts w:ascii="Corbel" w:eastAsia="SimSun" w:hAnsi="Corbel" w:cs="Tahoma"/>
          <w:sz w:val="22"/>
          <w:szCs w:val="22"/>
          <w:lang w:eastAsia="en-US"/>
        </w:rPr>
        <w:fldChar w:fldCharType="separate"/>
      </w:r>
    </w:p>
    <w:tbl>
      <w:tblPr>
        <w:tblpPr w:leftFromText="180" w:rightFromText="180" w:vertAnchor="text" w:tblpY="1"/>
        <w:tblOverlap w:val="never"/>
        <w:tblW w:w="7905" w:type="dxa"/>
        <w:tblLook w:val="04A0" w:firstRow="1" w:lastRow="0" w:firstColumn="1" w:lastColumn="0" w:noHBand="0" w:noVBand="1"/>
      </w:tblPr>
      <w:tblGrid>
        <w:gridCol w:w="2481"/>
        <w:gridCol w:w="1171"/>
        <w:gridCol w:w="1276"/>
        <w:gridCol w:w="1417"/>
        <w:gridCol w:w="1560"/>
      </w:tblGrid>
      <w:tr w:rsidR="00472FE6" w:rsidRPr="00EB71A6" w:rsidTr="006304FC">
        <w:trPr>
          <w:trHeight w:val="300"/>
        </w:trPr>
        <w:tc>
          <w:tcPr>
            <w:tcW w:w="4928" w:type="dxa"/>
            <w:gridSpan w:val="3"/>
            <w:vMerge w:val="restart"/>
            <w:tcBorders>
              <w:top w:val="single" w:sz="8" w:space="0" w:color="auto"/>
              <w:left w:val="single" w:sz="8" w:space="0" w:color="auto"/>
              <w:bottom w:val="single" w:sz="8" w:space="0" w:color="000000"/>
              <w:right w:val="single" w:sz="8" w:space="0" w:color="000000"/>
            </w:tcBorders>
            <w:shd w:val="clear" w:color="000000" w:fill="538DD5"/>
            <w:noWrap/>
            <w:vAlign w:val="center"/>
            <w:hideMark/>
          </w:tcPr>
          <w:p w:rsidR="00472FE6" w:rsidRPr="00081E45" w:rsidRDefault="00472FE6" w:rsidP="00472FE6">
            <w:pPr>
              <w:suppressAutoHyphens w:val="0"/>
              <w:jc w:val="center"/>
              <w:rPr>
                <w:b/>
                <w:bCs/>
                <w:color w:val="000000"/>
                <w:lang w:val="da-DK" w:eastAsia="en-US"/>
              </w:rPr>
            </w:pPr>
            <w:r w:rsidRPr="00081E45">
              <w:rPr>
                <w:b/>
                <w:bCs/>
                <w:color w:val="000000"/>
                <w:lang w:val="da-DK" w:eastAsia="en-US"/>
              </w:rPr>
              <w:t>Dolasci turista u opštini Tivat</w:t>
            </w:r>
          </w:p>
        </w:tc>
        <w:tc>
          <w:tcPr>
            <w:tcW w:w="2977" w:type="dxa"/>
            <w:gridSpan w:val="2"/>
            <w:vMerge w:val="restart"/>
            <w:tcBorders>
              <w:top w:val="single" w:sz="8" w:space="0" w:color="auto"/>
              <w:left w:val="single" w:sz="8" w:space="0" w:color="auto"/>
              <w:bottom w:val="single" w:sz="8" w:space="0" w:color="000000"/>
              <w:right w:val="single" w:sz="8" w:space="0" w:color="000000"/>
            </w:tcBorders>
            <w:shd w:val="clear" w:color="000000" w:fill="538DD5"/>
            <w:noWrap/>
            <w:vAlign w:val="center"/>
            <w:hideMark/>
          </w:tcPr>
          <w:p w:rsidR="00472FE6" w:rsidRPr="00081E45" w:rsidRDefault="00472FE6" w:rsidP="00472FE6">
            <w:pPr>
              <w:suppressAutoHyphens w:val="0"/>
              <w:jc w:val="center"/>
              <w:rPr>
                <w:b/>
                <w:bCs/>
                <w:color w:val="000000"/>
                <w:lang w:val="da-DK" w:eastAsia="en-US"/>
              </w:rPr>
            </w:pPr>
            <w:r w:rsidRPr="00081E45">
              <w:rPr>
                <w:b/>
                <w:bCs/>
                <w:color w:val="000000"/>
                <w:lang w:val="da-DK" w:eastAsia="en-US"/>
              </w:rPr>
              <w:t>Noćenja turista u opštini Tivat</w:t>
            </w:r>
          </w:p>
        </w:tc>
      </w:tr>
      <w:tr w:rsidR="00472FE6" w:rsidRPr="00EB71A6" w:rsidTr="006304FC">
        <w:trPr>
          <w:trHeight w:val="615"/>
        </w:trPr>
        <w:tc>
          <w:tcPr>
            <w:tcW w:w="4928" w:type="dxa"/>
            <w:gridSpan w:val="3"/>
            <w:vMerge/>
            <w:tcBorders>
              <w:top w:val="single" w:sz="8" w:space="0" w:color="auto"/>
              <w:left w:val="single" w:sz="8" w:space="0" w:color="auto"/>
              <w:bottom w:val="single" w:sz="8" w:space="0" w:color="000000"/>
              <w:right w:val="single" w:sz="8" w:space="0" w:color="000000"/>
            </w:tcBorders>
            <w:vAlign w:val="center"/>
            <w:hideMark/>
          </w:tcPr>
          <w:p w:rsidR="00472FE6" w:rsidRPr="00081E45" w:rsidRDefault="00472FE6" w:rsidP="00472FE6">
            <w:pPr>
              <w:suppressAutoHyphens w:val="0"/>
              <w:rPr>
                <w:b/>
                <w:bCs/>
                <w:color w:val="000000"/>
                <w:lang w:val="da-DK" w:eastAsia="en-US"/>
              </w:rPr>
            </w:pPr>
          </w:p>
        </w:tc>
        <w:tc>
          <w:tcPr>
            <w:tcW w:w="2977" w:type="dxa"/>
            <w:gridSpan w:val="2"/>
            <w:vMerge/>
            <w:tcBorders>
              <w:top w:val="single" w:sz="8" w:space="0" w:color="auto"/>
              <w:left w:val="single" w:sz="8" w:space="0" w:color="auto"/>
              <w:bottom w:val="single" w:sz="8" w:space="0" w:color="000000"/>
              <w:right w:val="single" w:sz="8" w:space="0" w:color="000000"/>
            </w:tcBorders>
            <w:vAlign w:val="center"/>
            <w:hideMark/>
          </w:tcPr>
          <w:p w:rsidR="00472FE6" w:rsidRPr="00081E45" w:rsidRDefault="00472FE6" w:rsidP="00472FE6">
            <w:pPr>
              <w:suppressAutoHyphens w:val="0"/>
              <w:rPr>
                <w:b/>
                <w:bCs/>
                <w:color w:val="000000"/>
                <w:lang w:val="da-DK" w:eastAsia="en-US"/>
              </w:rPr>
            </w:pPr>
          </w:p>
        </w:tc>
      </w:tr>
      <w:tr w:rsidR="00472FE6" w:rsidRPr="00472FE6" w:rsidTr="006304FC">
        <w:trPr>
          <w:trHeight w:val="315"/>
        </w:trPr>
        <w:tc>
          <w:tcPr>
            <w:tcW w:w="2481" w:type="dxa"/>
            <w:tcBorders>
              <w:top w:val="nil"/>
              <w:left w:val="single" w:sz="8" w:space="0" w:color="auto"/>
              <w:bottom w:val="single" w:sz="8" w:space="0" w:color="auto"/>
              <w:right w:val="single" w:sz="8" w:space="0" w:color="auto"/>
            </w:tcBorders>
            <w:shd w:val="clear" w:color="000000" w:fill="538DD5"/>
            <w:noWrap/>
            <w:vAlign w:val="center"/>
            <w:hideMark/>
          </w:tcPr>
          <w:p w:rsidR="00472FE6" w:rsidRPr="00472FE6" w:rsidRDefault="00472FE6" w:rsidP="00472FE6">
            <w:pPr>
              <w:suppressAutoHyphens w:val="0"/>
              <w:jc w:val="center"/>
              <w:rPr>
                <w:rFonts w:ascii="Calibri" w:hAnsi="Calibri" w:cs="Calibri"/>
                <w:b/>
                <w:bCs/>
                <w:color w:val="000000"/>
                <w:sz w:val="22"/>
                <w:szCs w:val="22"/>
                <w:lang w:eastAsia="en-US"/>
              </w:rPr>
            </w:pPr>
            <w:r w:rsidRPr="00472FE6">
              <w:rPr>
                <w:rFonts w:ascii="Calibri" w:hAnsi="Calibri" w:cs="Calibri"/>
                <w:b/>
                <w:bCs/>
                <w:color w:val="000000"/>
                <w:sz w:val="22"/>
                <w:szCs w:val="22"/>
                <w:lang w:eastAsia="en-US"/>
              </w:rPr>
              <w:t>Mjesec/Godina</w:t>
            </w:r>
          </w:p>
        </w:tc>
        <w:tc>
          <w:tcPr>
            <w:tcW w:w="1171" w:type="dxa"/>
            <w:tcBorders>
              <w:top w:val="nil"/>
              <w:left w:val="nil"/>
              <w:bottom w:val="single" w:sz="8" w:space="0" w:color="auto"/>
              <w:right w:val="single" w:sz="8" w:space="0" w:color="auto"/>
            </w:tcBorders>
            <w:shd w:val="clear" w:color="000000" w:fill="538DD5"/>
            <w:noWrap/>
            <w:vAlign w:val="center"/>
            <w:hideMark/>
          </w:tcPr>
          <w:p w:rsidR="00472FE6" w:rsidRPr="006304FC" w:rsidRDefault="00472FE6" w:rsidP="00472FE6">
            <w:pPr>
              <w:suppressAutoHyphens w:val="0"/>
              <w:jc w:val="center"/>
              <w:rPr>
                <w:b/>
                <w:bCs/>
                <w:color w:val="000000"/>
                <w:lang w:eastAsia="en-US"/>
              </w:rPr>
            </w:pPr>
            <w:r w:rsidRPr="006304FC">
              <w:rPr>
                <w:b/>
                <w:bCs/>
                <w:color w:val="000000"/>
                <w:lang w:eastAsia="en-US"/>
              </w:rPr>
              <w:t>2017</w:t>
            </w:r>
          </w:p>
        </w:tc>
        <w:tc>
          <w:tcPr>
            <w:tcW w:w="1276" w:type="dxa"/>
            <w:tcBorders>
              <w:top w:val="nil"/>
              <w:left w:val="nil"/>
              <w:bottom w:val="single" w:sz="8" w:space="0" w:color="auto"/>
              <w:right w:val="nil"/>
            </w:tcBorders>
            <w:shd w:val="clear" w:color="000000" w:fill="538DD5"/>
            <w:noWrap/>
            <w:vAlign w:val="center"/>
            <w:hideMark/>
          </w:tcPr>
          <w:p w:rsidR="00472FE6" w:rsidRPr="00081E45" w:rsidRDefault="00472FE6" w:rsidP="00472FE6">
            <w:pPr>
              <w:suppressAutoHyphens w:val="0"/>
              <w:jc w:val="center"/>
              <w:rPr>
                <w:b/>
                <w:bCs/>
                <w:color w:val="000000"/>
                <w:lang w:eastAsia="en-US"/>
              </w:rPr>
            </w:pPr>
            <w:r w:rsidRPr="00081E45">
              <w:rPr>
                <w:b/>
                <w:bCs/>
                <w:color w:val="000000"/>
                <w:lang w:eastAsia="en-US"/>
              </w:rPr>
              <w:t>2016</w:t>
            </w:r>
          </w:p>
        </w:tc>
        <w:tc>
          <w:tcPr>
            <w:tcW w:w="1417" w:type="dxa"/>
            <w:tcBorders>
              <w:top w:val="nil"/>
              <w:left w:val="single" w:sz="8" w:space="0" w:color="auto"/>
              <w:bottom w:val="single" w:sz="8" w:space="0" w:color="auto"/>
              <w:right w:val="single" w:sz="8" w:space="0" w:color="auto"/>
            </w:tcBorders>
            <w:shd w:val="clear" w:color="000000" w:fill="538DD5"/>
            <w:noWrap/>
            <w:vAlign w:val="center"/>
            <w:hideMark/>
          </w:tcPr>
          <w:p w:rsidR="00472FE6" w:rsidRPr="00081E45" w:rsidRDefault="00472FE6" w:rsidP="00472FE6">
            <w:pPr>
              <w:suppressAutoHyphens w:val="0"/>
              <w:jc w:val="center"/>
              <w:rPr>
                <w:b/>
                <w:bCs/>
                <w:color w:val="000000"/>
                <w:lang w:eastAsia="en-US"/>
              </w:rPr>
            </w:pPr>
            <w:r w:rsidRPr="00081E45">
              <w:rPr>
                <w:b/>
                <w:bCs/>
                <w:color w:val="000000"/>
                <w:lang w:eastAsia="en-US"/>
              </w:rPr>
              <w:t>2017</w:t>
            </w:r>
          </w:p>
        </w:tc>
        <w:tc>
          <w:tcPr>
            <w:tcW w:w="1560" w:type="dxa"/>
            <w:tcBorders>
              <w:top w:val="nil"/>
              <w:left w:val="nil"/>
              <w:bottom w:val="single" w:sz="8" w:space="0" w:color="auto"/>
              <w:right w:val="single" w:sz="8" w:space="0" w:color="auto"/>
            </w:tcBorders>
            <w:shd w:val="clear" w:color="000000" w:fill="538DD5"/>
            <w:noWrap/>
            <w:vAlign w:val="center"/>
            <w:hideMark/>
          </w:tcPr>
          <w:p w:rsidR="00472FE6" w:rsidRPr="00081E45" w:rsidRDefault="00472FE6" w:rsidP="00472FE6">
            <w:pPr>
              <w:suppressAutoHyphens w:val="0"/>
              <w:jc w:val="center"/>
              <w:rPr>
                <w:b/>
                <w:bCs/>
                <w:color w:val="000000"/>
                <w:lang w:eastAsia="en-US"/>
              </w:rPr>
            </w:pPr>
            <w:r w:rsidRPr="00081E45">
              <w:rPr>
                <w:b/>
                <w:bCs/>
                <w:color w:val="000000"/>
                <w:lang w:eastAsia="en-US"/>
              </w:rPr>
              <w:t>2016</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Januar</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1,606</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1,215</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16,222</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17,606</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Februar</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1,720</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1,549</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18,598</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17,163</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Mart</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2,670</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1,765</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24,485</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14,496</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April</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4,870</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2,955</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31,993</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19,476</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Maj</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6,669</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4,441</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48,128</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28,222</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Jun</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12,132</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8,665</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101,866</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97,969</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Jul</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21,938</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17,305</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211,257</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197,309</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Avgust</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26,507</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19,918</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340,446</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207,242</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Septembar</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 </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Oktobar</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 </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r>
      <w:tr w:rsidR="00472FE6" w:rsidRPr="00472FE6" w:rsidTr="006304FC">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Novembar</w:t>
            </w:r>
          </w:p>
        </w:tc>
        <w:tc>
          <w:tcPr>
            <w:tcW w:w="1171" w:type="dxa"/>
            <w:tcBorders>
              <w:top w:val="nil"/>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 </w:t>
            </w:r>
          </w:p>
        </w:tc>
        <w:tc>
          <w:tcPr>
            <w:tcW w:w="1276" w:type="dxa"/>
            <w:tcBorders>
              <w:top w:val="nil"/>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560" w:type="dxa"/>
            <w:tcBorders>
              <w:top w:val="nil"/>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r>
      <w:tr w:rsidR="00472FE6" w:rsidRPr="00472FE6" w:rsidTr="006304FC">
        <w:trPr>
          <w:trHeight w:val="300"/>
        </w:trPr>
        <w:tc>
          <w:tcPr>
            <w:tcW w:w="2481" w:type="dxa"/>
            <w:tcBorders>
              <w:top w:val="nil"/>
              <w:left w:val="single" w:sz="8" w:space="0" w:color="auto"/>
              <w:bottom w:val="nil"/>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Decembar</w:t>
            </w:r>
          </w:p>
        </w:tc>
        <w:tc>
          <w:tcPr>
            <w:tcW w:w="1171" w:type="dxa"/>
            <w:tcBorders>
              <w:top w:val="nil"/>
              <w:left w:val="nil"/>
              <w:bottom w:val="nil"/>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 </w:t>
            </w:r>
          </w:p>
        </w:tc>
        <w:tc>
          <w:tcPr>
            <w:tcW w:w="1276" w:type="dxa"/>
            <w:tcBorders>
              <w:top w:val="nil"/>
              <w:left w:val="nil"/>
              <w:bottom w:val="nil"/>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417" w:type="dxa"/>
            <w:tcBorders>
              <w:top w:val="nil"/>
              <w:left w:val="single" w:sz="8" w:space="0" w:color="auto"/>
              <w:bottom w:val="nil"/>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c>
          <w:tcPr>
            <w:tcW w:w="1560" w:type="dxa"/>
            <w:tcBorders>
              <w:top w:val="nil"/>
              <w:left w:val="nil"/>
              <w:bottom w:val="nil"/>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 </w:t>
            </w:r>
          </w:p>
        </w:tc>
      </w:tr>
      <w:tr w:rsidR="00472FE6" w:rsidRPr="00472FE6" w:rsidTr="006304FC">
        <w:trPr>
          <w:trHeight w:val="300"/>
        </w:trPr>
        <w:tc>
          <w:tcPr>
            <w:tcW w:w="24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Ukupno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78,112</w:t>
            </w:r>
          </w:p>
        </w:tc>
        <w:tc>
          <w:tcPr>
            <w:tcW w:w="1276" w:type="dxa"/>
            <w:tcBorders>
              <w:top w:val="single" w:sz="4" w:space="0" w:color="auto"/>
              <w:left w:val="nil"/>
              <w:bottom w:val="single" w:sz="4"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57,813</w:t>
            </w:r>
          </w:p>
        </w:tc>
        <w:tc>
          <w:tcPr>
            <w:tcW w:w="1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792,995</w:t>
            </w:r>
          </w:p>
        </w:tc>
        <w:tc>
          <w:tcPr>
            <w:tcW w:w="1560" w:type="dxa"/>
            <w:tcBorders>
              <w:top w:val="single" w:sz="4" w:space="0" w:color="auto"/>
              <w:left w:val="nil"/>
              <w:bottom w:val="single" w:sz="4" w:space="0" w:color="auto"/>
              <w:right w:val="single" w:sz="8" w:space="0" w:color="auto"/>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599,483</w:t>
            </w:r>
          </w:p>
        </w:tc>
      </w:tr>
      <w:tr w:rsidR="00472FE6" w:rsidRPr="00472FE6" w:rsidTr="006304FC">
        <w:trPr>
          <w:trHeight w:val="315"/>
        </w:trPr>
        <w:tc>
          <w:tcPr>
            <w:tcW w:w="2481" w:type="dxa"/>
            <w:tcBorders>
              <w:top w:val="nil"/>
              <w:left w:val="single" w:sz="8" w:space="0" w:color="auto"/>
              <w:bottom w:val="single" w:sz="8" w:space="0" w:color="auto"/>
              <w:right w:val="single" w:sz="4" w:space="0" w:color="auto"/>
            </w:tcBorders>
            <w:shd w:val="clear" w:color="auto" w:fill="auto"/>
            <w:noWrap/>
            <w:vAlign w:val="center"/>
            <w:hideMark/>
          </w:tcPr>
          <w:p w:rsidR="00472FE6" w:rsidRPr="006304FC" w:rsidRDefault="00472FE6" w:rsidP="00472FE6">
            <w:pPr>
              <w:suppressAutoHyphens w:val="0"/>
              <w:jc w:val="center"/>
              <w:rPr>
                <w:color w:val="000000"/>
                <w:lang w:eastAsia="en-US"/>
              </w:rPr>
            </w:pPr>
            <w:r w:rsidRPr="006304FC">
              <w:rPr>
                <w:color w:val="000000"/>
                <w:lang w:eastAsia="en-US"/>
              </w:rPr>
              <w:t>Index 2017/2016</w:t>
            </w:r>
          </w:p>
        </w:tc>
        <w:tc>
          <w:tcPr>
            <w:tcW w:w="2447" w:type="dxa"/>
            <w:gridSpan w:val="2"/>
            <w:tcBorders>
              <w:top w:val="single" w:sz="4" w:space="0" w:color="auto"/>
              <w:left w:val="nil"/>
              <w:bottom w:val="single" w:sz="8" w:space="0" w:color="auto"/>
              <w:right w:val="nil"/>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135</w:t>
            </w:r>
          </w:p>
        </w:tc>
        <w:tc>
          <w:tcPr>
            <w:tcW w:w="2977"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472FE6" w:rsidRPr="00081E45" w:rsidRDefault="00472FE6" w:rsidP="00472FE6">
            <w:pPr>
              <w:suppressAutoHyphens w:val="0"/>
              <w:jc w:val="center"/>
              <w:rPr>
                <w:color w:val="000000"/>
                <w:lang w:eastAsia="en-US"/>
              </w:rPr>
            </w:pPr>
            <w:r w:rsidRPr="00081E45">
              <w:rPr>
                <w:color w:val="000000"/>
                <w:lang w:eastAsia="en-US"/>
              </w:rPr>
              <w:t>132</w:t>
            </w:r>
          </w:p>
        </w:tc>
      </w:tr>
    </w:tbl>
    <w:p w:rsidR="00472FE6" w:rsidRPr="00472FE6" w:rsidRDefault="00472FE6" w:rsidP="00472FE6">
      <w:pPr>
        <w:suppressAutoHyphens w:val="0"/>
        <w:spacing w:before="120" w:after="200" w:line="264" w:lineRule="auto"/>
        <w:rPr>
          <w:rFonts w:eastAsia="Corbel"/>
          <w:i/>
          <w:sz w:val="18"/>
          <w:szCs w:val="18"/>
          <w:lang w:eastAsia="en-US"/>
        </w:rPr>
      </w:pPr>
      <w:r w:rsidRPr="00472FE6">
        <w:rPr>
          <w:rFonts w:eastAsia="Corbel"/>
          <w:lang w:eastAsia="en-US"/>
        </w:rPr>
        <w:fldChar w:fldCharType="end"/>
      </w:r>
    </w:p>
    <w:p w:rsidR="00472FE6" w:rsidRPr="00472FE6" w:rsidRDefault="00472FE6" w:rsidP="00472FE6">
      <w:pPr>
        <w:suppressAutoHyphens w:val="0"/>
        <w:spacing w:before="120" w:after="200" w:line="264" w:lineRule="auto"/>
        <w:rPr>
          <w:rFonts w:eastAsia="Corbel"/>
          <w:sz w:val="18"/>
          <w:szCs w:val="18"/>
          <w:lang w:eastAsia="en-US"/>
        </w:rPr>
      </w:pPr>
    </w:p>
    <w:p w:rsidR="00472FE6" w:rsidRPr="00472FE6" w:rsidRDefault="00472FE6" w:rsidP="00472FE6">
      <w:pPr>
        <w:suppressAutoHyphens w:val="0"/>
        <w:spacing w:before="120" w:after="200" w:line="264" w:lineRule="auto"/>
        <w:rPr>
          <w:rFonts w:eastAsia="Corbel"/>
          <w:sz w:val="18"/>
          <w:szCs w:val="18"/>
          <w:lang w:eastAsia="en-US"/>
        </w:rPr>
      </w:pPr>
    </w:p>
    <w:p w:rsidR="00472FE6" w:rsidRPr="00472FE6" w:rsidRDefault="00472FE6" w:rsidP="00472FE6">
      <w:pPr>
        <w:tabs>
          <w:tab w:val="left" w:pos="1500"/>
        </w:tabs>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p>
    <w:p w:rsidR="00472FE6" w:rsidRPr="00472FE6" w:rsidRDefault="00472FE6" w:rsidP="00472FE6">
      <w:pPr>
        <w:suppressAutoHyphens w:val="0"/>
        <w:spacing w:before="120" w:after="200" w:line="264" w:lineRule="auto"/>
        <w:rPr>
          <w:rFonts w:eastAsia="Corbel"/>
          <w:i/>
          <w:sz w:val="18"/>
          <w:szCs w:val="18"/>
          <w:lang w:eastAsia="en-US"/>
        </w:rPr>
      </w:pPr>
      <w:r w:rsidRPr="00472FE6">
        <w:rPr>
          <w:rFonts w:eastAsia="Corbel"/>
          <w:i/>
          <w:sz w:val="18"/>
          <w:szCs w:val="18"/>
          <w:lang w:eastAsia="en-US"/>
        </w:rPr>
        <w:t>1.1. Podaci dobijeni na bazi generisanih podataka iz Sekretarijata za ekonomski razvoj i preduzetništvo od savjetnika iz oblasti turizma</w:t>
      </w:r>
    </w:p>
    <w:p w:rsidR="006304FC" w:rsidRDefault="006304FC" w:rsidP="00472FE6">
      <w:pPr>
        <w:suppressAutoHyphens w:val="0"/>
        <w:spacing w:before="120" w:after="200" w:line="264" w:lineRule="auto"/>
        <w:rPr>
          <w:rFonts w:eastAsia="Corbel"/>
          <w:lang w:eastAsia="en-US"/>
        </w:rPr>
      </w:pPr>
    </w:p>
    <w:p w:rsidR="006304FC" w:rsidRDefault="006304FC" w:rsidP="00472FE6">
      <w:pPr>
        <w:suppressAutoHyphens w:val="0"/>
        <w:spacing w:before="120" w:after="200" w:line="264" w:lineRule="auto"/>
        <w:rPr>
          <w:rFonts w:eastAsia="Corbel"/>
          <w:lang w:eastAsia="en-US"/>
        </w:rPr>
      </w:pPr>
    </w:p>
    <w:p w:rsidR="006304FC" w:rsidRDefault="006304FC" w:rsidP="00472FE6">
      <w:pPr>
        <w:suppressAutoHyphens w:val="0"/>
        <w:spacing w:before="120" w:after="200" w:line="264" w:lineRule="auto"/>
        <w:rPr>
          <w:rFonts w:eastAsia="Corbel"/>
          <w:lang w:eastAsia="en-US"/>
        </w:rPr>
      </w:pPr>
    </w:p>
    <w:p w:rsidR="006304FC" w:rsidRDefault="006304FC" w:rsidP="00472FE6">
      <w:pPr>
        <w:suppressAutoHyphens w:val="0"/>
        <w:spacing w:before="120" w:after="200" w:line="264" w:lineRule="auto"/>
        <w:rPr>
          <w:rFonts w:eastAsia="Corbel"/>
          <w:lang w:eastAsia="en-US"/>
        </w:rPr>
      </w:pPr>
    </w:p>
    <w:p w:rsidR="00472FE6" w:rsidRPr="00472FE6" w:rsidRDefault="00472FE6" w:rsidP="00472FE6">
      <w:pPr>
        <w:suppressAutoHyphens w:val="0"/>
        <w:spacing w:before="120" w:after="200" w:line="264" w:lineRule="auto"/>
        <w:rPr>
          <w:rFonts w:eastAsia="Corbel"/>
          <w:lang w:eastAsia="en-US"/>
        </w:rPr>
      </w:pPr>
      <w:r w:rsidRPr="00472FE6">
        <w:rPr>
          <w:rFonts w:eastAsia="Corbel"/>
          <w:lang w:eastAsia="en-US"/>
        </w:rPr>
        <w:t>U posjetama je zabilježen porast od 35% a u noćenjima 32% 2017-te godine u odnosu na 2016-tu</w:t>
      </w:r>
    </w:p>
    <w:p w:rsidR="006206B2" w:rsidRDefault="006206B2" w:rsidP="002916D3">
      <w:pPr>
        <w:suppressAutoHyphens w:val="0"/>
        <w:jc w:val="both"/>
        <w:rPr>
          <w:color w:val="FF0000"/>
          <w:lang w:val="sr-Latn-CS" w:eastAsia="en-US"/>
        </w:rPr>
      </w:pPr>
    </w:p>
    <w:p w:rsidR="00472FE6" w:rsidRPr="00472FE6" w:rsidRDefault="00472FE6" w:rsidP="00472FE6">
      <w:pPr>
        <w:suppressAutoHyphens w:val="0"/>
        <w:spacing w:before="120" w:after="200" w:line="264" w:lineRule="auto"/>
        <w:rPr>
          <w:rFonts w:eastAsia="SimSun"/>
          <w:lang w:eastAsia="ja-JP"/>
        </w:rPr>
      </w:pPr>
      <w:r w:rsidRPr="00472FE6">
        <w:rPr>
          <w:rFonts w:ascii="Corbel" w:eastAsia="SimSun" w:hAnsi="Corbel" w:cs="Tahoma"/>
          <w:noProof/>
          <w:sz w:val="22"/>
          <w:szCs w:val="22"/>
          <w:lang w:eastAsia="en-US"/>
        </w:rPr>
        <w:drawing>
          <wp:inline distT="0" distB="0" distL="0" distR="0" wp14:anchorId="146793AC" wp14:editId="6498EAE3">
            <wp:extent cx="5235388" cy="2967318"/>
            <wp:effectExtent l="0" t="0" r="22860" b="241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2FE6" w:rsidRPr="00472FE6" w:rsidRDefault="00472FE6" w:rsidP="00472FE6">
      <w:pPr>
        <w:suppressAutoHyphens w:val="0"/>
        <w:spacing w:before="120" w:after="200" w:line="264" w:lineRule="auto"/>
        <w:rPr>
          <w:rFonts w:eastAsia="SimSun"/>
          <w:lang w:eastAsia="ja-JP"/>
        </w:rPr>
      </w:pPr>
      <w:r w:rsidRPr="00472FE6">
        <w:rPr>
          <w:rFonts w:eastAsia="SimSun"/>
          <w:lang w:eastAsia="ja-JP"/>
        </w:rPr>
        <w:t xml:space="preserve">Dolasci </w:t>
      </w:r>
      <w:r w:rsidR="006304FC">
        <w:rPr>
          <w:rFonts w:eastAsia="SimSun"/>
          <w:lang w:eastAsia="ja-JP"/>
        </w:rPr>
        <w:t>i</w:t>
      </w:r>
      <w:r w:rsidRPr="00472FE6">
        <w:rPr>
          <w:rFonts w:eastAsia="SimSun"/>
          <w:lang w:eastAsia="ja-JP"/>
        </w:rPr>
        <w:t xml:space="preserve"> noćenja po zemljama pripadnosti u svim vidovima smještaja po rezulataima MONSTATA su:</w:t>
      </w:r>
    </w:p>
    <w:p w:rsidR="00472FE6" w:rsidRPr="00472FE6" w:rsidRDefault="00472FE6" w:rsidP="00472FE6">
      <w:pPr>
        <w:suppressAutoHyphens w:val="0"/>
        <w:spacing w:before="120" w:after="200" w:line="264" w:lineRule="auto"/>
        <w:rPr>
          <w:rFonts w:eastAsia="SimSun"/>
          <w:sz w:val="18"/>
          <w:szCs w:val="18"/>
          <w:lang w:eastAsia="ja-JP"/>
        </w:rPr>
      </w:pPr>
      <w:r w:rsidRPr="00472FE6">
        <w:rPr>
          <w:rFonts w:eastAsia="SimSun"/>
          <w:noProof/>
          <w:sz w:val="18"/>
          <w:szCs w:val="18"/>
          <w:lang w:eastAsia="en-US"/>
        </w:rPr>
        <w:drawing>
          <wp:inline distT="0" distB="0" distL="0" distR="0" wp14:anchorId="5977EDE7" wp14:editId="68EE9A92">
            <wp:extent cx="5279366" cy="1639019"/>
            <wp:effectExtent l="0" t="0" r="17145" b="1841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206B2" w:rsidRPr="00C5648C" w:rsidRDefault="006206B2" w:rsidP="002916D3">
      <w:pPr>
        <w:suppressAutoHyphens w:val="0"/>
        <w:jc w:val="both"/>
        <w:rPr>
          <w:color w:val="FF0000"/>
          <w:lang w:val="sr-Latn-CS" w:eastAsia="en-US"/>
        </w:rPr>
      </w:pPr>
    </w:p>
    <w:p w:rsidR="001F07F9" w:rsidRPr="006304FC" w:rsidRDefault="001F07F9" w:rsidP="002916D3">
      <w:pPr>
        <w:ind w:firstLine="720"/>
        <w:rPr>
          <w:b/>
          <w:lang w:val="hr-HR"/>
        </w:rPr>
      </w:pPr>
    </w:p>
    <w:p w:rsidR="00472FE6" w:rsidRPr="006304FC" w:rsidRDefault="00472FE6" w:rsidP="00472FE6">
      <w:pPr>
        <w:suppressAutoHyphens w:val="0"/>
        <w:spacing w:before="120" w:after="200" w:line="264" w:lineRule="auto"/>
        <w:rPr>
          <w:rFonts w:eastAsia="SimSun"/>
          <w:lang w:val="hr-HR" w:eastAsia="ja-JP"/>
        </w:rPr>
      </w:pPr>
      <w:r w:rsidRPr="006304FC">
        <w:rPr>
          <w:rFonts w:eastAsia="SimSun"/>
          <w:lang w:val="hr-HR" w:eastAsia="ja-JP"/>
        </w:rPr>
        <w:t>PODACI dobijeni od Sekretarijata za ekonomski razvoj i preduzetništvo – Opština Tivat, a po evidenciji MOSTATA, u kolektivnom i privatnom smještaju:</w:t>
      </w:r>
    </w:p>
    <w:p w:rsidR="00472FE6" w:rsidRPr="006304FC" w:rsidRDefault="00472FE6" w:rsidP="00472FE6">
      <w:pPr>
        <w:suppressAutoHyphens w:val="0"/>
        <w:spacing w:before="120" w:after="200" w:line="264" w:lineRule="auto"/>
        <w:rPr>
          <w:rFonts w:eastAsia="SimSun"/>
          <w:b/>
          <w:i/>
          <w:lang w:eastAsia="ja-JP"/>
        </w:rPr>
      </w:pPr>
      <w:r w:rsidRPr="006304FC">
        <w:rPr>
          <w:rFonts w:eastAsia="SimSun"/>
          <w:b/>
          <w:i/>
          <w:lang w:eastAsia="ja-JP"/>
        </w:rPr>
        <w:t>Januar – Avgust 2016/2017</w:t>
      </w:r>
    </w:p>
    <w:tbl>
      <w:tblPr>
        <w:tblStyle w:val="TableGrid10"/>
        <w:tblpPr w:leftFromText="180" w:rightFromText="180" w:vertAnchor="text" w:horzAnchor="margin" w:tblpY="226"/>
        <w:tblW w:w="0" w:type="auto"/>
        <w:tblLook w:val="04A0" w:firstRow="1" w:lastRow="0" w:firstColumn="1" w:lastColumn="0" w:noHBand="0" w:noVBand="1"/>
      </w:tblPr>
      <w:tblGrid>
        <w:gridCol w:w="1526"/>
        <w:gridCol w:w="1478"/>
        <w:gridCol w:w="1454"/>
        <w:gridCol w:w="1515"/>
        <w:gridCol w:w="1478"/>
        <w:gridCol w:w="1472"/>
        <w:gridCol w:w="1515"/>
      </w:tblGrid>
      <w:tr w:rsidR="00472FE6" w:rsidRPr="006304FC" w:rsidTr="00472FE6">
        <w:tc>
          <w:tcPr>
            <w:tcW w:w="10989" w:type="dxa"/>
            <w:gridSpan w:val="7"/>
            <w:shd w:val="clear" w:color="auto" w:fill="002060"/>
            <w:vAlign w:val="center"/>
          </w:tcPr>
          <w:p w:rsidR="00472FE6" w:rsidRPr="006304FC" w:rsidRDefault="00472FE6" w:rsidP="00472FE6">
            <w:pPr>
              <w:suppressAutoHyphens w:val="0"/>
              <w:rPr>
                <w:rFonts w:ascii="Times New Roman" w:eastAsia="Corbel" w:hAnsi="Times New Roman" w:cs="Times New Roman"/>
                <w:b/>
                <w:lang w:val="en-GB" w:eastAsia="en-US"/>
              </w:rPr>
            </w:pPr>
            <w:r w:rsidRPr="006304FC">
              <w:rPr>
                <w:rFonts w:ascii="Times New Roman" w:eastAsia="Corbel" w:hAnsi="Times New Roman" w:cs="Times New Roman"/>
                <w:b/>
                <w:lang w:val="en-GB" w:eastAsia="en-US"/>
              </w:rPr>
              <w:t>2016                         POSJETIOCI                                              NOĆENJA</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3734</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54079</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57813</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16753</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582730</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599483</w:t>
            </w:r>
          </w:p>
        </w:tc>
      </w:tr>
    </w:tbl>
    <w:p w:rsidR="00472FE6" w:rsidRPr="006304FC" w:rsidRDefault="00472FE6" w:rsidP="00472FE6">
      <w:pPr>
        <w:suppressAutoHyphens w:val="0"/>
        <w:rPr>
          <w:rFonts w:eastAsia="Corbel"/>
          <w:lang w:val="en-GB" w:eastAsia="en-US"/>
        </w:rPr>
      </w:pPr>
    </w:p>
    <w:tbl>
      <w:tblPr>
        <w:tblStyle w:val="TableGrid10"/>
        <w:tblpPr w:leftFromText="180" w:rightFromText="180" w:vertAnchor="text" w:horzAnchor="margin" w:tblpY="226"/>
        <w:tblW w:w="0" w:type="auto"/>
        <w:tblLook w:val="04A0" w:firstRow="1" w:lastRow="0" w:firstColumn="1" w:lastColumn="0" w:noHBand="0" w:noVBand="1"/>
      </w:tblPr>
      <w:tblGrid>
        <w:gridCol w:w="1526"/>
        <w:gridCol w:w="1478"/>
        <w:gridCol w:w="1454"/>
        <w:gridCol w:w="1515"/>
        <w:gridCol w:w="1478"/>
        <w:gridCol w:w="1472"/>
        <w:gridCol w:w="1515"/>
      </w:tblGrid>
      <w:tr w:rsidR="00472FE6" w:rsidRPr="006304FC" w:rsidTr="00472FE6">
        <w:tc>
          <w:tcPr>
            <w:tcW w:w="10989" w:type="dxa"/>
            <w:gridSpan w:val="7"/>
            <w:shd w:val="clear" w:color="auto" w:fill="002060"/>
            <w:vAlign w:val="center"/>
          </w:tcPr>
          <w:p w:rsidR="00472FE6" w:rsidRPr="006304FC" w:rsidRDefault="00472FE6" w:rsidP="00472FE6">
            <w:pPr>
              <w:suppressAutoHyphens w:val="0"/>
              <w:rPr>
                <w:rFonts w:ascii="Times New Roman" w:eastAsia="Corbel" w:hAnsi="Times New Roman" w:cs="Times New Roman"/>
                <w:b/>
                <w:lang w:val="en-GB" w:eastAsia="en-US"/>
              </w:rPr>
            </w:pPr>
            <w:r w:rsidRPr="006304FC">
              <w:rPr>
                <w:rFonts w:ascii="Times New Roman" w:eastAsia="Corbel" w:hAnsi="Times New Roman" w:cs="Times New Roman"/>
                <w:b/>
                <w:lang w:val="en-GB" w:eastAsia="en-US"/>
              </w:rPr>
              <w:t>2017                         POSJETIOCI                                              NOĆENJA</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3349</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74763</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78112</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13533</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779462</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792995</w:t>
            </w:r>
          </w:p>
        </w:tc>
      </w:tr>
    </w:tbl>
    <w:p w:rsidR="00472FE6" w:rsidRPr="006304FC" w:rsidRDefault="00472FE6" w:rsidP="00472FE6">
      <w:pPr>
        <w:suppressAutoHyphens w:val="0"/>
        <w:rPr>
          <w:rFonts w:eastAsia="Corbel"/>
          <w:lang w:val="en-GB" w:eastAsia="en-US"/>
        </w:rPr>
      </w:pPr>
    </w:p>
    <w:p w:rsidR="00472FE6" w:rsidRPr="006304FC" w:rsidRDefault="00472FE6" w:rsidP="00472FE6">
      <w:pPr>
        <w:suppressAutoHyphens w:val="0"/>
        <w:rPr>
          <w:rFonts w:eastAsia="Corbel"/>
          <w:i/>
          <w:lang w:val="en-GB" w:eastAsia="en-US"/>
        </w:rPr>
      </w:pPr>
      <w:r w:rsidRPr="006304FC">
        <w:rPr>
          <w:rFonts w:eastAsia="Corbel"/>
          <w:b/>
          <w:i/>
          <w:lang w:val="en-GB" w:eastAsia="en-US"/>
        </w:rPr>
        <w:t>INDEX ( Januar – Avgust 2017/16)</w:t>
      </w:r>
      <w:r w:rsidRPr="006304FC">
        <w:rPr>
          <w:rFonts w:eastAsia="Corbel"/>
          <w:i/>
          <w:lang w:val="en-GB" w:eastAsia="en-US"/>
        </w:rPr>
        <w:t>: Posjetioci: 135,11  Noćenja: 132,27</w:t>
      </w:r>
    </w:p>
    <w:p w:rsidR="00472FE6" w:rsidRPr="006304FC" w:rsidRDefault="00472FE6" w:rsidP="00472FE6">
      <w:pPr>
        <w:suppressAutoHyphens w:val="0"/>
        <w:rPr>
          <w:rFonts w:eastAsia="Corbel"/>
          <w:lang w:val="en-GB" w:eastAsia="en-US"/>
        </w:rPr>
      </w:pPr>
    </w:p>
    <w:p w:rsidR="00472FE6" w:rsidRPr="006304FC" w:rsidRDefault="00472FE6" w:rsidP="00472FE6">
      <w:pPr>
        <w:suppressAutoHyphens w:val="0"/>
        <w:spacing w:before="120" w:after="200" w:line="264" w:lineRule="auto"/>
        <w:rPr>
          <w:rFonts w:eastAsia="SimSun"/>
          <w:b/>
          <w:i/>
          <w:lang w:eastAsia="ja-JP"/>
        </w:rPr>
      </w:pPr>
      <w:r w:rsidRPr="006304FC">
        <w:rPr>
          <w:rFonts w:eastAsia="SimSun"/>
          <w:b/>
          <w:i/>
          <w:lang w:eastAsia="ja-JP"/>
        </w:rPr>
        <w:t>Jun – Avgust 2016/2017</w:t>
      </w:r>
    </w:p>
    <w:tbl>
      <w:tblPr>
        <w:tblStyle w:val="TableGrid10"/>
        <w:tblpPr w:leftFromText="180" w:rightFromText="180" w:vertAnchor="text" w:horzAnchor="margin" w:tblpY="226"/>
        <w:tblW w:w="0" w:type="auto"/>
        <w:tblLook w:val="04A0" w:firstRow="1" w:lastRow="0" w:firstColumn="1" w:lastColumn="0" w:noHBand="0" w:noVBand="1"/>
      </w:tblPr>
      <w:tblGrid>
        <w:gridCol w:w="1526"/>
        <w:gridCol w:w="1478"/>
        <w:gridCol w:w="1454"/>
        <w:gridCol w:w="1515"/>
        <w:gridCol w:w="1478"/>
        <w:gridCol w:w="1472"/>
        <w:gridCol w:w="1515"/>
      </w:tblGrid>
      <w:tr w:rsidR="006304FC" w:rsidRPr="006304FC" w:rsidTr="00472FE6">
        <w:tc>
          <w:tcPr>
            <w:tcW w:w="10989" w:type="dxa"/>
            <w:gridSpan w:val="7"/>
            <w:shd w:val="clear" w:color="auto" w:fill="002060"/>
            <w:vAlign w:val="center"/>
          </w:tcPr>
          <w:p w:rsidR="00472FE6" w:rsidRPr="006304FC" w:rsidRDefault="00472FE6" w:rsidP="00472FE6">
            <w:pPr>
              <w:suppressAutoHyphens w:val="0"/>
              <w:rPr>
                <w:rFonts w:ascii="Times New Roman" w:eastAsia="Corbel" w:hAnsi="Times New Roman" w:cs="Times New Roman"/>
                <w:b/>
                <w:lang w:val="en-GB" w:eastAsia="en-US"/>
              </w:rPr>
            </w:pPr>
            <w:r w:rsidRPr="006304FC">
              <w:rPr>
                <w:rFonts w:ascii="Times New Roman" w:eastAsia="Corbel" w:hAnsi="Times New Roman" w:cs="Times New Roman"/>
                <w:b/>
                <w:lang w:val="en-GB" w:eastAsia="en-US"/>
              </w:rPr>
              <w:t>2016                         POSJETIOCI                                              NOĆENJA</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1877</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44011</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45888</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12027</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490493</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502520</w:t>
            </w:r>
          </w:p>
        </w:tc>
      </w:tr>
    </w:tbl>
    <w:p w:rsidR="00472FE6" w:rsidRPr="006304FC" w:rsidRDefault="00472FE6" w:rsidP="00472FE6">
      <w:pPr>
        <w:suppressAutoHyphens w:val="0"/>
        <w:rPr>
          <w:rFonts w:eastAsia="Corbel"/>
          <w:lang w:val="en-GB" w:eastAsia="en-US"/>
        </w:rPr>
      </w:pPr>
    </w:p>
    <w:tbl>
      <w:tblPr>
        <w:tblStyle w:val="TableGrid10"/>
        <w:tblpPr w:leftFromText="180" w:rightFromText="180" w:vertAnchor="text" w:horzAnchor="margin" w:tblpY="226"/>
        <w:tblW w:w="0" w:type="auto"/>
        <w:tblLook w:val="04A0" w:firstRow="1" w:lastRow="0" w:firstColumn="1" w:lastColumn="0" w:noHBand="0" w:noVBand="1"/>
      </w:tblPr>
      <w:tblGrid>
        <w:gridCol w:w="1526"/>
        <w:gridCol w:w="1478"/>
        <w:gridCol w:w="1454"/>
        <w:gridCol w:w="1515"/>
        <w:gridCol w:w="1478"/>
        <w:gridCol w:w="1472"/>
        <w:gridCol w:w="1515"/>
      </w:tblGrid>
      <w:tr w:rsidR="006304FC" w:rsidRPr="006304FC" w:rsidTr="00472FE6">
        <w:tc>
          <w:tcPr>
            <w:tcW w:w="10989" w:type="dxa"/>
            <w:gridSpan w:val="7"/>
            <w:shd w:val="clear" w:color="auto" w:fill="002060"/>
            <w:vAlign w:val="center"/>
          </w:tcPr>
          <w:p w:rsidR="00472FE6" w:rsidRPr="006304FC" w:rsidRDefault="00472FE6" w:rsidP="00472FE6">
            <w:pPr>
              <w:suppressAutoHyphens w:val="0"/>
              <w:rPr>
                <w:rFonts w:ascii="Times New Roman" w:eastAsia="Corbel" w:hAnsi="Times New Roman" w:cs="Times New Roman"/>
                <w:b/>
                <w:lang w:val="en-GB" w:eastAsia="en-US"/>
              </w:rPr>
            </w:pPr>
            <w:r w:rsidRPr="006304FC">
              <w:rPr>
                <w:rFonts w:ascii="Times New Roman" w:eastAsia="Corbel" w:hAnsi="Times New Roman" w:cs="Times New Roman"/>
                <w:b/>
                <w:lang w:val="en-GB" w:eastAsia="en-US"/>
              </w:rPr>
              <w:t>2017                         POSJETIOCI                                              NOĆENJA</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Domaći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Strani</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r>
      <w:tr w:rsidR="006304FC" w:rsidRPr="006304FC" w:rsidTr="00472FE6">
        <w:tc>
          <w:tcPr>
            <w:tcW w:w="1569"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UKUPNO:</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1546</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59031</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60577</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8083</w:t>
            </w:r>
          </w:p>
        </w:tc>
        <w:tc>
          <w:tcPr>
            <w:tcW w:w="1570" w:type="dxa"/>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645486</w:t>
            </w:r>
          </w:p>
        </w:tc>
        <w:tc>
          <w:tcPr>
            <w:tcW w:w="1570" w:type="dxa"/>
            <w:shd w:val="clear" w:color="auto" w:fill="002060"/>
            <w:vAlign w:val="center"/>
          </w:tcPr>
          <w:p w:rsidR="00472FE6" w:rsidRPr="006304FC" w:rsidRDefault="00472FE6" w:rsidP="00472FE6">
            <w:pPr>
              <w:suppressAutoHyphens w:val="0"/>
              <w:jc w:val="center"/>
              <w:rPr>
                <w:rFonts w:ascii="Times New Roman" w:eastAsia="Corbel" w:hAnsi="Times New Roman" w:cs="Times New Roman"/>
                <w:lang w:val="en-GB" w:eastAsia="en-US"/>
              </w:rPr>
            </w:pPr>
            <w:r w:rsidRPr="006304FC">
              <w:rPr>
                <w:rFonts w:ascii="Times New Roman" w:eastAsia="Corbel" w:hAnsi="Times New Roman" w:cs="Times New Roman"/>
                <w:lang w:val="en-GB" w:eastAsia="en-US"/>
              </w:rPr>
              <w:t>653569</w:t>
            </w:r>
          </w:p>
        </w:tc>
      </w:tr>
    </w:tbl>
    <w:p w:rsidR="00472FE6" w:rsidRPr="006304FC" w:rsidRDefault="00472FE6" w:rsidP="00472FE6">
      <w:pPr>
        <w:suppressAutoHyphens w:val="0"/>
        <w:rPr>
          <w:rFonts w:eastAsia="Corbel"/>
          <w:lang w:val="en-GB" w:eastAsia="en-US"/>
        </w:rPr>
      </w:pPr>
    </w:p>
    <w:p w:rsidR="00472FE6" w:rsidRPr="006304FC" w:rsidRDefault="00472FE6" w:rsidP="00472FE6">
      <w:pPr>
        <w:suppressAutoHyphens w:val="0"/>
        <w:rPr>
          <w:rFonts w:eastAsia="Corbel"/>
          <w:i/>
          <w:lang w:val="en-GB" w:eastAsia="en-US"/>
        </w:rPr>
      </w:pPr>
      <w:r w:rsidRPr="006304FC">
        <w:rPr>
          <w:rFonts w:eastAsia="Corbel"/>
          <w:b/>
          <w:i/>
          <w:lang w:val="en-GB" w:eastAsia="en-US"/>
        </w:rPr>
        <w:t>INDEX ( Jun– Avgust 2017/16)</w:t>
      </w:r>
      <w:r w:rsidRPr="006304FC">
        <w:rPr>
          <w:rFonts w:eastAsia="Corbel"/>
          <w:i/>
          <w:lang w:val="en-GB" w:eastAsia="en-US"/>
        </w:rPr>
        <w:t>: Posjetioci: 132,01  Noćenja: 130,05</w:t>
      </w:r>
    </w:p>
    <w:p w:rsidR="00472FE6" w:rsidRPr="006304FC" w:rsidRDefault="00472FE6" w:rsidP="002916D3">
      <w:pPr>
        <w:ind w:firstLine="720"/>
        <w:rPr>
          <w:b/>
          <w:lang w:val="hr-HR"/>
        </w:rPr>
      </w:pPr>
    </w:p>
    <w:p w:rsidR="00472FE6" w:rsidRPr="00472FE6" w:rsidRDefault="00472FE6" w:rsidP="002916D3">
      <w:pPr>
        <w:ind w:firstLine="720"/>
        <w:rPr>
          <w:b/>
          <w:color w:val="FF0000"/>
          <w:lang w:val="hr-HR"/>
        </w:rPr>
      </w:pPr>
    </w:p>
    <w:p w:rsidR="003B0D95" w:rsidRPr="00EB71A6" w:rsidRDefault="003B0D95" w:rsidP="003B0D95">
      <w:pPr>
        <w:suppressAutoHyphens w:val="0"/>
        <w:spacing w:before="120" w:after="120" w:line="264" w:lineRule="auto"/>
        <w:ind w:left="360"/>
        <w:jc w:val="center"/>
        <w:rPr>
          <w:rFonts w:eastAsia="SimSun"/>
          <w:b/>
          <w:iCs/>
          <w:u w:val="single"/>
          <w:lang w:val="da-DK" w:eastAsia="ja-JP"/>
        </w:rPr>
      </w:pPr>
      <w:r w:rsidRPr="00EB71A6">
        <w:rPr>
          <w:rFonts w:eastAsia="SimSun"/>
          <w:b/>
          <w:bCs/>
          <w:lang w:val="da-DK" w:eastAsia="ja-JP"/>
        </w:rPr>
        <w:t>-TABELA PROSJEČNIH OCJENA NA PITANJA O KVALITETU-</w:t>
      </w:r>
    </w:p>
    <w:p w:rsidR="003B0D95" w:rsidRPr="00EB71A6" w:rsidRDefault="003B0D95" w:rsidP="003B0D95">
      <w:pPr>
        <w:suppressAutoHyphens w:val="0"/>
        <w:spacing w:before="120" w:after="120" w:line="264" w:lineRule="auto"/>
        <w:ind w:left="360"/>
        <w:jc w:val="center"/>
        <w:rPr>
          <w:rFonts w:eastAsia="SimSun"/>
          <w:b/>
          <w:iCs/>
          <w:u w:val="single"/>
          <w:lang w:val="da-DK" w:eastAsia="ja-JP"/>
        </w:rPr>
      </w:pPr>
      <w:r w:rsidRPr="00EB71A6">
        <w:rPr>
          <w:rFonts w:eastAsia="SimSun"/>
          <w:u w:val="single"/>
          <w:lang w:val="da-DK" w:eastAsia="ja-JP"/>
        </w:rPr>
        <w:t>Koliko ste zadovoljni sledećim elementima turističke ponude u Tivtu?</w:t>
      </w:r>
    </w:p>
    <w:p w:rsidR="003B0D95" w:rsidRPr="00EB71A6" w:rsidRDefault="003B0D95" w:rsidP="003B0D95">
      <w:pPr>
        <w:suppressAutoHyphens w:val="0"/>
        <w:spacing w:before="120" w:after="120" w:line="264" w:lineRule="auto"/>
        <w:jc w:val="center"/>
        <w:rPr>
          <w:rFonts w:eastAsia="SimSun"/>
          <w:lang w:val="da-DK" w:eastAsia="ja-JP"/>
        </w:rPr>
      </w:pPr>
      <w:r w:rsidRPr="00EB71A6">
        <w:rPr>
          <w:rFonts w:eastAsia="SimSun"/>
          <w:lang w:val="da-DK" w:eastAsia="ja-JP"/>
        </w:rPr>
        <w:t>(veoma zadovoljan-5, zadovoljan-4, osrednje-3, nezadovoljan-2, veoma nezadovoljan-1)</w:t>
      </w:r>
    </w:p>
    <w:tbl>
      <w:tblPr>
        <w:tblStyle w:val="TableGrid11"/>
        <w:tblW w:w="10138" w:type="dxa"/>
        <w:tblLayout w:type="fixed"/>
        <w:tblLook w:val="04A0" w:firstRow="1" w:lastRow="0" w:firstColumn="1" w:lastColumn="0" w:noHBand="0" w:noVBand="1"/>
      </w:tblPr>
      <w:tblGrid>
        <w:gridCol w:w="534"/>
        <w:gridCol w:w="3969"/>
        <w:gridCol w:w="708"/>
        <w:gridCol w:w="709"/>
        <w:gridCol w:w="709"/>
        <w:gridCol w:w="709"/>
        <w:gridCol w:w="708"/>
        <w:gridCol w:w="709"/>
        <w:gridCol w:w="687"/>
        <w:gridCol w:w="696"/>
      </w:tblGrid>
      <w:tr w:rsidR="003B0D95" w:rsidRPr="003B0D95" w:rsidTr="003B0D95">
        <w:tc>
          <w:tcPr>
            <w:tcW w:w="4503" w:type="dxa"/>
            <w:gridSpan w:val="2"/>
            <w:vMerge w:val="restart"/>
            <w:shd w:val="clear" w:color="auto" w:fill="002060"/>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Elementi</w:t>
            </w:r>
          </w:p>
        </w:tc>
        <w:tc>
          <w:tcPr>
            <w:tcW w:w="1417" w:type="dxa"/>
            <w:gridSpan w:val="2"/>
            <w:shd w:val="clear" w:color="auto" w:fill="002060"/>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Svi jezici</w:t>
            </w:r>
          </w:p>
        </w:tc>
        <w:tc>
          <w:tcPr>
            <w:tcW w:w="1418" w:type="dxa"/>
            <w:gridSpan w:val="2"/>
            <w:shd w:val="clear" w:color="auto" w:fill="002060"/>
          </w:tcPr>
          <w:p w:rsidR="003B0D95" w:rsidRPr="003B0D95" w:rsidRDefault="003B0D95" w:rsidP="003B0D95">
            <w:pPr>
              <w:suppressAutoHyphens w:val="0"/>
              <w:jc w:val="center"/>
              <w:rPr>
                <w:b/>
                <w:sz w:val="20"/>
                <w:szCs w:val="20"/>
                <w:lang w:val="sr-Latn-CS" w:eastAsia="en-US"/>
              </w:rPr>
            </w:pPr>
            <w:r w:rsidRPr="003B0D95">
              <w:rPr>
                <w:b/>
                <w:iCs/>
                <w:sz w:val="20"/>
                <w:szCs w:val="20"/>
                <w:lang w:val="sr-Latn-CS" w:eastAsia="en-US"/>
              </w:rPr>
              <w:t>crnogorski</w:t>
            </w:r>
          </w:p>
        </w:tc>
        <w:tc>
          <w:tcPr>
            <w:tcW w:w="1417" w:type="dxa"/>
            <w:gridSpan w:val="2"/>
            <w:shd w:val="clear" w:color="auto" w:fill="002060"/>
          </w:tcPr>
          <w:p w:rsidR="003B0D95" w:rsidRPr="003B0D95" w:rsidRDefault="003B0D95" w:rsidP="003B0D95">
            <w:pPr>
              <w:suppressAutoHyphens w:val="0"/>
              <w:jc w:val="center"/>
              <w:rPr>
                <w:b/>
                <w:sz w:val="20"/>
                <w:szCs w:val="20"/>
                <w:lang w:val="sr-Latn-CS" w:eastAsia="en-US"/>
              </w:rPr>
            </w:pPr>
            <w:r w:rsidRPr="003B0D95">
              <w:rPr>
                <w:b/>
                <w:bCs/>
                <w:sz w:val="20"/>
                <w:szCs w:val="20"/>
                <w:lang w:val="sr-Latn-CS" w:eastAsia="en-US"/>
              </w:rPr>
              <w:t>ruski</w:t>
            </w:r>
          </w:p>
        </w:tc>
        <w:tc>
          <w:tcPr>
            <w:tcW w:w="1383" w:type="dxa"/>
            <w:gridSpan w:val="2"/>
            <w:shd w:val="clear" w:color="auto" w:fill="002060"/>
          </w:tcPr>
          <w:p w:rsidR="003B0D95" w:rsidRPr="003B0D95" w:rsidRDefault="003B0D95" w:rsidP="003B0D95">
            <w:pPr>
              <w:suppressAutoHyphens w:val="0"/>
              <w:jc w:val="center"/>
              <w:rPr>
                <w:b/>
                <w:sz w:val="20"/>
                <w:szCs w:val="20"/>
                <w:lang w:val="sr-Latn-CS" w:eastAsia="en-US"/>
              </w:rPr>
            </w:pPr>
            <w:r w:rsidRPr="003B0D95">
              <w:rPr>
                <w:b/>
                <w:bCs/>
                <w:sz w:val="20"/>
                <w:szCs w:val="20"/>
                <w:lang w:val="sr-Latn-CS" w:eastAsia="en-US"/>
              </w:rPr>
              <w:t>engleski</w:t>
            </w:r>
          </w:p>
        </w:tc>
      </w:tr>
      <w:tr w:rsidR="003B0D95" w:rsidRPr="003B0D95" w:rsidTr="003B0D95">
        <w:tc>
          <w:tcPr>
            <w:tcW w:w="4503" w:type="dxa"/>
            <w:gridSpan w:val="2"/>
            <w:vMerge/>
            <w:shd w:val="clear" w:color="auto" w:fill="002060"/>
          </w:tcPr>
          <w:p w:rsidR="003B0D95" w:rsidRPr="003B0D95" w:rsidRDefault="003B0D95" w:rsidP="003B0D95">
            <w:pPr>
              <w:suppressAutoHyphens w:val="0"/>
              <w:jc w:val="both"/>
              <w:rPr>
                <w:sz w:val="20"/>
                <w:szCs w:val="20"/>
                <w:lang w:val="sr-Latn-CS" w:eastAsia="en-US"/>
              </w:rPr>
            </w:pPr>
          </w:p>
        </w:tc>
        <w:tc>
          <w:tcPr>
            <w:tcW w:w="708" w:type="dxa"/>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2017</w:t>
            </w:r>
          </w:p>
        </w:tc>
        <w:tc>
          <w:tcPr>
            <w:tcW w:w="709" w:type="dxa"/>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2016</w:t>
            </w:r>
          </w:p>
        </w:tc>
        <w:tc>
          <w:tcPr>
            <w:tcW w:w="709" w:type="dxa"/>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2017</w:t>
            </w:r>
          </w:p>
        </w:tc>
        <w:tc>
          <w:tcPr>
            <w:tcW w:w="709" w:type="dxa"/>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2016</w:t>
            </w:r>
          </w:p>
        </w:tc>
        <w:tc>
          <w:tcPr>
            <w:tcW w:w="708" w:type="dxa"/>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2017</w:t>
            </w:r>
          </w:p>
        </w:tc>
        <w:tc>
          <w:tcPr>
            <w:tcW w:w="709" w:type="dxa"/>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2016</w:t>
            </w:r>
          </w:p>
        </w:tc>
        <w:tc>
          <w:tcPr>
            <w:tcW w:w="687" w:type="dxa"/>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2017</w:t>
            </w:r>
          </w:p>
        </w:tc>
        <w:tc>
          <w:tcPr>
            <w:tcW w:w="696" w:type="dxa"/>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2016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Ljepota prirode i okruženja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4.53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4.60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4.52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4.52</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4.53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4.64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4.56</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4.64</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Pogodnost za provodenje porodič. odmora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4.46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4.39</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4.42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4.35</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4.48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4.54</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4.49</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3.</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Kvalitet usluga u smještajnom objektu</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4.37</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4.44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4.45</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4.45</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4.</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Ljubaznost osoblja u smještajnom objektu</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4.37</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4.38</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4.49</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5.</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Kvalitetom hrane u smještajnom objektu</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4.24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4.28</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4.42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4.28</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4.25</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4.22</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4.28</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6.</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Komfor smještaja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4.29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4.35</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4.29</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4.32</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7.</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„Vrijednost za novac“ smještaja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4.15</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4.31</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4.20</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8.</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Kvalitet hrane u restoran. van smješ. obj.</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4.32</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4.28</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4.32</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4.16</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9.</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Bogastvo gastronomske ponude u mjestu</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4.25</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4.26</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4.24</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4.25</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4.21</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4.30</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4.32</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10.</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„Vrijednost za novac“ gastronom. ponude</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4.08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4.12</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4.15</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4.12</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4.17</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11.</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Gostoljubivost lokalnog stanovništva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4.31</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4.31</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4.40</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4.34</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12.</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Čistoća grada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4.18</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4.24</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4.19</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4.33</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4.12</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13.</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Čistoća, uređenost i opremljenost plaža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4.07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3.96</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4.13</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3.99</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14.</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Ponuda organiz.izleta u okruženju Tivta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4.11</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4.12</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4.09</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4.19</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4.10</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4.08</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15.</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Bogastvo sportskih sadržaja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3.83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4.05</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3.76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4.01</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3.95</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4.03</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3.88</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4.12</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16.</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Bogastvo sadržaja za zabavu</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4.08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4.08</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4.03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4.06</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4.06</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4.13</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4.11</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17.</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Raznolikost kulturnih manifestacija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4.17</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4.21</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4.18</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18.</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Prometna dostupnost mjesta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4.01</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4.13</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3.89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4.07</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4.09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4.23</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4.23</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4.10</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19.</w:t>
            </w:r>
          </w:p>
        </w:tc>
        <w:tc>
          <w:tcPr>
            <w:tcW w:w="3969"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 xml:space="preserve">Kvalitet lokalnog prevoza </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3.69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3.93</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3.68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3.95</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3.61</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3.99</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3.78</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3.86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20.</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Saobracaj sa ostalim mjestima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3.70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3.95</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3.66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3.95</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3.64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4.08</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3.82</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3.82</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21.</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Prezentacija kulturne baštine</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4.20</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4.13</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4.17</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22.</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Mogucnost za kupovinu</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4.20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4.06</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4.09</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4.00</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4.25</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4.09</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23.</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Ocijena radnog vremena trgovine</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4.21</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4.22</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4.32</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4.14</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4.28</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24.</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Kvalitet informacija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4.28</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4.19</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4.32</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4.31</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25.</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Tišina i mir</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4.35</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4.33</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4.37</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4.40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4.31</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4.30</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4.36</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26.</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Ekološka ocuvanost</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4.25</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4.41</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4.22</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4.34</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27.</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„Vrijednost za novac“ ukupnog boravka</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4.30</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4.26</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4.33</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4.16</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4.31</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28.</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Ukupan boravak</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4.27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4.44</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4.26</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4.43</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4.27</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4.49</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4.27</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4.40</w:t>
            </w:r>
          </w:p>
        </w:tc>
      </w:tr>
      <w:tr w:rsidR="003B0D95" w:rsidRPr="003B0D95" w:rsidTr="003B0D95">
        <w:tc>
          <w:tcPr>
            <w:tcW w:w="534" w:type="dxa"/>
            <w:shd w:val="clear" w:color="auto" w:fill="auto"/>
          </w:tcPr>
          <w:p w:rsidR="003B0D95" w:rsidRPr="003B0D95" w:rsidRDefault="003B0D95" w:rsidP="003B0D95">
            <w:pPr>
              <w:suppressAutoHyphens w:val="0"/>
              <w:jc w:val="both"/>
              <w:rPr>
                <w:sz w:val="20"/>
                <w:szCs w:val="20"/>
                <w:lang w:val="sr-Latn-CS" w:eastAsia="en-US"/>
              </w:rPr>
            </w:pPr>
            <w:r w:rsidRPr="003B0D95">
              <w:rPr>
                <w:sz w:val="20"/>
                <w:szCs w:val="20"/>
                <w:lang w:val="sr-Latn-CS" w:eastAsia="en-US"/>
              </w:rPr>
              <w:t>29.</w:t>
            </w:r>
          </w:p>
        </w:tc>
        <w:tc>
          <w:tcPr>
            <w:tcW w:w="3969" w:type="dxa"/>
            <w:shd w:val="clear" w:color="auto" w:fill="auto"/>
          </w:tcPr>
          <w:p w:rsidR="003B0D95" w:rsidRPr="003B0D95" w:rsidRDefault="003B0D95" w:rsidP="003B0D95">
            <w:pPr>
              <w:suppressAutoHyphens w:val="0"/>
              <w:rPr>
                <w:sz w:val="20"/>
                <w:szCs w:val="20"/>
                <w:lang w:val="sr-Latn-CS" w:eastAsia="en-US"/>
              </w:rPr>
            </w:pPr>
            <w:r w:rsidRPr="003B0D95">
              <w:rPr>
                <w:sz w:val="20"/>
                <w:szCs w:val="20"/>
                <w:lang w:val="sr-Latn-CS" w:eastAsia="en-US"/>
              </w:rPr>
              <w:t>Sigurnost</w:t>
            </w:r>
          </w:p>
        </w:tc>
        <w:tc>
          <w:tcPr>
            <w:tcW w:w="708" w:type="dxa"/>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4.30</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4.53</w:t>
            </w:r>
          </w:p>
        </w:tc>
        <w:tc>
          <w:tcPr>
            <w:tcW w:w="709"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4.28</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4.47</w:t>
            </w:r>
          </w:p>
        </w:tc>
        <w:tc>
          <w:tcPr>
            <w:tcW w:w="708"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4.34</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4.58</w:t>
            </w:r>
          </w:p>
        </w:tc>
        <w:tc>
          <w:tcPr>
            <w:tcW w:w="687" w:type="dxa"/>
            <w:shd w:val="clear" w:color="auto" w:fill="auto"/>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4.31</w:t>
            </w:r>
          </w:p>
        </w:tc>
        <w:tc>
          <w:tcPr>
            <w:tcW w:w="696"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4.55</w:t>
            </w:r>
          </w:p>
        </w:tc>
      </w:tr>
      <w:tr w:rsidR="003B0D95" w:rsidRPr="003B0D95" w:rsidTr="003B0D95">
        <w:trPr>
          <w:trHeight w:val="64"/>
        </w:trPr>
        <w:tc>
          <w:tcPr>
            <w:tcW w:w="4503" w:type="dxa"/>
            <w:gridSpan w:val="2"/>
            <w:shd w:val="clear" w:color="auto" w:fill="auto"/>
          </w:tcPr>
          <w:p w:rsidR="003B0D95" w:rsidRPr="003B0D95" w:rsidRDefault="003B0D95" w:rsidP="003B0D95">
            <w:pPr>
              <w:suppressAutoHyphens w:val="0"/>
              <w:jc w:val="both"/>
              <w:rPr>
                <w:b/>
                <w:sz w:val="20"/>
                <w:szCs w:val="20"/>
                <w:lang w:val="sr-Latn-CS" w:eastAsia="en-US"/>
              </w:rPr>
            </w:pPr>
            <w:r w:rsidRPr="003B0D95">
              <w:rPr>
                <w:b/>
                <w:sz w:val="20"/>
                <w:szCs w:val="20"/>
                <w:lang w:val="sr-Latn-CS" w:eastAsia="en-US"/>
              </w:rPr>
              <w:t>UKUPNA PROSJEČNA OCJENA:</w:t>
            </w:r>
          </w:p>
        </w:tc>
        <w:tc>
          <w:tcPr>
            <w:tcW w:w="708" w:type="dxa"/>
            <w:shd w:val="clear" w:color="auto" w:fill="002060"/>
          </w:tcPr>
          <w:p w:rsidR="003B0D95" w:rsidRPr="003B0D95" w:rsidRDefault="003B0D95" w:rsidP="003B0D95">
            <w:pPr>
              <w:suppressAutoHyphens w:val="0"/>
              <w:rPr>
                <w:b/>
                <w:sz w:val="20"/>
                <w:szCs w:val="20"/>
                <w:lang w:val="sr-Latn-CS" w:eastAsia="en-US"/>
              </w:rPr>
            </w:pPr>
            <w:r w:rsidRPr="003B0D95">
              <w:rPr>
                <w:b/>
                <w:sz w:val="20"/>
                <w:szCs w:val="20"/>
                <w:lang w:val="sr-Latn-CS" w:eastAsia="en-US"/>
              </w:rPr>
              <w:t>4.19</w:t>
            </w:r>
          </w:p>
        </w:tc>
        <w:tc>
          <w:tcPr>
            <w:tcW w:w="709" w:type="dxa"/>
            <w:shd w:val="clear" w:color="auto" w:fill="auto"/>
          </w:tcPr>
          <w:p w:rsidR="003B0D95" w:rsidRPr="003B0D95" w:rsidRDefault="003B0D95" w:rsidP="003B0D95">
            <w:pPr>
              <w:suppressAutoHyphens w:val="0"/>
              <w:jc w:val="right"/>
              <w:rPr>
                <w:sz w:val="20"/>
                <w:szCs w:val="20"/>
                <w:lang w:val="sr-Latn-CS" w:eastAsia="en-US"/>
              </w:rPr>
            </w:pPr>
            <w:r w:rsidRPr="003B0D95">
              <w:rPr>
                <w:sz w:val="20"/>
                <w:szCs w:val="20"/>
                <w:lang w:val="sr-Latn-CS" w:eastAsia="en-US"/>
              </w:rPr>
              <w:t>4.25</w:t>
            </w:r>
          </w:p>
        </w:tc>
        <w:tc>
          <w:tcPr>
            <w:tcW w:w="709" w:type="dxa"/>
            <w:shd w:val="clear" w:color="auto" w:fill="002060"/>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4.16</w:t>
            </w:r>
          </w:p>
        </w:tc>
        <w:tc>
          <w:tcPr>
            <w:tcW w:w="709" w:type="dxa"/>
            <w:shd w:val="clear" w:color="auto" w:fill="auto"/>
          </w:tcPr>
          <w:p w:rsidR="003B0D95" w:rsidRPr="003B0D95" w:rsidRDefault="003B0D95" w:rsidP="003B0D95">
            <w:pPr>
              <w:suppressAutoHyphens w:val="0"/>
              <w:jc w:val="center"/>
              <w:rPr>
                <w:sz w:val="20"/>
                <w:szCs w:val="20"/>
                <w:lang w:val="sr-Latn-CS" w:eastAsia="en-US"/>
              </w:rPr>
            </w:pPr>
            <w:r w:rsidRPr="003B0D95">
              <w:rPr>
                <w:sz w:val="20"/>
                <w:szCs w:val="20"/>
                <w:lang w:val="sr-Latn-CS" w:eastAsia="en-US"/>
              </w:rPr>
              <w:t>4.23</w:t>
            </w:r>
          </w:p>
        </w:tc>
        <w:tc>
          <w:tcPr>
            <w:tcW w:w="708" w:type="dxa"/>
            <w:shd w:val="clear" w:color="auto" w:fill="002060"/>
          </w:tcPr>
          <w:p w:rsidR="003B0D95" w:rsidRPr="003B0D95" w:rsidRDefault="003B0D95" w:rsidP="003B0D95">
            <w:pPr>
              <w:suppressAutoHyphens w:val="0"/>
              <w:jc w:val="center"/>
              <w:rPr>
                <w:b/>
                <w:sz w:val="20"/>
                <w:szCs w:val="20"/>
                <w:lang w:val="sr-Latn-CS" w:eastAsia="en-US"/>
              </w:rPr>
            </w:pPr>
            <w:r w:rsidRPr="003B0D95">
              <w:rPr>
                <w:b/>
                <w:sz w:val="20"/>
                <w:szCs w:val="20"/>
                <w:lang w:val="sr-Latn-CS" w:eastAsia="en-US"/>
              </w:rPr>
              <w:t>4.21</w:t>
            </w:r>
          </w:p>
        </w:tc>
        <w:tc>
          <w:tcPr>
            <w:tcW w:w="709" w:type="dxa"/>
            <w:shd w:val="clear" w:color="auto" w:fill="auto"/>
          </w:tcPr>
          <w:p w:rsidR="003B0D95" w:rsidRPr="003B0D95" w:rsidRDefault="003B0D95" w:rsidP="003B0D95">
            <w:pPr>
              <w:suppressAutoHyphens w:val="0"/>
              <w:jc w:val="center"/>
              <w:rPr>
                <w:bCs/>
                <w:sz w:val="20"/>
                <w:szCs w:val="20"/>
                <w:lang w:val="sr-Latn-CS" w:eastAsia="en-US"/>
              </w:rPr>
            </w:pPr>
            <w:r w:rsidRPr="003B0D95">
              <w:rPr>
                <w:sz w:val="20"/>
                <w:szCs w:val="20"/>
                <w:lang w:val="sr-Latn-CS" w:eastAsia="en-US"/>
              </w:rPr>
              <w:t>4.25</w:t>
            </w:r>
          </w:p>
        </w:tc>
        <w:tc>
          <w:tcPr>
            <w:tcW w:w="687" w:type="dxa"/>
            <w:shd w:val="clear" w:color="auto" w:fill="002060"/>
          </w:tcPr>
          <w:p w:rsidR="003B0D95" w:rsidRPr="003B0D95" w:rsidRDefault="003B0D95" w:rsidP="003B0D95">
            <w:pPr>
              <w:suppressAutoHyphens w:val="0"/>
              <w:jc w:val="center"/>
              <w:rPr>
                <w:b/>
                <w:bCs/>
                <w:sz w:val="20"/>
                <w:szCs w:val="20"/>
                <w:lang w:val="sr-Latn-CS" w:eastAsia="en-US"/>
              </w:rPr>
            </w:pPr>
            <w:r w:rsidRPr="003B0D95">
              <w:rPr>
                <w:b/>
                <w:bCs/>
                <w:sz w:val="20"/>
                <w:szCs w:val="20"/>
                <w:lang w:val="sr-Latn-CS" w:eastAsia="en-US"/>
              </w:rPr>
              <w:t>4.22</w:t>
            </w:r>
          </w:p>
        </w:tc>
        <w:tc>
          <w:tcPr>
            <w:tcW w:w="696" w:type="dxa"/>
            <w:shd w:val="clear" w:color="auto" w:fill="auto"/>
          </w:tcPr>
          <w:p w:rsidR="003B0D95" w:rsidRPr="003B0D95" w:rsidRDefault="003B0D95" w:rsidP="003B0D95">
            <w:pPr>
              <w:suppressAutoHyphens w:val="0"/>
              <w:jc w:val="center"/>
              <w:rPr>
                <w:bCs/>
                <w:sz w:val="20"/>
                <w:szCs w:val="20"/>
                <w:lang w:val="sr-Latn-CS" w:eastAsia="en-US"/>
              </w:rPr>
            </w:pPr>
            <w:r w:rsidRPr="003B0D95">
              <w:rPr>
                <w:sz w:val="20"/>
                <w:szCs w:val="20"/>
                <w:lang w:val="sr-Latn-CS" w:eastAsia="en-US"/>
              </w:rPr>
              <w:t>4.27</w:t>
            </w:r>
          </w:p>
        </w:tc>
      </w:tr>
    </w:tbl>
    <w:p w:rsidR="00472FE6" w:rsidRDefault="00472FE6" w:rsidP="002916D3">
      <w:pPr>
        <w:ind w:firstLine="720"/>
        <w:rPr>
          <w:b/>
          <w:color w:val="FF0000"/>
          <w:lang w:val="hr-HR"/>
        </w:rPr>
      </w:pPr>
    </w:p>
    <w:p w:rsidR="003B0D95" w:rsidRPr="003B0D95" w:rsidRDefault="003B0D95" w:rsidP="003B0D95">
      <w:pPr>
        <w:tabs>
          <w:tab w:val="left" w:pos="2835"/>
        </w:tabs>
        <w:suppressAutoHyphens w:val="0"/>
        <w:spacing w:before="120" w:after="200" w:line="264" w:lineRule="auto"/>
        <w:rPr>
          <w:rFonts w:ascii="Corbel" w:eastAsia="SimSun" w:hAnsi="Corbel" w:cs="Tahoma"/>
          <w:sz w:val="28"/>
          <w:szCs w:val="28"/>
          <w:lang w:eastAsia="ja-JP"/>
        </w:rPr>
      </w:pPr>
      <w:r w:rsidRPr="003B0D95">
        <w:rPr>
          <w:rFonts w:ascii="Corbel" w:eastAsia="SimSun" w:hAnsi="Corbel" w:cs="Tahoma"/>
          <w:sz w:val="28"/>
          <w:szCs w:val="28"/>
          <w:lang w:eastAsia="ja-JP"/>
        </w:rPr>
        <w:t xml:space="preserve">     </w:t>
      </w:r>
    </w:p>
    <w:tbl>
      <w:tblPr>
        <w:tblW w:w="7860" w:type="dxa"/>
        <w:tblInd w:w="1384" w:type="dxa"/>
        <w:tblLook w:val="04A0" w:firstRow="1" w:lastRow="0" w:firstColumn="1" w:lastColumn="0" w:noHBand="0" w:noVBand="1"/>
      </w:tblPr>
      <w:tblGrid>
        <w:gridCol w:w="2757"/>
        <w:gridCol w:w="1266"/>
        <w:gridCol w:w="1266"/>
        <w:gridCol w:w="1266"/>
        <w:gridCol w:w="1305"/>
      </w:tblGrid>
      <w:tr w:rsidR="003B0D95" w:rsidRPr="00EB71A6" w:rsidTr="00942FF6">
        <w:trPr>
          <w:trHeight w:val="420"/>
        </w:trPr>
        <w:tc>
          <w:tcPr>
            <w:tcW w:w="7860" w:type="dxa"/>
            <w:gridSpan w:val="5"/>
            <w:tcBorders>
              <w:top w:val="nil"/>
              <w:left w:val="nil"/>
              <w:bottom w:val="nil"/>
              <w:right w:val="nil"/>
            </w:tcBorders>
            <w:shd w:val="clear" w:color="auto" w:fill="auto"/>
            <w:noWrap/>
            <w:vAlign w:val="bottom"/>
            <w:hideMark/>
          </w:tcPr>
          <w:p w:rsidR="003B0D95" w:rsidRPr="00EB71A6" w:rsidRDefault="00942FF6" w:rsidP="003B0D95">
            <w:pPr>
              <w:suppressAutoHyphens w:val="0"/>
              <w:spacing w:before="120"/>
              <w:jc w:val="center"/>
              <w:rPr>
                <w:b/>
                <w:bCs/>
                <w:color w:val="000000"/>
                <w:lang w:val="da-DK" w:eastAsia="sr-Latn-ME"/>
              </w:rPr>
            </w:pPr>
            <w:r>
              <w:rPr>
                <w:b/>
                <w:bCs/>
                <w:color w:val="000000"/>
                <w:lang w:val="da-DK" w:eastAsia="sr-Latn-ME"/>
              </w:rPr>
              <w:t xml:space="preserve"> </w:t>
            </w:r>
          </w:p>
        </w:tc>
      </w:tr>
      <w:tr w:rsidR="003B0D95" w:rsidRPr="00EB71A6" w:rsidTr="00942FF6">
        <w:trPr>
          <w:trHeight w:val="300"/>
        </w:trPr>
        <w:tc>
          <w:tcPr>
            <w:tcW w:w="2757" w:type="dxa"/>
            <w:tcBorders>
              <w:top w:val="nil"/>
              <w:left w:val="nil"/>
              <w:bottom w:val="nil"/>
              <w:right w:val="nil"/>
            </w:tcBorders>
            <w:shd w:val="clear" w:color="auto" w:fill="auto"/>
            <w:noWrap/>
            <w:vAlign w:val="bottom"/>
            <w:hideMark/>
          </w:tcPr>
          <w:p w:rsidR="003B0D95" w:rsidRPr="00EB71A6" w:rsidRDefault="003B0D95" w:rsidP="003B0D95">
            <w:pPr>
              <w:suppressAutoHyphens w:val="0"/>
              <w:spacing w:before="120"/>
              <w:jc w:val="center"/>
              <w:rPr>
                <w:b/>
                <w:bCs/>
                <w:color w:val="000000"/>
                <w:lang w:val="da-DK" w:eastAsia="sr-Latn-ME"/>
              </w:rPr>
            </w:pPr>
          </w:p>
        </w:tc>
        <w:tc>
          <w:tcPr>
            <w:tcW w:w="1266" w:type="dxa"/>
            <w:tcBorders>
              <w:top w:val="nil"/>
              <w:left w:val="nil"/>
              <w:bottom w:val="nil"/>
              <w:right w:val="nil"/>
            </w:tcBorders>
            <w:shd w:val="clear" w:color="auto" w:fill="auto"/>
            <w:noWrap/>
            <w:vAlign w:val="bottom"/>
            <w:hideMark/>
          </w:tcPr>
          <w:p w:rsidR="003B0D95" w:rsidRPr="00EB71A6" w:rsidRDefault="003B0D95" w:rsidP="003B0D95">
            <w:pPr>
              <w:suppressAutoHyphens w:val="0"/>
              <w:spacing w:before="120"/>
              <w:rPr>
                <w:lang w:val="da-DK" w:eastAsia="sr-Latn-ME"/>
              </w:rPr>
            </w:pPr>
          </w:p>
        </w:tc>
        <w:tc>
          <w:tcPr>
            <w:tcW w:w="1266" w:type="dxa"/>
            <w:tcBorders>
              <w:top w:val="nil"/>
              <w:left w:val="nil"/>
              <w:bottom w:val="nil"/>
              <w:right w:val="nil"/>
            </w:tcBorders>
            <w:shd w:val="clear" w:color="auto" w:fill="auto"/>
            <w:noWrap/>
            <w:vAlign w:val="bottom"/>
            <w:hideMark/>
          </w:tcPr>
          <w:p w:rsidR="003B0D95" w:rsidRPr="00EB71A6" w:rsidRDefault="003B0D95" w:rsidP="003B0D95">
            <w:pPr>
              <w:suppressAutoHyphens w:val="0"/>
              <w:spacing w:before="120"/>
              <w:rPr>
                <w:lang w:val="da-DK" w:eastAsia="sr-Latn-ME"/>
              </w:rPr>
            </w:pPr>
          </w:p>
        </w:tc>
        <w:tc>
          <w:tcPr>
            <w:tcW w:w="1266" w:type="dxa"/>
            <w:tcBorders>
              <w:top w:val="nil"/>
              <w:left w:val="nil"/>
              <w:bottom w:val="nil"/>
              <w:right w:val="nil"/>
            </w:tcBorders>
            <w:shd w:val="clear" w:color="auto" w:fill="auto"/>
            <w:noWrap/>
            <w:vAlign w:val="bottom"/>
            <w:hideMark/>
          </w:tcPr>
          <w:p w:rsidR="003B0D95" w:rsidRPr="00EB71A6" w:rsidRDefault="003B0D95" w:rsidP="003B0D95">
            <w:pPr>
              <w:suppressAutoHyphens w:val="0"/>
              <w:spacing w:before="120"/>
              <w:rPr>
                <w:lang w:val="da-DK" w:eastAsia="sr-Latn-ME"/>
              </w:rPr>
            </w:pPr>
          </w:p>
        </w:tc>
        <w:tc>
          <w:tcPr>
            <w:tcW w:w="1305" w:type="dxa"/>
            <w:tcBorders>
              <w:top w:val="nil"/>
              <w:left w:val="nil"/>
              <w:bottom w:val="nil"/>
              <w:right w:val="nil"/>
            </w:tcBorders>
            <w:shd w:val="clear" w:color="auto" w:fill="auto"/>
            <w:noWrap/>
            <w:vAlign w:val="bottom"/>
            <w:hideMark/>
          </w:tcPr>
          <w:p w:rsidR="003B0D95" w:rsidRPr="00EB71A6" w:rsidRDefault="003B0D95" w:rsidP="003B0D95">
            <w:pPr>
              <w:suppressAutoHyphens w:val="0"/>
              <w:spacing w:before="120"/>
              <w:rPr>
                <w:lang w:val="da-DK" w:eastAsia="sr-Latn-ME"/>
              </w:rPr>
            </w:pPr>
          </w:p>
        </w:tc>
      </w:tr>
      <w:tr w:rsidR="003B0D95" w:rsidRPr="003B0D95" w:rsidTr="00942FF6">
        <w:trPr>
          <w:trHeight w:val="300"/>
        </w:trPr>
        <w:tc>
          <w:tcPr>
            <w:tcW w:w="2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D95" w:rsidRPr="003B0D95" w:rsidRDefault="003B0D95" w:rsidP="003B0D95">
            <w:pPr>
              <w:suppressAutoHyphens w:val="0"/>
              <w:spacing w:before="120"/>
              <w:jc w:val="center"/>
              <w:rPr>
                <w:b/>
                <w:bCs/>
                <w:lang w:eastAsia="sr-Latn-ME"/>
              </w:rPr>
            </w:pPr>
            <w:r w:rsidRPr="003B0D95">
              <w:rPr>
                <w:b/>
                <w:bCs/>
                <w:lang w:eastAsia="sr-Latn-ME"/>
              </w:rPr>
              <w:t>MJESEC</w:t>
            </w:r>
          </w:p>
        </w:tc>
        <w:tc>
          <w:tcPr>
            <w:tcW w:w="25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PUTNICI  2017</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3B0D95" w:rsidRPr="003B0D95" w:rsidRDefault="003B0D95" w:rsidP="003B0D95">
            <w:pPr>
              <w:suppressAutoHyphens w:val="0"/>
              <w:spacing w:before="120"/>
              <w:jc w:val="center"/>
              <w:rPr>
                <w:b/>
                <w:bCs/>
                <w:lang w:eastAsia="sr-Latn-ME"/>
              </w:rPr>
            </w:pPr>
            <w:r w:rsidRPr="003B0D95">
              <w:rPr>
                <w:b/>
                <w:bCs/>
                <w:lang w:eastAsia="sr-Latn-ME"/>
              </w:rPr>
              <w:t>TTL</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3B0D95" w:rsidRPr="003B0D95" w:rsidRDefault="003B0D95" w:rsidP="003B0D95">
            <w:pPr>
              <w:suppressAutoHyphens w:val="0"/>
              <w:spacing w:before="120"/>
              <w:jc w:val="center"/>
              <w:rPr>
                <w:b/>
                <w:bCs/>
                <w:lang w:eastAsia="sr-Latn-ME"/>
              </w:rPr>
            </w:pPr>
            <w:r w:rsidRPr="003B0D95">
              <w:rPr>
                <w:b/>
                <w:bCs/>
                <w:lang w:eastAsia="sr-Latn-ME"/>
              </w:rPr>
              <w:t>AVIONI</w:t>
            </w:r>
          </w:p>
        </w:tc>
      </w:tr>
      <w:tr w:rsidR="003B0D95" w:rsidRPr="003B0D95" w:rsidTr="00942FF6">
        <w:trPr>
          <w:trHeight w:val="300"/>
        </w:trPr>
        <w:tc>
          <w:tcPr>
            <w:tcW w:w="2757" w:type="dxa"/>
            <w:vMerge/>
            <w:tcBorders>
              <w:top w:val="single" w:sz="4" w:space="0" w:color="auto"/>
              <w:left w:val="single" w:sz="4" w:space="0" w:color="auto"/>
              <w:bottom w:val="single" w:sz="4" w:space="0" w:color="auto"/>
              <w:right w:val="single" w:sz="4" w:space="0" w:color="auto"/>
            </w:tcBorders>
            <w:vAlign w:val="center"/>
            <w:hideMark/>
          </w:tcPr>
          <w:p w:rsidR="003B0D95" w:rsidRPr="003B0D95" w:rsidRDefault="003B0D95" w:rsidP="003B0D95">
            <w:pPr>
              <w:suppressAutoHyphens w:val="0"/>
              <w:spacing w:before="120"/>
              <w:rPr>
                <w:b/>
                <w:bCs/>
                <w:lang w:eastAsia="sr-Latn-ME"/>
              </w:rPr>
            </w:pP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ARR</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DEP</w:t>
            </w:r>
          </w:p>
        </w:tc>
        <w:tc>
          <w:tcPr>
            <w:tcW w:w="1266" w:type="dxa"/>
            <w:tcBorders>
              <w:top w:val="nil"/>
              <w:left w:val="nil"/>
              <w:bottom w:val="single" w:sz="4" w:space="0" w:color="auto"/>
              <w:right w:val="single" w:sz="4" w:space="0" w:color="auto"/>
            </w:tcBorders>
            <w:shd w:val="clear" w:color="auto" w:fill="auto"/>
            <w:noWrap/>
            <w:vAlign w:val="center"/>
            <w:hideMark/>
          </w:tcPr>
          <w:p w:rsidR="003B0D95" w:rsidRPr="003B0D95" w:rsidRDefault="003B0D95" w:rsidP="003B0D95">
            <w:pPr>
              <w:suppressAutoHyphens w:val="0"/>
              <w:spacing w:before="120"/>
              <w:jc w:val="center"/>
              <w:rPr>
                <w:b/>
                <w:bCs/>
                <w:lang w:eastAsia="sr-Latn-ME"/>
              </w:rPr>
            </w:pPr>
            <w:r w:rsidRPr="003B0D95">
              <w:rPr>
                <w:b/>
                <w:bCs/>
                <w:lang w:eastAsia="sr-Latn-ME"/>
              </w:rPr>
              <w:t>2017</w:t>
            </w:r>
          </w:p>
        </w:tc>
        <w:tc>
          <w:tcPr>
            <w:tcW w:w="1305" w:type="dxa"/>
            <w:tcBorders>
              <w:top w:val="nil"/>
              <w:left w:val="nil"/>
              <w:bottom w:val="single" w:sz="4" w:space="0" w:color="auto"/>
              <w:right w:val="single" w:sz="4" w:space="0" w:color="auto"/>
            </w:tcBorders>
            <w:shd w:val="clear" w:color="auto" w:fill="auto"/>
            <w:noWrap/>
            <w:vAlign w:val="center"/>
            <w:hideMark/>
          </w:tcPr>
          <w:p w:rsidR="003B0D95" w:rsidRPr="003B0D95" w:rsidRDefault="003B0D95" w:rsidP="003B0D95">
            <w:pPr>
              <w:suppressAutoHyphens w:val="0"/>
              <w:spacing w:before="120"/>
              <w:jc w:val="center"/>
              <w:rPr>
                <w:b/>
                <w:bCs/>
                <w:lang w:eastAsia="sr-Latn-ME"/>
              </w:rPr>
            </w:pPr>
            <w:r w:rsidRPr="003B0D95">
              <w:rPr>
                <w:b/>
                <w:bCs/>
                <w:lang w:eastAsia="sr-Latn-ME"/>
              </w:rPr>
              <w:t>2017</w:t>
            </w:r>
          </w:p>
        </w:tc>
      </w:tr>
      <w:tr w:rsidR="003B0D95" w:rsidRPr="003B0D95" w:rsidTr="00942FF6">
        <w:trPr>
          <w:trHeight w:val="360"/>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rPr>
                <w:b/>
                <w:bCs/>
                <w:lang w:eastAsia="sr-Latn-ME"/>
              </w:rPr>
            </w:pPr>
            <w:r w:rsidRPr="003B0D95">
              <w:rPr>
                <w:b/>
                <w:bCs/>
                <w:lang w:eastAsia="sr-Latn-ME"/>
              </w:rPr>
              <w:t>MAJ</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42193</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33729</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75922</w:t>
            </w:r>
          </w:p>
        </w:tc>
        <w:tc>
          <w:tcPr>
            <w:tcW w:w="1305"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500</w:t>
            </w:r>
          </w:p>
        </w:tc>
      </w:tr>
      <w:tr w:rsidR="003B0D95" w:rsidRPr="003B0D95" w:rsidTr="00942FF6">
        <w:trPr>
          <w:trHeight w:val="360"/>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rPr>
                <w:b/>
                <w:bCs/>
                <w:lang w:eastAsia="sr-Latn-ME"/>
              </w:rPr>
            </w:pPr>
            <w:r w:rsidRPr="003B0D95">
              <w:rPr>
                <w:b/>
                <w:bCs/>
                <w:lang w:eastAsia="sr-Latn-ME"/>
              </w:rPr>
              <w:t>JUN</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108972</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80481</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189453</w:t>
            </w:r>
          </w:p>
        </w:tc>
        <w:tc>
          <w:tcPr>
            <w:tcW w:w="1305"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1016</w:t>
            </w:r>
          </w:p>
        </w:tc>
      </w:tr>
      <w:tr w:rsidR="003B0D95" w:rsidRPr="003B0D95" w:rsidTr="00942FF6">
        <w:trPr>
          <w:trHeight w:val="360"/>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rPr>
                <w:b/>
                <w:bCs/>
                <w:lang w:eastAsia="sr-Latn-ME"/>
              </w:rPr>
            </w:pPr>
            <w:r w:rsidRPr="003B0D95">
              <w:rPr>
                <w:b/>
                <w:bCs/>
                <w:lang w:eastAsia="sr-Latn-ME"/>
              </w:rPr>
              <w:t>JUL</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126415</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122784</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249199</w:t>
            </w:r>
          </w:p>
        </w:tc>
        <w:tc>
          <w:tcPr>
            <w:tcW w:w="1305"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1244</w:t>
            </w:r>
          </w:p>
        </w:tc>
      </w:tr>
      <w:tr w:rsidR="003B0D95" w:rsidRPr="003B0D95" w:rsidTr="00942FF6">
        <w:trPr>
          <w:trHeight w:val="360"/>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rPr>
                <w:b/>
                <w:bCs/>
                <w:lang w:eastAsia="sr-Latn-ME"/>
              </w:rPr>
            </w:pPr>
            <w:r w:rsidRPr="003B0D95">
              <w:rPr>
                <w:b/>
                <w:bCs/>
                <w:lang w:eastAsia="sr-Latn-ME"/>
              </w:rPr>
              <w:t>AVGUST</w:t>
            </w:r>
          </w:p>
        </w:tc>
        <w:tc>
          <w:tcPr>
            <w:tcW w:w="1266" w:type="dxa"/>
            <w:tcBorders>
              <w:top w:val="nil"/>
              <w:left w:val="nil"/>
              <w:bottom w:val="single" w:sz="4" w:space="0" w:color="auto"/>
              <w:right w:val="single" w:sz="4" w:space="0" w:color="auto"/>
            </w:tcBorders>
            <w:shd w:val="clear" w:color="000000" w:fill="FFFF00"/>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118654</w:t>
            </w:r>
          </w:p>
        </w:tc>
        <w:tc>
          <w:tcPr>
            <w:tcW w:w="1266" w:type="dxa"/>
            <w:tcBorders>
              <w:top w:val="nil"/>
              <w:left w:val="nil"/>
              <w:bottom w:val="single" w:sz="4" w:space="0" w:color="auto"/>
              <w:right w:val="single" w:sz="4" w:space="0" w:color="auto"/>
            </w:tcBorders>
            <w:shd w:val="clear" w:color="000000" w:fill="FFFF00"/>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129277</w:t>
            </w:r>
          </w:p>
        </w:tc>
        <w:tc>
          <w:tcPr>
            <w:tcW w:w="1266" w:type="dxa"/>
            <w:tcBorders>
              <w:top w:val="nil"/>
              <w:left w:val="nil"/>
              <w:bottom w:val="single" w:sz="4" w:space="0" w:color="auto"/>
              <w:right w:val="single" w:sz="4" w:space="0" w:color="auto"/>
            </w:tcBorders>
            <w:shd w:val="clear" w:color="000000" w:fill="FFFF00"/>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247931</w:t>
            </w:r>
          </w:p>
        </w:tc>
        <w:tc>
          <w:tcPr>
            <w:tcW w:w="1305" w:type="dxa"/>
            <w:tcBorders>
              <w:top w:val="nil"/>
              <w:left w:val="nil"/>
              <w:bottom w:val="single" w:sz="4" w:space="0" w:color="auto"/>
              <w:right w:val="single" w:sz="4" w:space="0" w:color="auto"/>
            </w:tcBorders>
            <w:shd w:val="clear" w:color="000000" w:fill="FFFF00"/>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1254</w:t>
            </w:r>
          </w:p>
        </w:tc>
      </w:tr>
      <w:tr w:rsidR="003B0D95" w:rsidRPr="003B0D95" w:rsidTr="00942FF6">
        <w:trPr>
          <w:trHeight w:val="360"/>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rPr>
                <w:b/>
                <w:bCs/>
                <w:lang w:eastAsia="sr-Latn-ME"/>
              </w:rPr>
            </w:pPr>
            <w:r w:rsidRPr="003B0D95">
              <w:rPr>
                <w:b/>
                <w:bCs/>
                <w:lang w:eastAsia="sr-Latn-ME"/>
              </w:rPr>
              <w:t>SEPTEMBAR</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78714</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102483</w:t>
            </w:r>
          </w:p>
        </w:tc>
        <w:tc>
          <w:tcPr>
            <w:tcW w:w="1266"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181197</w:t>
            </w:r>
          </w:p>
        </w:tc>
        <w:tc>
          <w:tcPr>
            <w:tcW w:w="1305" w:type="dxa"/>
            <w:tcBorders>
              <w:top w:val="nil"/>
              <w:left w:val="nil"/>
              <w:bottom w:val="single" w:sz="4" w:space="0" w:color="auto"/>
              <w:right w:val="single" w:sz="4" w:space="0" w:color="auto"/>
            </w:tcBorders>
            <w:shd w:val="clear" w:color="auto" w:fill="auto"/>
            <w:noWrap/>
            <w:vAlign w:val="bottom"/>
            <w:hideMark/>
          </w:tcPr>
          <w:p w:rsidR="003B0D95" w:rsidRPr="003B0D95" w:rsidRDefault="003B0D95" w:rsidP="003B0D95">
            <w:pPr>
              <w:suppressAutoHyphens w:val="0"/>
              <w:spacing w:before="120"/>
              <w:jc w:val="center"/>
              <w:rPr>
                <w:b/>
                <w:bCs/>
                <w:lang w:eastAsia="sr-Latn-ME"/>
              </w:rPr>
            </w:pPr>
            <w:r w:rsidRPr="003B0D95">
              <w:rPr>
                <w:b/>
                <w:bCs/>
                <w:lang w:eastAsia="sr-Latn-ME"/>
              </w:rPr>
              <w:t>907</w:t>
            </w:r>
          </w:p>
        </w:tc>
      </w:tr>
      <w:tr w:rsidR="003B0D95" w:rsidRPr="003B0D95" w:rsidTr="00942FF6">
        <w:trPr>
          <w:trHeight w:val="300"/>
        </w:trPr>
        <w:tc>
          <w:tcPr>
            <w:tcW w:w="2757" w:type="dxa"/>
            <w:tcBorders>
              <w:top w:val="nil"/>
              <w:left w:val="nil"/>
              <w:bottom w:val="nil"/>
              <w:right w:val="nil"/>
            </w:tcBorders>
            <w:shd w:val="clear" w:color="auto" w:fill="auto"/>
            <w:noWrap/>
            <w:vAlign w:val="bottom"/>
            <w:hideMark/>
          </w:tcPr>
          <w:p w:rsidR="003B0D95" w:rsidRPr="003B0D95" w:rsidRDefault="003B0D95" w:rsidP="003B0D95">
            <w:pPr>
              <w:suppressAutoHyphens w:val="0"/>
              <w:spacing w:before="120"/>
              <w:jc w:val="center"/>
              <w:rPr>
                <w:b/>
                <w:bCs/>
                <w:lang w:eastAsia="sr-Latn-ME"/>
              </w:rPr>
            </w:pPr>
          </w:p>
        </w:tc>
        <w:tc>
          <w:tcPr>
            <w:tcW w:w="1266" w:type="dxa"/>
            <w:tcBorders>
              <w:top w:val="nil"/>
              <w:left w:val="nil"/>
              <w:bottom w:val="nil"/>
              <w:right w:val="nil"/>
            </w:tcBorders>
            <w:shd w:val="clear" w:color="auto" w:fill="auto"/>
            <w:noWrap/>
            <w:vAlign w:val="bottom"/>
            <w:hideMark/>
          </w:tcPr>
          <w:p w:rsidR="003B0D95" w:rsidRPr="003B0D95" w:rsidRDefault="003B0D95" w:rsidP="003B0D95">
            <w:pPr>
              <w:suppressAutoHyphens w:val="0"/>
              <w:spacing w:before="120"/>
              <w:rPr>
                <w:lang w:eastAsia="sr-Latn-ME"/>
              </w:rPr>
            </w:pPr>
          </w:p>
        </w:tc>
        <w:tc>
          <w:tcPr>
            <w:tcW w:w="1266" w:type="dxa"/>
            <w:tcBorders>
              <w:top w:val="nil"/>
              <w:left w:val="nil"/>
              <w:bottom w:val="nil"/>
              <w:right w:val="nil"/>
            </w:tcBorders>
            <w:shd w:val="clear" w:color="auto" w:fill="auto"/>
            <w:noWrap/>
            <w:vAlign w:val="bottom"/>
            <w:hideMark/>
          </w:tcPr>
          <w:p w:rsidR="003B0D95" w:rsidRPr="003B0D95" w:rsidRDefault="003B0D95" w:rsidP="003B0D95">
            <w:pPr>
              <w:suppressAutoHyphens w:val="0"/>
              <w:spacing w:before="120"/>
              <w:rPr>
                <w:lang w:eastAsia="sr-Latn-ME"/>
              </w:rPr>
            </w:pPr>
          </w:p>
        </w:tc>
        <w:tc>
          <w:tcPr>
            <w:tcW w:w="1266" w:type="dxa"/>
            <w:tcBorders>
              <w:top w:val="nil"/>
              <w:left w:val="nil"/>
              <w:bottom w:val="nil"/>
              <w:right w:val="nil"/>
            </w:tcBorders>
            <w:shd w:val="clear" w:color="auto" w:fill="auto"/>
            <w:noWrap/>
            <w:vAlign w:val="bottom"/>
            <w:hideMark/>
          </w:tcPr>
          <w:p w:rsidR="003B0D95" w:rsidRPr="003B0D95" w:rsidRDefault="003B0D95" w:rsidP="003B0D95">
            <w:pPr>
              <w:suppressAutoHyphens w:val="0"/>
              <w:spacing w:before="120"/>
              <w:rPr>
                <w:lang w:eastAsia="sr-Latn-ME"/>
              </w:rPr>
            </w:pPr>
          </w:p>
        </w:tc>
        <w:tc>
          <w:tcPr>
            <w:tcW w:w="1305" w:type="dxa"/>
            <w:tcBorders>
              <w:top w:val="nil"/>
              <w:left w:val="nil"/>
              <w:bottom w:val="nil"/>
              <w:right w:val="nil"/>
            </w:tcBorders>
            <w:shd w:val="clear" w:color="auto" w:fill="auto"/>
            <w:noWrap/>
            <w:vAlign w:val="bottom"/>
            <w:hideMark/>
          </w:tcPr>
          <w:p w:rsidR="003B0D95" w:rsidRPr="003B0D95" w:rsidRDefault="003B0D95" w:rsidP="003B0D95">
            <w:pPr>
              <w:suppressAutoHyphens w:val="0"/>
              <w:spacing w:before="120"/>
              <w:rPr>
                <w:lang w:eastAsia="sr-Latn-ME"/>
              </w:rPr>
            </w:pPr>
          </w:p>
        </w:tc>
      </w:tr>
    </w:tbl>
    <w:p w:rsidR="00291377" w:rsidRDefault="00291377" w:rsidP="006304FC">
      <w:pPr>
        <w:rPr>
          <w:b/>
          <w:color w:val="FF0000"/>
          <w:lang w:val="hr-HR"/>
        </w:rPr>
      </w:pPr>
    </w:p>
    <w:p w:rsidR="00291377" w:rsidRDefault="00291377" w:rsidP="002916D3">
      <w:pPr>
        <w:ind w:firstLine="720"/>
        <w:rPr>
          <w:b/>
          <w:color w:val="FF0000"/>
          <w:lang w:val="hr-HR"/>
        </w:rPr>
      </w:pPr>
    </w:p>
    <w:p w:rsidR="00512C9B" w:rsidRPr="00512C9B" w:rsidRDefault="00512C9B" w:rsidP="00512C9B">
      <w:pPr>
        <w:suppressAutoHyphens w:val="0"/>
        <w:ind w:right="-1"/>
        <w:jc w:val="both"/>
        <w:rPr>
          <w:lang w:val="sl-SI" w:eastAsia="en-US"/>
        </w:rPr>
      </w:pPr>
      <w:r w:rsidRPr="00512C9B">
        <w:rPr>
          <w:lang w:val="sl-SI" w:eastAsia="en-US"/>
        </w:rPr>
        <w:t xml:space="preserve">U navedenoj tabeli se nalaze informacije o nazivu i kategorizaciji kupališta, kao i nazivu korisnika. </w:t>
      </w:r>
    </w:p>
    <w:p w:rsidR="00512C9B" w:rsidRPr="00512C9B" w:rsidRDefault="00512C9B" w:rsidP="00512C9B">
      <w:pPr>
        <w:suppressAutoHyphens w:val="0"/>
        <w:ind w:right="-1"/>
        <w:jc w:val="both"/>
        <w:rPr>
          <w:lang w:val="sl-SI" w:eastAsia="en-US"/>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520"/>
        <w:gridCol w:w="3155"/>
        <w:gridCol w:w="2630"/>
      </w:tblGrid>
      <w:tr w:rsidR="00512C9B" w:rsidRPr="00512C9B" w:rsidTr="00291377">
        <w:trPr>
          <w:jc w:val="center"/>
        </w:trPr>
        <w:tc>
          <w:tcPr>
            <w:tcW w:w="777" w:type="dxa"/>
            <w:shd w:val="clear" w:color="auto" w:fill="auto"/>
          </w:tcPr>
          <w:p w:rsidR="00512C9B" w:rsidRPr="00512C9B" w:rsidRDefault="00512C9B" w:rsidP="00512C9B">
            <w:pPr>
              <w:suppressAutoHyphens w:val="0"/>
              <w:ind w:right="-360"/>
              <w:rPr>
                <w:b/>
                <w:lang w:val="sl-SI" w:eastAsia="en-US"/>
              </w:rPr>
            </w:pPr>
            <w:r w:rsidRPr="00512C9B">
              <w:rPr>
                <w:b/>
                <w:lang w:val="sl-SI" w:eastAsia="en-US"/>
              </w:rPr>
              <w:t>REDNI</w:t>
            </w:r>
          </w:p>
          <w:p w:rsidR="00512C9B" w:rsidRPr="00512C9B" w:rsidRDefault="00512C9B" w:rsidP="00512C9B">
            <w:pPr>
              <w:suppressAutoHyphens w:val="0"/>
              <w:ind w:right="-360"/>
              <w:rPr>
                <w:b/>
                <w:lang w:val="sl-SI" w:eastAsia="en-US"/>
              </w:rPr>
            </w:pPr>
            <w:r w:rsidRPr="00512C9B">
              <w:rPr>
                <w:b/>
                <w:lang w:val="sl-SI" w:eastAsia="en-US"/>
              </w:rPr>
              <w:t xml:space="preserve">   BR.</w:t>
            </w:r>
          </w:p>
        </w:tc>
        <w:tc>
          <w:tcPr>
            <w:tcW w:w="2520" w:type="dxa"/>
            <w:shd w:val="clear" w:color="auto" w:fill="auto"/>
          </w:tcPr>
          <w:p w:rsidR="00512C9B" w:rsidRPr="00512C9B" w:rsidRDefault="00512C9B" w:rsidP="00512C9B">
            <w:pPr>
              <w:suppressAutoHyphens w:val="0"/>
              <w:ind w:right="-360"/>
              <w:rPr>
                <w:b/>
                <w:lang w:val="sl-SI" w:eastAsia="en-US"/>
              </w:rPr>
            </w:pPr>
            <w:r w:rsidRPr="00512C9B">
              <w:rPr>
                <w:b/>
                <w:lang w:val="sl-SI" w:eastAsia="en-US"/>
              </w:rPr>
              <w:t xml:space="preserve">                NAZIV </w:t>
            </w:r>
          </w:p>
          <w:p w:rsidR="00512C9B" w:rsidRPr="00512C9B" w:rsidRDefault="00512C9B" w:rsidP="00512C9B">
            <w:pPr>
              <w:suppressAutoHyphens w:val="0"/>
              <w:ind w:right="-360"/>
              <w:rPr>
                <w:b/>
                <w:lang w:val="sl-SI" w:eastAsia="en-US"/>
              </w:rPr>
            </w:pPr>
            <w:r w:rsidRPr="00512C9B">
              <w:rPr>
                <w:b/>
                <w:lang w:val="sl-SI" w:eastAsia="en-US"/>
              </w:rPr>
              <w:t xml:space="preserve">          KUPALIŠTA</w:t>
            </w:r>
          </w:p>
        </w:tc>
        <w:tc>
          <w:tcPr>
            <w:tcW w:w="3155" w:type="dxa"/>
            <w:shd w:val="clear" w:color="auto" w:fill="auto"/>
            <w:vAlign w:val="center"/>
          </w:tcPr>
          <w:p w:rsidR="00512C9B" w:rsidRPr="00512C9B" w:rsidRDefault="00512C9B" w:rsidP="00512C9B">
            <w:pPr>
              <w:suppressAutoHyphens w:val="0"/>
              <w:ind w:right="-360"/>
              <w:rPr>
                <w:b/>
                <w:lang w:val="sl-SI" w:eastAsia="en-US"/>
              </w:rPr>
            </w:pPr>
            <w:r w:rsidRPr="00512C9B">
              <w:rPr>
                <w:b/>
                <w:lang w:val="sl-SI" w:eastAsia="en-US"/>
              </w:rPr>
              <w:t xml:space="preserve">           KATEGORIZACIJA</w:t>
            </w:r>
          </w:p>
        </w:tc>
        <w:tc>
          <w:tcPr>
            <w:tcW w:w="2630" w:type="dxa"/>
            <w:shd w:val="clear" w:color="auto" w:fill="auto"/>
          </w:tcPr>
          <w:p w:rsidR="00512C9B" w:rsidRPr="00512C9B" w:rsidRDefault="00512C9B" w:rsidP="00512C9B">
            <w:pPr>
              <w:suppressAutoHyphens w:val="0"/>
              <w:ind w:right="-360"/>
              <w:rPr>
                <w:b/>
                <w:lang w:val="sl-SI" w:eastAsia="en-US"/>
              </w:rPr>
            </w:pPr>
            <w:r w:rsidRPr="00512C9B">
              <w:rPr>
                <w:b/>
                <w:lang w:val="sl-SI" w:eastAsia="en-US"/>
              </w:rPr>
              <w:t xml:space="preserve">                NAZIV</w:t>
            </w:r>
          </w:p>
          <w:p w:rsidR="00512C9B" w:rsidRPr="00512C9B" w:rsidRDefault="00512C9B" w:rsidP="00512C9B">
            <w:pPr>
              <w:suppressAutoHyphens w:val="0"/>
              <w:ind w:right="-360"/>
              <w:rPr>
                <w:b/>
                <w:lang w:val="sl-SI" w:eastAsia="en-US"/>
              </w:rPr>
            </w:pPr>
            <w:r w:rsidRPr="00512C9B">
              <w:rPr>
                <w:b/>
                <w:lang w:val="sl-SI" w:eastAsia="en-US"/>
              </w:rPr>
              <w:t xml:space="preserve">           KORISNIKA</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rPr>
                <w:lang w:val="sl-SI" w:eastAsia="en-US"/>
              </w:rPr>
            </w:pPr>
            <w:r w:rsidRPr="00512C9B">
              <w:rPr>
                <w:lang w:val="sl-SI" w:eastAsia="en-US"/>
              </w:rPr>
              <w:t>1</w:t>
            </w:r>
          </w:p>
        </w:tc>
        <w:tc>
          <w:tcPr>
            <w:tcW w:w="2520" w:type="dxa"/>
            <w:shd w:val="clear" w:color="auto" w:fill="auto"/>
          </w:tcPr>
          <w:p w:rsidR="00512C9B" w:rsidRPr="00512C9B" w:rsidRDefault="00512C9B" w:rsidP="00512C9B">
            <w:pPr>
              <w:suppressAutoHyphens w:val="0"/>
              <w:ind w:right="-360"/>
              <w:rPr>
                <w:lang w:val="sl-SI" w:eastAsia="en-US"/>
              </w:rPr>
            </w:pPr>
            <w:r w:rsidRPr="00512C9B">
              <w:rPr>
                <w:lang w:val="sl-SI" w:eastAsia="en-US"/>
              </w:rPr>
              <w:t>Opatovo</w:t>
            </w:r>
          </w:p>
        </w:tc>
        <w:tc>
          <w:tcPr>
            <w:tcW w:w="3155" w:type="dxa"/>
            <w:shd w:val="clear" w:color="auto" w:fill="auto"/>
          </w:tcPr>
          <w:p w:rsidR="00512C9B" w:rsidRPr="00512C9B" w:rsidRDefault="00512C9B" w:rsidP="00512C9B">
            <w:pPr>
              <w:suppressAutoHyphens w:val="0"/>
              <w:ind w:right="-360"/>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rPr>
                <w:lang w:val="sl-SI" w:eastAsia="en-US"/>
              </w:rPr>
            </w:pPr>
            <w:r w:rsidRPr="00512C9B">
              <w:rPr>
                <w:lang w:val="sl-SI" w:eastAsia="en-US"/>
              </w:rPr>
              <w:t>"Rosaline"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rPr>
                <w:lang w:val="sl-SI" w:eastAsia="en-US"/>
              </w:rPr>
            </w:pPr>
            <w:r w:rsidRPr="00512C9B">
              <w:rPr>
                <w:lang w:val="sl-SI" w:eastAsia="en-US"/>
              </w:rPr>
              <w:t>2</w:t>
            </w:r>
          </w:p>
        </w:tc>
        <w:tc>
          <w:tcPr>
            <w:tcW w:w="2520" w:type="dxa"/>
            <w:shd w:val="clear" w:color="auto" w:fill="auto"/>
          </w:tcPr>
          <w:p w:rsidR="00512C9B" w:rsidRPr="00512C9B" w:rsidRDefault="00512C9B" w:rsidP="00512C9B">
            <w:pPr>
              <w:suppressAutoHyphens w:val="0"/>
              <w:ind w:right="-360"/>
              <w:rPr>
                <w:lang w:val="sl-SI" w:eastAsia="en-US"/>
              </w:rPr>
            </w:pPr>
            <w:r w:rsidRPr="00512C9B">
              <w:rPr>
                <w:lang w:val="sl-SI" w:eastAsia="en-US"/>
              </w:rPr>
              <w:t>Opatovo</w:t>
            </w:r>
          </w:p>
        </w:tc>
        <w:tc>
          <w:tcPr>
            <w:tcW w:w="3155" w:type="dxa"/>
            <w:shd w:val="clear" w:color="auto" w:fill="auto"/>
          </w:tcPr>
          <w:p w:rsidR="00512C9B" w:rsidRPr="00512C9B" w:rsidRDefault="00512C9B" w:rsidP="00512C9B">
            <w:pPr>
              <w:suppressAutoHyphens w:val="0"/>
              <w:ind w:right="-360"/>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rPr>
                <w:lang w:val="sl-SI" w:eastAsia="en-US"/>
              </w:rPr>
            </w:pPr>
            <w:r w:rsidRPr="00512C9B">
              <w:rPr>
                <w:lang w:val="sl-SI" w:eastAsia="en-US"/>
              </w:rPr>
              <w:t>"Five star Montenegro"doo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rPr>
                <w:lang w:val="sl-SI" w:eastAsia="en-US"/>
              </w:rPr>
            </w:pPr>
            <w:r w:rsidRPr="00512C9B">
              <w:rPr>
                <w:lang w:val="sl-SI" w:eastAsia="en-US"/>
              </w:rPr>
              <w:t>3</w:t>
            </w:r>
          </w:p>
        </w:tc>
        <w:tc>
          <w:tcPr>
            <w:tcW w:w="2520" w:type="dxa"/>
            <w:shd w:val="clear" w:color="auto" w:fill="auto"/>
          </w:tcPr>
          <w:p w:rsidR="00512C9B" w:rsidRPr="00512C9B" w:rsidRDefault="00512C9B" w:rsidP="00512C9B">
            <w:pPr>
              <w:suppressAutoHyphens w:val="0"/>
              <w:ind w:right="-360"/>
              <w:rPr>
                <w:lang w:val="sl-SI" w:eastAsia="en-US"/>
              </w:rPr>
            </w:pPr>
            <w:r w:rsidRPr="00512C9B">
              <w:rPr>
                <w:lang w:val="sl-SI" w:eastAsia="en-US"/>
              </w:rPr>
              <w:t>Opatovo</w:t>
            </w:r>
          </w:p>
        </w:tc>
        <w:tc>
          <w:tcPr>
            <w:tcW w:w="3155" w:type="dxa"/>
            <w:shd w:val="clear" w:color="auto" w:fill="auto"/>
          </w:tcPr>
          <w:p w:rsidR="00512C9B" w:rsidRPr="00512C9B" w:rsidRDefault="00512C9B" w:rsidP="00512C9B">
            <w:pPr>
              <w:suppressAutoHyphens w:val="0"/>
              <w:ind w:right="-360"/>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rPr>
                <w:lang w:val="sl-SI" w:eastAsia="en-US"/>
              </w:rPr>
            </w:pPr>
            <w:r w:rsidRPr="00512C9B">
              <w:rPr>
                <w:lang w:val="sl-SI" w:eastAsia="en-US"/>
              </w:rPr>
              <w:t>"Gugi commerce"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4</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Kamelija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 - javno</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HTP "Mimoza" AD</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5</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Kamelija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 - hotelsko</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HTP "Mimoza"AD</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6</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Waikiki</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uređeno kupalište </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"Corleone"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7</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Ponta Seljanovo</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"Ponta Seljanovo"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8</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Seljanovo</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"Ta Norma"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9</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Seljanovo</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"San Invest"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10</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Tivat</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 –javno</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"Olive invest"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11</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Tivat</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 - hotelsko</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"Olive invest"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12</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Palma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uređeno kupalište </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"Primorje HGR" AD</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13</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Belane </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"Rotor" doo </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14</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Kukoljina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Slobodan Vujović </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15</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Kalardovo</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Doo "Kalardovo plus"</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16</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Solila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"Movida"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17</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Obala Đuraševića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"Sancommerc"doo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18</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Obala Đuraševića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"Briv"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19</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Obala Đuraševića</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"Vizantia club"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20</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Krašići</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"Šturi"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21</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Krašići</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"Francesković" doo</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22</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Plavi horizont</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 - javno</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HTP "Primorje" AD</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23</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Plavi horizont</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 - hotelsko</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HTP "Primorje" AD</w:t>
            </w:r>
          </w:p>
        </w:tc>
      </w:tr>
      <w:tr w:rsidR="00512C9B" w:rsidRPr="00512C9B" w:rsidTr="00291377">
        <w:trPr>
          <w:jc w:val="center"/>
        </w:trPr>
        <w:tc>
          <w:tcPr>
            <w:tcW w:w="777"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24</w:t>
            </w:r>
          </w:p>
        </w:tc>
        <w:tc>
          <w:tcPr>
            <w:tcW w:w="252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Oblatno, Almara beach </w:t>
            </w:r>
          </w:p>
        </w:tc>
        <w:tc>
          <w:tcPr>
            <w:tcW w:w="3155"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uređeno kupalište</w:t>
            </w:r>
          </w:p>
        </w:tc>
        <w:tc>
          <w:tcPr>
            <w:tcW w:w="2630" w:type="dxa"/>
            <w:shd w:val="clear" w:color="auto" w:fill="auto"/>
          </w:tcPr>
          <w:p w:rsidR="00512C9B" w:rsidRPr="00512C9B" w:rsidRDefault="00512C9B" w:rsidP="00512C9B">
            <w:pPr>
              <w:suppressAutoHyphens w:val="0"/>
              <w:ind w:right="-360"/>
              <w:jc w:val="both"/>
              <w:rPr>
                <w:lang w:val="sl-SI" w:eastAsia="en-US"/>
              </w:rPr>
            </w:pPr>
            <w:r w:rsidRPr="00512C9B">
              <w:rPr>
                <w:lang w:val="sl-SI" w:eastAsia="en-US"/>
              </w:rPr>
              <w:t xml:space="preserve">"Mont Voyage" doo </w:t>
            </w:r>
          </w:p>
        </w:tc>
      </w:tr>
    </w:tbl>
    <w:p w:rsidR="00512C9B" w:rsidRPr="00512C9B" w:rsidRDefault="00512C9B" w:rsidP="00512C9B">
      <w:pPr>
        <w:suppressAutoHyphens w:val="0"/>
        <w:ind w:right="-1"/>
        <w:jc w:val="both"/>
        <w:rPr>
          <w:lang w:val="sl-SI" w:eastAsia="en-US"/>
        </w:rPr>
      </w:pPr>
    </w:p>
    <w:p w:rsidR="00512C9B" w:rsidRPr="00512C9B" w:rsidRDefault="00512C9B" w:rsidP="00512C9B">
      <w:pPr>
        <w:suppressAutoHyphens w:val="0"/>
        <w:ind w:right="-1"/>
        <w:jc w:val="both"/>
        <w:rPr>
          <w:lang w:val="sl-SI" w:eastAsia="en-US"/>
        </w:rPr>
      </w:pPr>
    </w:p>
    <w:p w:rsidR="00512C9B" w:rsidRPr="00512C9B" w:rsidRDefault="00512C9B" w:rsidP="00291377">
      <w:pPr>
        <w:suppressAutoHyphens w:val="0"/>
        <w:ind w:right="-1" w:firstLine="708"/>
        <w:jc w:val="both"/>
        <w:rPr>
          <w:color w:val="FF0000"/>
          <w:lang w:val="sl-SI" w:eastAsia="en-US"/>
        </w:rPr>
      </w:pPr>
      <w:r w:rsidRPr="00512C9B">
        <w:rPr>
          <w:lang w:val="sl-SI" w:eastAsia="en-US"/>
        </w:rPr>
        <w:t xml:space="preserve">Tokom sezone 2017. godine, na području opštine Tivat u funkciji je bilo 24 kupališta. Za svako kupalište shodno Pravilniku o uslovima koje moraju ispunjavati uređena i izgrađena kupališta i Planu objekata privremenog karaktera u zoni morskog dobra za period od 2016. do 2018. godine Javno preduzeće shodno kategorizaciji i režimu, izdaje Uslove za uređenje i opremanje.   </w:t>
      </w:r>
    </w:p>
    <w:p w:rsidR="00512C9B" w:rsidRPr="00512C9B" w:rsidRDefault="00512C9B" w:rsidP="00291377">
      <w:pPr>
        <w:suppressAutoHyphens w:val="0"/>
        <w:ind w:right="-1" w:firstLine="708"/>
        <w:jc w:val="both"/>
        <w:rPr>
          <w:lang w:val="sr-Latn-CS" w:eastAsia="en-US"/>
        </w:rPr>
      </w:pPr>
      <w:r w:rsidRPr="00512C9B">
        <w:rPr>
          <w:lang w:val="sl-SI" w:eastAsia="en-US"/>
        </w:rPr>
        <w:t xml:space="preserve">Komisija formirana od strane opštinskog Sekretarijata nadležnog za izdavanje Odobrenja </w:t>
      </w:r>
      <w:r w:rsidRPr="00512C9B">
        <w:rPr>
          <w:lang w:val="sr-Latn-CS" w:eastAsia="en-US"/>
        </w:rPr>
        <w:t>za obavljanje djelatnosti pružanja turističkih usluga na kupalištima</w:t>
      </w:r>
      <w:r w:rsidRPr="00512C9B">
        <w:rPr>
          <w:lang w:val="sl-SI" w:eastAsia="en-US"/>
        </w:rPr>
        <w:t xml:space="preserve"> bila je efikasna i izvršila kontrolu svih kupališta na osnovu podnijetog zahtjeva korisnika. </w:t>
      </w:r>
    </w:p>
    <w:p w:rsidR="00512C9B" w:rsidRPr="00512C9B" w:rsidRDefault="00291377" w:rsidP="00512C9B">
      <w:pPr>
        <w:suppressAutoHyphens w:val="0"/>
        <w:ind w:right="-1"/>
        <w:jc w:val="both"/>
        <w:rPr>
          <w:lang w:val="sl-SI" w:eastAsia="en-US"/>
        </w:rPr>
      </w:pPr>
      <w:r>
        <w:rPr>
          <w:lang w:val="sr-Latn-CS" w:eastAsia="en-US"/>
        </w:rPr>
        <w:tab/>
      </w:r>
      <w:r w:rsidR="00512C9B" w:rsidRPr="00512C9B">
        <w:rPr>
          <w:lang w:val="sr-Latn-CS" w:eastAsia="en-US"/>
        </w:rPr>
        <w:t xml:space="preserve">Shodno pozitivnom zapisniku komisije i ostale dokumentacije </w:t>
      </w:r>
      <w:r w:rsidR="00512C9B" w:rsidRPr="00512C9B">
        <w:rPr>
          <w:lang w:val="sl-SI" w:eastAsia="en-US"/>
        </w:rPr>
        <w:t>od strane Sekretarijata za ekonomski razvoj i preduzetništvo za 18 kupališta ili 75% izdato je Odobrenja za obavljanje djelatnosti pružanja turističkih usluga na kupalištima. Svim kontrolama kupališta tokom sezone sačinjeno je ukupno 28 zapisnika.</w:t>
      </w:r>
    </w:p>
    <w:p w:rsidR="00512C9B" w:rsidRPr="00512C9B" w:rsidRDefault="00291377" w:rsidP="00512C9B">
      <w:pPr>
        <w:suppressAutoHyphens w:val="0"/>
        <w:ind w:right="-1"/>
        <w:jc w:val="both"/>
        <w:rPr>
          <w:lang w:val="sl-SI" w:eastAsia="en-US"/>
        </w:rPr>
      </w:pPr>
      <w:r>
        <w:rPr>
          <w:lang w:val="sl-SI" w:eastAsia="en-US"/>
        </w:rPr>
        <w:tab/>
      </w:r>
      <w:r w:rsidR="00512C9B" w:rsidRPr="00512C9B">
        <w:rPr>
          <w:lang w:val="sl-SI" w:eastAsia="en-US"/>
        </w:rPr>
        <w:t xml:space="preserve">Međunarodni žiri je za 2017. godinu odobrio 25 Plavih zastavica (24 zastavice za kupališta i 1 za marinu), kao i 14 sertifikata za kupališta koja su bila u pilot fazi Programa. Na teritoriji opštine Tivat, Plava zastavica se vijorila na 3 kupališta, i to na: kupalište "Kalardovo", kupalište hotela "Plavi horizont" i kupalište "Almara beach". </w:t>
      </w:r>
    </w:p>
    <w:p w:rsidR="00472FE6" w:rsidRDefault="00472FE6" w:rsidP="002916D3">
      <w:pPr>
        <w:ind w:firstLine="720"/>
        <w:rPr>
          <w:b/>
          <w:color w:val="FF0000"/>
          <w:lang w:val="hr-HR"/>
        </w:rPr>
      </w:pPr>
    </w:p>
    <w:p w:rsidR="00512C9B" w:rsidRPr="00EB71A6" w:rsidRDefault="00512C9B" w:rsidP="00512C9B">
      <w:pPr>
        <w:shd w:val="clear" w:color="auto" w:fill="FFFFFF"/>
        <w:suppressAutoHyphens w:val="0"/>
        <w:rPr>
          <w:b/>
          <w:color w:val="222222"/>
          <w:lang w:val="hr-HR" w:eastAsia="en-US"/>
        </w:rPr>
      </w:pPr>
      <w:r w:rsidRPr="00EB71A6">
        <w:rPr>
          <w:b/>
          <w:color w:val="222222"/>
          <w:lang w:val="hr-HR" w:eastAsia="en-US"/>
        </w:rPr>
        <w:t>LUČKA KAPETANIJA  </w:t>
      </w:r>
    </w:p>
    <w:p w:rsidR="00512C9B" w:rsidRPr="00EB71A6" w:rsidRDefault="00512C9B" w:rsidP="00512C9B">
      <w:pPr>
        <w:shd w:val="clear" w:color="auto" w:fill="FFFFFF"/>
        <w:suppressAutoHyphens w:val="0"/>
        <w:rPr>
          <w:color w:val="222222"/>
          <w:lang w:val="hr-HR" w:eastAsia="en-US"/>
        </w:rPr>
      </w:pPr>
      <w:r w:rsidRPr="00EB71A6">
        <w:rPr>
          <w:color w:val="222222"/>
          <w:lang w:val="hr-HR" w:eastAsia="en-US"/>
        </w:rPr>
        <w:t>Podaci o ulazu stranih plovila i putnika u marinu Porto Montenegro za mjesece: jun, jul, avgust i septembar</w:t>
      </w:r>
    </w:p>
    <w:p w:rsidR="00512C9B" w:rsidRPr="00EB71A6" w:rsidRDefault="00512C9B" w:rsidP="00512C9B">
      <w:pPr>
        <w:shd w:val="clear" w:color="auto" w:fill="FFFFFF"/>
        <w:suppressAutoHyphens w:val="0"/>
        <w:rPr>
          <w:color w:val="222222"/>
          <w:lang w:val="hr-HR" w:eastAsia="en-US"/>
        </w:rPr>
      </w:pPr>
      <w:r w:rsidRPr="00EB71A6">
        <w:rPr>
          <w:color w:val="222222"/>
          <w:lang w:val="hr-HR" w:eastAsia="en-US"/>
        </w:rPr>
        <w:t> </w:t>
      </w:r>
    </w:p>
    <w:tbl>
      <w:tblPr>
        <w:tblW w:w="0" w:type="auto"/>
        <w:shd w:val="clear" w:color="auto" w:fill="FFFFFF"/>
        <w:tblCellMar>
          <w:left w:w="0" w:type="dxa"/>
          <w:right w:w="0" w:type="dxa"/>
        </w:tblCellMar>
        <w:tblLook w:val="04A0" w:firstRow="1" w:lastRow="0" w:firstColumn="1" w:lastColumn="0" w:noHBand="0" w:noVBand="1"/>
      </w:tblPr>
      <w:tblGrid>
        <w:gridCol w:w="1857"/>
        <w:gridCol w:w="1857"/>
        <w:gridCol w:w="1858"/>
        <w:gridCol w:w="1858"/>
        <w:gridCol w:w="1858"/>
      </w:tblGrid>
      <w:tr w:rsidR="00512C9B" w:rsidRPr="00512C9B" w:rsidTr="00291377">
        <w:tc>
          <w:tcPr>
            <w:tcW w:w="18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12C9B" w:rsidRPr="00EB71A6" w:rsidRDefault="00512C9B" w:rsidP="00512C9B">
            <w:pPr>
              <w:suppressAutoHyphens w:val="0"/>
              <w:rPr>
                <w:color w:val="222222"/>
                <w:lang w:val="hr-HR" w:eastAsia="en-US"/>
              </w:rPr>
            </w:pPr>
            <w:r w:rsidRPr="00EB71A6">
              <w:rPr>
                <w:color w:val="222222"/>
                <w:lang w:val="hr-HR" w:eastAsia="en-US"/>
              </w:rPr>
              <w:t> </w:t>
            </w:r>
          </w:p>
        </w:tc>
        <w:tc>
          <w:tcPr>
            <w:tcW w:w="18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JUN</w:t>
            </w:r>
          </w:p>
        </w:tc>
        <w:tc>
          <w:tcPr>
            <w:tcW w:w="18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JUL</w:t>
            </w:r>
          </w:p>
        </w:tc>
        <w:tc>
          <w:tcPr>
            <w:tcW w:w="18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AVGUST</w:t>
            </w:r>
          </w:p>
        </w:tc>
        <w:tc>
          <w:tcPr>
            <w:tcW w:w="18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SEPTEMBAR</w:t>
            </w:r>
          </w:p>
        </w:tc>
      </w:tr>
      <w:tr w:rsidR="00512C9B" w:rsidRPr="00512C9B" w:rsidTr="00291377">
        <w:tc>
          <w:tcPr>
            <w:tcW w:w="18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Plovila</w:t>
            </w:r>
          </w:p>
        </w:tc>
        <w:tc>
          <w:tcPr>
            <w:tcW w:w="1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230</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461</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420</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240</w:t>
            </w:r>
          </w:p>
        </w:tc>
      </w:tr>
      <w:tr w:rsidR="00512C9B" w:rsidRPr="00512C9B" w:rsidTr="00291377">
        <w:tc>
          <w:tcPr>
            <w:tcW w:w="18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Putnici</w:t>
            </w:r>
          </w:p>
        </w:tc>
        <w:tc>
          <w:tcPr>
            <w:tcW w:w="1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1520</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3817</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2596</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2C9B" w:rsidRPr="00512C9B" w:rsidRDefault="00512C9B" w:rsidP="00512C9B">
            <w:pPr>
              <w:suppressAutoHyphens w:val="0"/>
              <w:rPr>
                <w:color w:val="222222"/>
                <w:lang w:eastAsia="en-US"/>
              </w:rPr>
            </w:pPr>
            <w:r w:rsidRPr="00512C9B">
              <w:rPr>
                <w:color w:val="222222"/>
                <w:lang w:eastAsia="en-US"/>
              </w:rPr>
              <w:t>1560</w:t>
            </w:r>
          </w:p>
        </w:tc>
      </w:tr>
    </w:tbl>
    <w:p w:rsidR="00512C9B" w:rsidRPr="00512C9B" w:rsidRDefault="00512C9B" w:rsidP="00512C9B">
      <w:pPr>
        <w:shd w:val="clear" w:color="auto" w:fill="FFFFFF"/>
        <w:suppressAutoHyphens w:val="0"/>
        <w:spacing w:before="120"/>
        <w:rPr>
          <w:b/>
          <w:color w:val="222222"/>
          <w:lang w:val="sr-Latn-RS" w:eastAsia="ja-JP"/>
        </w:rPr>
      </w:pPr>
      <w:r w:rsidRPr="00512C9B">
        <w:rPr>
          <w:b/>
          <w:color w:val="222222"/>
          <w:lang w:val="sr-Latn-RS" w:eastAsia="ja-JP"/>
        </w:rPr>
        <w:t>RADIO TIVAT</w:t>
      </w:r>
    </w:p>
    <w:p w:rsidR="00512C9B" w:rsidRPr="00512C9B" w:rsidRDefault="00512C9B" w:rsidP="00512C9B">
      <w:pPr>
        <w:shd w:val="clear" w:color="auto" w:fill="FFFFFF"/>
        <w:suppressAutoHyphens w:val="0"/>
        <w:spacing w:before="120"/>
        <w:rPr>
          <w:color w:val="222222"/>
          <w:lang w:eastAsia="ja-JP"/>
        </w:rPr>
      </w:pPr>
      <w:r w:rsidRPr="00512C9B">
        <w:rPr>
          <w:color w:val="222222"/>
          <w:lang w:val="sr-Latn-RS" w:eastAsia="ja-JP"/>
        </w:rPr>
        <w:t>Radio Tivat je program po ljetnjoj šemi emitovao od 19. juna do 11. septembra 2017. godine.</w:t>
      </w:r>
    </w:p>
    <w:p w:rsidR="00512C9B" w:rsidRPr="00512C9B" w:rsidRDefault="00512C9B" w:rsidP="00512C9B">
      <w:pPr>
        <w:shd w:val="clear" w:color="auto" w:fill="FFFFFF"/>
        <w:suppressAutoHyphens w:val="0"/>
        <w:spacing w:before="120"/>
        <w:rPr>
          <w:color w:val="222222"/>
          <w:lang w:eastAsia="ja-JP"/>
        </w:rPr>
      </w:pPr>
      <w:r w:rsidRPr="00512C9B">
        <w:rPr>
          <w:color w:val="222222"/>
          <w:lang w:val="sr-Latn-RS" w:eastAsia="ja-JP"/>
        </w:rPr>
        <w:t>Turističkom sezonom posebno su se bavile emisije „Radio suncobran“ i „Vrelina dana“. „Radio suncobran“ radnim danima od 10-12 sati emitovan je iz ljetnjeg studija na terasi hotela „Palma“.</w:t>
      </w:r>
    </w:p>
    <w:p w:rsidR="00512C9B" w:rsidRPr="00512C9B" w:rsidRDefault="00512C9B" w:rsidP="00512C9B">
      <w:pPr>
        <w:shd w:val="clear" w:color="auto" w:fill="FFFFFF"/>
        <w:suppressAutoHyphens w:val="0"/>
        <w:spacing w:before="120"/>
        <w:rPr>
          <w:color w:val="222222"/>
          <w:lang w:eastAsia="ja-JP"/>
        </w:rPr>
      </w:pPr>
      <w:r w:rsidRPr="00512C9B">
        <w:rPr>
          <w:color w:val="222222"/>
          <w:lang w:val="sr-Latn-RS" w:eastAsia="ja-JP"/>
        </w:rPr>
        <w:t>„Vrelina dana“ radnim danima emitovana je od 16-19 sati a vikendom od 13-15 sati.</w:t>
      </w:r>
    </w:p>
    <w:p w:rsidR="00512C9B" w:rsidRPr="00512C9B" w:rsidRDefault="00512C9B" w:rsidP="00512C9B">
      <w:pPr>
        <w:shd w:val="clear" w:color="auto" w:fill="FFFFFF"/>
        <w:suppressAutoHyphens w:val="0"/>
        <w:spacing w:before="120"/>
        <w:rPr>
          <w:color w:val="222222"/>
          <w:lang w:eastAsia="ja-JP"/>
        </w:rPr>
      </w:pPr>
      <w:r w:rsidRPr="00512C9B">
        <w:rPr>
          <w:color w:val="222222"/>
          <w:lang w:val="sr-Latn-RS" w:eastAsia="ja-JP"/>
        </w:rPr>
        <w:t>Festival „Purgatorije“ Radio Tivat je ispratio svakodnevnim „Hronikama Puratorija“ koje su se emitovale radnim danima od 15,15 (repriza od 18,05) a vikendom od 13,05.</w:t>
      </w:r>
    </w:p>
    <w:p w:rsidR="00512C9B" w:rsidRPr="00512C9B" w:rsidRDefault="00512C9B" w:rsidP="00512C9B">
      <w:pPr>
        <w:shd w:val="clear" w:color="auto" w:fill="FFFFFF"/>
        <w:suppressAutoHyphens w:val="0"/>
        <w:spacing w:before="120"/>
        <w:rPr>
          <w:color w:val="222222"/>
          <w:lang w:eastAsia="ja-JP"/>
        </w:rPr>
      </w:pPr>
      <w:r w:rsidRPr="00512C9B">
        <w:rPr>
          <w:color w:val="222222"/>
          <w:lang w:val="sr-Latn-RS" w:eastAsia="ja-JP"/>
        </w:rPr>
        <w:t>Brojne  teme iz turizma pratio je i sajt Radio Tivta na adresi </w:t>
      </w:r>
      <w:hyperlink r:id="rId29" w:tgtFrame="_blank" w:history="1">
        <w:r w:rsidRPr="00512C9B">
          <w:rPr>
            <w:color w:val="1155CC"/>
            <w:u w:val="single"/>
            <w:lang w:val="sr-Latn-RS" w:eastAsia="ja-JP"/>
          </w:rPr>
          <w:t>www.radiotivat.com</w:t>
        </w:r>
      </w:hyperlink>
      <w:r w:rsidRPr="00512C9B">
        <w:rPr>
          <w:color w:val="222222"/>
          <w:lang w:val="sr-Latn-RS" w:eastAsia="ja-JP"/>
        </w:rPr>
        <w:t>. U periodu od 19. juna do 11. septembra sajt je posjetilo 221.603 posjetilaca koji su pročitali 548.033 informacije.</w:t>
      </w:r>
    </w:p>
    <w:p w:rsidR="00512C9B" w:rsidRPr="00512C9B" w:rsidRDefault="00512C9B" w:rsidP="00512C9B">
      <w:pPr>
        <w:shd w:val="clear" w:color="auto" w:fill="FFFFFF"/>
        <w:suppressAutoHyphens w:val="0"/>
        <w:spacing w:before="120"/>
        <w:rPr>
          <w:color w:val="222222"/>
          <w:lang w:eastAsia="ja-JP"/>
        </w:rPr>
      </w:pPr>
      <w:r w:rsidRPr="00512C9B">
        <w:rPr>
          <w:color w:val="222222"/>
          <w:lang w:val="sr-Latn-RS" w:eastAsia="ja-JP"/>
        </w:rPr>
        <w:t>Radio Tivat je nastavio odličnu saradnju sa Turističkom organizacijom, prateći njene brojne aktivnosti i manifestacije koje je organizovala.</w:t>
      </w:r>
    </w:p>
    <w:p w:rsidR="00472FE6" w:rsidRDefault="00472FE6" w:rsidP="002916D3">
      <w:pPr>
        <w:ind w:firstLine="720"/>
        <w:rPr>
          <w:b/>
          <w:color w:val="FF0000"/>
          <w:lang w:val="hr-HR"/>
        </w:rPr>
      </w:pPr>
    </w:p>
    <w:p w:rsidR="00472FE6" w:rsidRDefault="00472FE6" w:rsidP="002916D3">
      <w:pPr>
        <w:ind w:firstLine="720"/>
        <w:rPr>
          <w:b/>
          <w:color w:val="FF0000"/>
          <w:lang w:val="hr-HR"/>
        </w:rPr>
      </w:pPr>
    </w:p>
    <w:p w:rsidR="00472FE6" w:rsidRPr="00C5648C" w:rsidRDefault="00472FE6" w:rsidP="006304FC">
      <w:pPr>
        <w:rPr>
          <w:b/>
          <w:color w:val="FF0000"/>
          <w:lang w:val="hr-HR"/>
        </w:rPr>
      </w:pPr>
    </w:p>
    <w:p w:rsidR="001F07F9" w:rsidRPr="00C5648C" w:rsidRDefault="001F07F9" w:rsidP="002916D3">
      <w:pPr>
        <w:ind w:firstLine="720"/>
        <w:rPr>
          <w:b/>
          <w:color w:val="FF0000"/>
          <w:lang w:val="hr-HR"/>
        </w:rPr>
      </w:pPr>
    </w:p>
    <w:p w:rsidR="001F07F9" w:rsidRPr="00595326" w:rsidRDefault="001F07F9" w:rsidP="002916D3">
      <w:pPr>
        <w:ind w:firstLine="720"/>
        <w:rPr>
          <w:b/>
          <w:lang w:val="hr-HR"/>
        </w:rPr>
      </w:pPr>
      <w:r w:rsidRPr="00595326">
        <w:rPr>
          <w:b/>
          <w:lang w:val="hr-HR"/>
        </w:rPr>
        <w:t xml:space="preserve">III  SPROVEDENE MJERE I NJIHOV UTICAJ NA UPRAVLJANJE PROSTOROM  </w:t>
      </w:r>
    </w:p>
    <w:p w:rsidR="001F07F9" w:rsidRPr="00595326" w:rsidRDefault="001F07F9" w:rsidP="002916D3">
      <w:pPr>
        <w:ind w:firstLine="720"/>
        <w:rPr>
          <w:b/>
          <w:lang w:val="hr-HR"/>
        </w:rPr>
      </w:pPr>
      <w:r w:rsidRPr="00595326">
        <w:rPr>
          <w:b/>
          <w:lang w:val="hr-HR"/>
        </w:rPr>
        <w:t xml:space="preserve">       I  NJEGOVU ZAŠTITU</w:t>
      </w:r>
    </w:p>
    <w:p w:rsidR="001F07F9" w:rsidRPr="00595326" w:rsidRDefault="001F07F9" w:rsidP="002916D3">
      <w:pPr>
        <w:ind w:firstLine="720"/>
        <w:rPr>
          <w:b/>
          <w:lang w:val="hr-HR"/>
        </w:rPr>
      </w:pPr>
    </w:p>
    <w:p w:rsidR="001F07F9" w:rsidRPr="00595326" w:rsidRDefault="001F07F9" w:rsidP="002916D3">
      <w:pPr>
        <w:ind w:firstLine="720"/>
        <w:rPr>
          <w:b/>
          <w:u w:val="single"/>
          <w:lang w:val="sr-Latn-CS"/>
        </w:rPr>
      </w:pPr>
      <w:r w:rsidRPr="00595326">
        <w:rPr>
          <w:b/>
          <w:lang w:val="sr-Latn-CS"/>
        </w:rPr>
        <w:t>1.</w:t>
      </w:r>
      <w:r w:rsidRPr="00595326">
        <w:rPr>
          <w:b/>
          <w:u w:val="single"/>
          <w:lang w:val="sr-Latn-CS"/>
        </w:rPr>
        <w:t xml:space="preserve"> Mjere sprovedene u cilju podsticanja kvaliteta građenja i oblikovanja prostora</w:t>
      </w:r>
    </w:p>
    <w:p w:rsidR="001F07F9" w:rsidRPr="00595326" w:rsidRDefault="001F07F9" w:rsidP="002916D3">
      <w:pPr>
        <w:rPr>
          <w:u w:val="single"/>
          <w:lang w:val="sr-Latn-CS"/>
        </w:rPr>
      </w:pPr>
    </w:p>
    <w:p w:rsidR="001F07F9" w:rsidRPr="00595326" w:rsidRDefault="001F07F9" w:rsidP="002916D3">
      <w:pPr>
        <w:jc w:val="both"/>
        <w:rPr>
          <w:lang w:val="sr-Latn-CS"/>
        </w:rPr>
      </w:pPr>
      <w:r w:rsidRPr="00C5648C">
        <w:rPr>
          <w:color w:val="FF0000"/>
          <w:lang w:val="sr-Latn-CS"/>
        </w:rPr>
        <w:tab/>
      </w:r>
      <w:r w:rsidRPr="00595326">
        <w:rPr>
          <w:lang w:val="sr-Latn-CS"/>
        </w:rPr>
        <w:t>Mjere koje trebaju obezbijediti kvalitet građenja i oblikovanja prostora sadržane su u smjernicama za izradu detaljnih planova koje su obrađene kroz PUP, kao i kroz sađržaj svakog   DUP-a, odnosno UP-a pojedinačno.</w:t>
      </w:r>
    </w:p>
    <w:p w:rsidR="001F07F9" w:rsidRPr="00595326" w:rsidRDefault="001F07F9" w:rsidP="002916D3">
      <w:pPr>
        <w:jc w:val="both"/>
        <w:rPr>
          <w:lang w:val="sr-Latn-CS"/>
        </w:rPr>
      </w:pPr>
      <w:r w:rsidRPr="00595326">
        <w:rPr>
          <w:lang w:val="sr-Latn-CS"/>
        </w:rPr>
        <w:tab/>
        <w:t>Kvalitet građenja se obezbjeđuje kroz utvrđenu obavezu projektovanja aseizmičkih konstrukcija u skladu sa standardima i tehničkim propisima za IX seizmičku zonu; projektovanjem energetski efikasnih objekata; urbanističko tehničkim uslovima koji propisuju arhitektonski izgled prikladan lokaciji i podneblju; primjenom kvalitetnih građevinskih materijala primjerenim ovome podneblju, te proračunom toplotne zaštite;</w:t>
      </w:r>
    </w:p>
    <w:p w:rsidR="001F07F9" w:rsidRPr="00595326" w:rsidRDefault="001F07F9" w:rsidP="002916D3">
      <w:pPr>
        <w:ind w:firstLine="720"/>
        <w:jc w:val="both"/>
        <w:rPr>
          <w:lang w:val="sr-Latn-CS"/>
        </w:rPr>
      </w:pPr>
      <w:r w:rsidRPr="00595326">
        <w:rPr>
          <w:lang w:val="sr-Latn-CS"/>
        </w:rPr>
        <w:t xml:space="preserve">Kvalitet, sigurnost i pristupačnost svim licima do svih javnih objekata omogućena je kroz projektovanje i izgradnju u skladu sa propisanim standardima za javne objekte i puteve, koristeći pristupne rampe, oborene </w:t>
      </w:r>
      <w:r w:rsidR="000F7DE4" w:rsidRPr="00595326">
        <w:rPr>
          <w:lang w:val="sr-Latn-CS"/>
        </w:rPr>
        <w:t>ivičnjake</w:t>
      </w:r>
      <w:r w:rsidRPr="00595326">
        <w:rPr>
          <w:lang w:val="sr-Latn-CS"/>
        </w:rPr>
        <w:t xml:space="preserve">, liftove i sl.   </w:t>
      </w:r>
    </w:p>
    <w:p w:rsidR="001F07F9" w:rsidRPr="00595326" w:rsidRDefault="001F07F9" w:rsidP="002916D3">
      <w:pPr>
        <w:ind w:firstLine="720"/>
        <w:jc w:val="both"/>
        <w:rPr>
          <w:lang w:val="sr-Latn-CS"/>
        </w:rPr>
      </w:pPr>
      <w:r w:rsidRPr="00595326">
        <w:rPr>
          <w:lang w:val="sr-Latn-CS"/>
        </w:rPr>
        <w:t xml:space="preserve">Prostorno planskim dokumentima su date smjernice za pejzažno oblikovanje prostora i uređenje zelenih površina; </w:t>
      </w:r>
    </w:p>
    <w:p w:rsidR="00832F8F" w:rsidRPr="00C5648C" w:rsidRDefault="00832F8F" w:rsidP="002916D3">
      <w:pPr>
        <w:ind w:firstLine="720"/>
        <w:jc w:val="both"/>
        <w:rPr>
          <w:color w:val="FF0000"/>
          <w:lang w:val="sr-Latn-CS"/>
        </w:rPr>
      </w:pPr>
    </w:p>
    <w:p w:rsidR="00832F8F" w:rsidRDefault="00832F8F" w:rsidP="002916D3">
      <w:pPr>
        <w:ind w:firstLine="720"/>
        <w:jc w:val="both"/>
        <w:rPr>
          <w:color w:val="FF0000"/>
          <w:lang w:val="sr-Latn-CS"/>
        </w:rPr>
      </w:pPr>
    </w:p>
    <w:p w:rsidR="006304FC" w:rsidRPr="00C5648C" w:rsidRDefault="006304FC" w:rsidP="002916D3">
      <w:pPr>
        <w:ind w:firstLine="720"/>
        <w:jc w:val="both"/>
        <w:rPr>
          <w:color w:val="FF0000"/>
          <w:lang w:val="sr-Latn-CS"/>
        </w:rPr>
      </w:pPr>
    </w:p>
    <w:p w:rsidR="001F07F9" w:rsidRPr="00595326" w:rsidRDefault="001F07F9" w:rsidP="00EA5FC6">
      <w:pPr>
        <w:pStyle w:val="ListParagraph"/>
        <w:numPr>
          <w:ilvl w:val="0"/>
          <w:numId w:val="26"/>
        </w:numPr>
        <w:ind w:left="993" w:hanging="284"/>
        <w:jc w:val="both"/>
        <w:rPr>
          <w:b/>
          <w:u w:val="single"/>
          <w:lang w:val="sr-Latn-CS"/>
        </w:rPr>
      </w:pPr>
      <w:r w:rsidRPr="00595326">
        <w:rPr>
          <w:b/>
          <w:u w:val="single"/>
          <w:lang w:val="sr-Latn-CS"/>
        </w:rPr>
        <w:t>Uticaj mjera uređenja prostora na: poljoprivredne površine, šumske površine, vodne površine, ostale prirodne površine, površine infrastrukture, površine za specijalne namjene, koncesiona područija, eksploataciona polja i dr.</w:t>
      </w:r>
    </w:p>
    <w:p w:rsidR="001F07F9" w:rsidRPr="00595326" w:rsidRDefault="001F07F9" w:rsidP="002916D3">
      <w:pPr>
        <w:ind w:left="1080"/>
        <w:rPr>
          <w:b/>
          <w:u w:val="single"/>
          <w:lang w:val="sr-Latn-CS"/>
        </w:rPr>
      </w:pPr>
    </w:p>
    <w:p w:rsidR="00E96CD2" w:rsidRPr="00595326" w:rsidRDefault="001F07F9" w:rsidP="00E96CD2">
      <w:pPr>
        <w:widowControl w:val="0"/>
        <w:jc w:val="both"/>
        <w:rPr>
          <w:rFonts w:eastAsia="Lucida Sans Unicode"/>
          <w:b/>
          <w:i/>
          <w:kern w:val="1"/>
          <w:lang w:val="sl-SI" w:eastAsia="en-US"/>
        </w:rPr>
      </w:pPr>
      <w:r w:rsidRPr="00C5648C">
        <w:rPr>
          <w:color w:val="FF0000"/>
          <w:lang w:val="sr-Latn-CS"/>
        </w:rPr>
        <w:t xml:space="preserve"> </w:t>
      </w:r>
      <w:r w:rsidR="00E96CD2" w:rsidRPr="00595326">
        <w:rPr>
          <w:rFonts w:eastAsia="Lucida Sans Unicode"/>
          <w:b/>
          <w:i/>
          <w:kern w:val="1"/>
          <w:lang w:val="sl-SI" w:eastAsia="en-US"/>
        </w:rPr>
        <w:t>Poljoprivreda i vodoprivreda</w:t>
      </w:r>
    </w:p>
    <w:p w:rsidR="00E96CD2" w:rsidRPr="00595326" w:rsidRDefault="00E96CD2" w:rsidP="00E96CD2">
      <w:pPr>
        <w:widowControl w:val="0"/>
        <w:jc w:val="both"/>
        <w:rPr>
          <w:rFonts w:eastAsia="Lucida Sans Unicode"/>
          <w:b/>
          <w:i/>
          <w:kern w:val="1"/>
          <w:lang w:val="sl-SI" w:eastAsia="en-US"/>
        </w:rPr>
      </w:pPr>
    </w:p>
    <w:p w:rsidR="001F07F9" w:rsidRPr="00595326" w:rsidRDefault="001F07F9" w:rsidP="002916D3">
      <w:pPr>
        <w:ind w:left="25" w:firstLine="663"/>
        <w:rPr>
          <w:lang w:val="sr-Latn-CS"/>
        </w:rPr>
      </w:pPr>
      <w:r w:rsidRPr="00595326">
        <w:rPr>
          <w:lang w:val="sr-Latn-CS"/>
        </w:rPr>
        <w:t xml:space="preserve">Mjere uređenja prostora propisuju se kroz prostorno planske dokumente kojima su definisane njegove namjene i režimi uređenja. U  usvojenom PUPu se javljaju tri osnovne namjene prostora: izgrađeno zemljište, neizgrađeno zemljište i saobraćajna infrastruktura. </w:t>
      </w:r>
    </w:p>
    <w:p w:rsidR="001F07F9" w:rsidRPr="00595326" w:rsidRDefault="001F07F9" w:rsidP="002916D3">
      <w:pPr>
        <w:ind w:firstLine="720"/>
        <w:jc w:val="both"/>
        <w:rPr>
          <w:lang w:val="sr-Latn-CS"/>
        </w:rPr>
      </w:pPr>
      <w:r w:rsidRPr="00595326">
        <w:rPr>
          <w:lang w:val="sr-Latn-CS"/>
        </w:rPr>
        <w:t>Kroz neizgrađeno područje obrađene su poljoprivredne površine, zelene površine, šume, vode i sl.</w:t>
      </w:r>
    </w:p>
    <w:p w:rsidR="008A7CEC" w:rsidRDefault="001F07F9" w:rsidP="006304FC">
      <w:pPr>
        <w:ind w:firstLine="720"/>
        <w:jc w:val="both"/>
        <w:rPr>
          <w:lang w:val="sr-Latn-CS"/>
        </w:rPr>
      </w:pPr>
      <w:r w:rsidRPr="00595326">
        <w:rPr>
          <w:b/>
          <w:lang w:val="sr-Latn-CS"/>
        </w:rPr>
        <w:t>Poljoprivredne površine</w:t>
      </w:r>
      <w:r w:rsidRPr="00595326">
        <w:rPr>
          <w:lang w:val="sr-Latn-CS"/>
        </w:rPr>
        <w:t xml:space="preserve"> su najznačajnije površine i prema odredbama iz PUP-a treba ih posebno štititi. Sve grane poljoprivrede trebaju se razvijati na manjim </w:t>
      </w:r>
      <w:r w:rsidRPr="008F5171">
        <w:rPr>
          <w:lang w:val="sr-Latn-CS"/>
        </w:rPr>
        <w:t>područjima</w:t>
      </w:r>
      <w:r w:rsidR="00595326" w:rsidRPr="008F5171">
        <w:rPr>
          <w:lang w:val="sr-Latn-CS"/>
        </w:rPr>
        <w:t xml:space="preserve">. </w:t>
      </w:r>
      <w:r w:rsidRPr="008F5171">
        <w:rPr>
          <w:lang w:val="sr-Latn-CS"/>
        </w:rPr>
        <w:t xml:space="preserve"> Potrebno je stimulisati i poticati male poljoprivredne proizvođaće i potencirati organski uzgoj.</w:t>
      </w:r>
    </w:p>
    <w:p w:rsidR="006304FC" w:rsidRPr="006304FC" w:rsidRDefault="006304FC" w:rsidP="006304FC">
      <w:pPr>
        <w:ind w:firstLine="720"/>
        <w:jc w:val="both"/>
        <w:rPr>
          <w:lang w:val="sr-Latn-CS"/>
        </w:rPr>
      </w:pPr>
    </w:p>
    <w:p w:rsidR="008A7CEC" w:rsidRPr="008A7CEC" w:rsidRDefault="008A7CEC" w:rsidP="008A7CEC">
      <w:pPr>
        <w:suppressAutoHyphens w:val="0"/>
        <w:ind w:firstLine="708"/>
        <w:jc w:val="both"/>
        <w:rPr>
          <w:noProof/>
          <w:lang w:val="sr-Latn-CS" w:eastAsia="en-US"/>
        </w:rPr>
      </w:pPr>
      <w:r w:rsidRPr="008A7CEC">
        <w:rPr>
          <w:noProof/>
          <w:lang w:val="sr-Latn-CS" w:eastAsia="en-US"/>
        </w:rPr>
        <w:t xml:space="preserve"> Sekretarijat </w:t>
      </w:r>
      <w:r>
        <w:rPr>
          <w:noProof/>
          <w:lang w:val="sr-Latn-CS" w:eastAsia="en-US"/>
        </w:rPr>
        <w:t xml:space="preserve">za ekonomski razvoj i preduzetništvo </w:t>
      </w:r>
      <w:r w:rsidRPr="008A7CEC">
        <w:rPr>
          <w:noProof/>
          <w:lang w:val="sr-Latn-CS" w:eastAsia="en-US"/>
        </w:rPr>
        <w:t>obradio je Odluku o podsticajima u poljoprivredi, sproveo Javne rasprave, nakon čega je Skupština Opštine usvojila istu. Na osnovu ove Odluke Sekretarijat je donio Plan podsticajnih mjera za 2017.godinu i raspisao 8 Javnih poziva.</w:t>
      </w:r>
    </w:p>
    <w:p w:rsidR="008A7CEC" w:rsidRPr="008A7CEC" w:rsidRDefault="008A7CEC" w:rsidP="008A7CEC">
      <w:pPr>
        <w:suppressAutoHyphens w:val="0"/>
        <w:jc w:val="both"/>
        <w:rPr>
          <w:noProof/>
          <w:lang w:val="sr-Latn-CS" w:eastAsia="en-US"/>
        </w:rPr>
      </w:pPr>
      <w:r w:rsidRPr="008A7CEC">
        <w:rPr>
          <w:noProof/>
          <w:lang w:val="sr-Latn-CS" w:eastAsia="en-US"/>
        </w:rPr>
        <w:tab/>
      </w:r>
      <w:r>
        <w:rPr>
          <w:noProof/>
          <w:lang w:val="sr-Latn-CS" w:eastAsia="en-US"/>
        </w:rPr>
        <w:t>1</w:t>
      </w:r>
      <w:r w:rsidRPr="008A7CEC">
        <w:rPr>
          <w:noProof/>
          <w:lang w:val="sr-Latn-CS" w:eastAsia="en-US"/>
        </w:rPr>
        <w:t xml:space="preserve">. U toku obrada zahtjeva u cilju realizcije  agrobudžetske aktivnosti odnosno Javnog poziva za predaju zahtjeva za premije u stočarstvu. </w:t>
      </w:r>
    </w:p>
    <w:p w:rsidR="008A7CEC" w:rsidRPr="008A7CEC" w:rsidRDefault="008A7CEC" w:rsidP="008A7CEC">
      <w:pPr>
        <w:suppressAutoHyphens w:val="0"/>
        <w:jc w:val="both"/>
        <w:rPr>
          <w:noProof/>
          <w:lang w:val="sr-Latn-CS" w:eastAsia="en-US"/>
        </w:rPr>
      </w:pPr>
      <w:r w:rsidRPr="008A7CEC">
        <w:rPr>
          <w:noProof/>
          <w:lang w:val="sr-Latn-CS" w:eastAsia="en-US"/>
        </w:rPr>
        <w:tab/>
      </w:r>
      <w:r>
        <w:rPr>
          <w:noProof/>
          <w:lang w:val="sr-Latn-CS" w:eastAsia="en-US"/>
        </w:rPr>
        <w:t>2</w:t>
      </w:r>
      <w:r w:rsidRPr="008A7CEC">
        <w:rPr>
          <w:noProof/>
          <w:lang w:val="sr-Latn-CS" w:eastAsia="en-US"/>
        </w:rPr>
        <w:t>. 31.oktobra istekao je rok Javnih poziva u iz više oblasti u poljoprivredi i to;</w:t>
      </w:r>
    </w:p>
    <w:p w:rsidR="008A7CEC" w:rsidRPr="008A7CEC" w:rsidRDefault="008A7CEC" w:rsidP="008A7CEC">
      <w:pPr>
        <w:suppressAutoHyphens w:val="0"/>
        <w:jc w:val="both"/>
        <w:rPr>
          <w:rFonts w:eastAsia="Calibri"/>
          <w:lang w:val="sr-Latn-CS" w:eastAsia="en-US"/>
        </w:rPr>
      </w:pPr>
      <w:r w:rsidRPr="008A7CEC">
        <w:rPr>
          <w:rFonts w:eastAsia="Calibri"/>
          <w:lang w:val="sr-Latn-CS" w:eastAsia="en-US"/>
        </w:rPr>
        <w:t>-Za sufinansiranje projekata renoviranja postojećih ruiniranih kuća i ostataka seoskih kuća u svrhu pružanja turističkih i /ili ugostiteljskih usluga u ruralnim područjima opštine.</w:t>
      </w:r>
    </w:p>
    <w:p w:rsidR="008A7CEC" w:rsidRPr="008A7CEC" w:rsidRDefault="008A7CEC" w:rsidP="008A7CEC">
      <w:pPr>
        <w:suppressAutoHyphens w:val="0"/>
        <w:jc w:val="both"/>
        <w:rPr>
          <w:rFonts w:eastAsia="Calibri"/>
          <w:lang w:val="sr-Latn-CS" w:eastAsia="en-US"/>
        </w:rPr>
      </w:pPr>
      <w:r w:rsidRPr="008A7CEC">
        <w:rPr>
          <w:rFonts w:eastAsia="Calibri"/>
          <w:lang w:val="sr-Latn-CS" w:eastAsia="en-US"/>
        </w:rPr>
        <w:t xml:space="preserve">       - Podrška razvoju voćarske proizvodnje. </w:t>
      </w:r>
    </w:p>
    <w:p w:rsidR="008A7CEC" w:rsidRPr="008A7CEC" w:rsidRDefault="008A7CEC" w:rsidP="008A7CEC">
      <w:pPr>
        <w:suppressAutoHyphens w:val="0"/>
        <w:jc w:val="both"/>
        <w:rPr>
          <w:rFonts w:eastAsia="Calibri"/>
          <w:lang w:val="sr-Latn-CS" w:eastAsia="en-US"/>
        </w:rPr>
      </w:pPr>
      <w:r w:rsidRPr="008A7CEC">
        <w:rPr>
          <w:rFonts w:eastAsia="Calibri"/>
          <w:b/>
          <w:lang w:val="sr-Latn-CS" w:eastAsia="en-US"/>
        </w:rPr>
        <w:t xml:space="preserve">- </w:t>
      </w:r>
      <w:r w:rsidRPr="008A7CEC">
        <w:rPr>
          <w:rFonts w:eastAsia="Calibri"/>
          <w:lang w:val="sr-Latn-CS" w:eastAsia="en-US"/>
        </w:rPr>
        <w:t>Podrška razvoju maslinarstva</w:t>
      </w:r>
      <w:r w:rsidRPr="008A7CEC">
        <w:rPr>
          <w:rFonts w:eastAsia="Calibri"/>
          <w:b/>
          <w:lang w:val="sr-Latn-CS" w:eastAsia="en-US"/>
        </w:rPr>
        <w:t>.</w:t>
      </w:r>
    </w:p>
    <w:p w:rsidR="008A7CEC" w:rsidRPr="008A7CEC" w:rsidRDefault="008A7CEC" w:rsidP="008A7CEC">
      <w:pPr>
        <w:suppressAutoHyphens w:val="0"/>
        <w:jc w:val="both"/>
        <w:rPr>
          <w:rFonts w:eastAsia="Calibri"/>
          <w:lang w:val="sr-Latn-CS" w:eastAsia="en-US"/>
        </w:rPr>
      </w:pPr>
      <w:r w:rsidRPr="008A7CEC">
        <w:rPr>
          <w:rFonts w:eastAsia="Calibri"/>
          <w:b/>
          <w:lang w:val="sr-Latn-CS" w:eastAsia="en-US"/>
        </w:rPr>
        <w:t xml:space="preserve">       - </w:t>
      </w:r>
      <w:r w:rsidRPr="008A7CEC">
        <w:rPr>
          <w:rFonts w:eastAsia="Calibri"/>
          <w:lang w:val="sr-Latn-CS" w:eastAsia="en-US"/>
        </w:rPr>
        <w:t xml:space="preserve">Podrška razvoju pčelarstva. </w:t>
      </w:r>
    </w:p>
    <w:p w:rsidR="008A7CEC" w:rsidRPr="008A7CEC" w:rsidRDefault="008A7CEC" w:rsidP="008A7CEC">
      <w:pPr>
        <w:suppressAutoHyphens w:val="0"/>
        <w:jc w:val="both"/>
        <w:rPr>
          <w:rFonts w:eastAsia="Calibri"/>
          <w:lang w:val="sr-Latn-CS" w:eastAsia="en-US"/>
        </w:rPr>
      </w:pPr>
      <w:r w:rsidRPr="008A7CEC">
        <w:rPr>
          <w:rFonts w:eastAsia="Calibri"/>
          <w:b/>
          <w:lang w:val="sr-Latn-CS" w:eastAsia="en-US"/>
        </w:rPr>
        <w:t xml:space="preserve">       - </w:t>
      </w:r>
      <w:r w:rsidRPr="008A7CEC">
        <w:rPr>
          <w:rFonts w:eastAsia="Calibri"/>
          <w:lang w:val="sr-Latn-CS" w:eastAsia="en-US"/>
        </w:rPr>
        <w:t xml:space="preserve">Podrška razvoju povrtarske i cvjećarske proizvodnje. </w:t>
      </w:r>
    </w:p>
    <w:p w:rsidR="008A7CEC" w:rsidRPr="008A7CEC" w:rsidRDefault="008A7CEC" w:rsidP="008A7CEC">
      <w:pPr>
        <w:suppressAutoHyphens w:val="0"/>
        <w:jc w:val="both"/>
        <w:rPr>
          <w:rFonts w:eastAsia="Calibri"/>
          <w:lang w:val="sr-Latn-CS" w:eastAsia="en-US"/>
        </w:rPr>
      </w:pPr>
      <w:r w:rsidRPr="008A7CEC">
        <w:rPr>
          <w:rFonts w:eastAsia="Calibri"/>
          <w:b/>
          <w:lang w:val="sr-Latn-CS" w:eastAsia="en-US"/>
        </w:rPr>
        <w:t xml:space="preserve">       </w:t>
      </w:r>
      <w:r w:rsidRPr="008A7CEC">
        <w:rPr>
          <w:rFonts w:eastAsia="Calibri"/>
          <w:lang w:val="sr-Latn-CS" w:eastAsia="en-US"/>
        </w:rPr>
        <w:t xml:space="preserve">- Podrška razvoju organske poljoprivrede. </w:t>
      </w:r>
    </w:p>
    <w:p w:rsidR="008A7CEC" w:rsidRPr="008A7CEC" w:rsidRDefault="008A7CEC" w:rsidP="008A7CEC">
      <w:pPr>
        <w:suppressAutoHyphens w:val="0"/>
        <w:jc w:val="both"/>
        <w:rPr>
          <w:rFonts w:eastAsia="Calibri"/>
          <w:lang w:val="sr-Latn-CS" w:eastAsia="en-US"/>
        </w:rPr>
      </w:pPr>
      <w:r w:rsidRPr="008A7CEC">
        <w:rPr>
          <w:rFonts w:eastAsia="Calibri"/>
          <w:b/>
          <w:lang w:val="sr-Latn-CS" w:eastAsia="en-US"/>
        </w:rPr>
        <w:t xml:space="preserve">        -</w:t>
      </w:r>
      <w:r w:rsidRPr="008A7CEC">
        <w:rPr>
          <w:rFonts w:eastAsia="Calibri"/>
          <w:lang w:val="sr-Latn-CS" w:eastAsia="en-US"/>
        </w:rPr>
        <w:t xml:space="preserve">Podrška razvoju ribarstva i marikulture. </w:t>
      </w:r>
    </w:p>
    <w:p w:rsidR="008A7CEC" w:rsidRPr="008A7CEC" w:rsidRDefault="008A7CEC" w:rsidP="008A7CEC">
      <w:pPr>
        <w:suppressAutoHyphens w:val="0"/>
        <w:jc w:val="both"/>
        <w:rPr>
          <w:rFonts w:eastAsia="Calibri"/>
          <w:lang w:val="sr-Latn-CS" w:eastAsia="en-US"/>
        </w:rPr>
      </w:pPr>
      <w:r w:rsidRPr="008A7CEC">
        <w:rPr>
          <w:rFonts w:eastAsia="Calibri"/>
          <w:lang w:val="sr-Latn-CS" w:eastAsia="en-US"/>
        </w:rPr>
        <w:t>Nakon isteka roka, sagledao se broj podnešenih zahtjeva i u skladu sa tim produženi su neki Javni pozivi.</w:t>
      </w:r>
    </w:p>
    <w:p w:rsidR="008A7CEC" w:rsidRPr="008A7CEC" w:rsidRDefault="008A7CEC" w:rsidP="008A7CEC">
      <w:pPr>
        <w:suppressAutoHyphens w:val="0"/>
        <w:jc w:val="both"/>
        <w:rPr>
          <w:noProof/>
          <w:lang w:val="sr-Latn-CS" w:eastAsia="en-US"/>
        </w:rPr>
      </w:pPr>
      <w:r w:rsidRPr="008A7CEC">
        <w:rPr>
          <w:noProof/>
          <w:lang w:val="sr-Latn-CS" w:eastAsia="en-US"/>
        </w:rPr>
        <w:tab/>
      </w:r>
      <w:r>
        <w:rPr>
          <w:noProof/>
          <w:lang w:val="sr-Latn-CS" w:eastAsia="en-US"/>
        </w:rPr>
        <w:t>3</w:t>
      </w:r>
      <w:r w:rsidRPr="008A7CEC">
        <w:rPr>
          <w:noProof/>
          <w:lang w:val="sr-Latn-CS" w:eastAsia="en-US"/>
        </w:rPr>
        <w:t xml:space="preserve">.  U saradnji sa Ministarstvom poljoprivrede kontinuiranio se sprovodi informisanje i upućivanje proizvođača, radi upisivanja u određene Registre kod nadležnog organa. U opštini Tivat ove godine registrovano je 15 poljoprivrednih gazdinstva. </w:t>
      </w:r>
    </w:p>
    <w:p w:rsidR="008A7CEC" w:rsidRPr="008A7CEC" w:rsidRDefault="008A7CEC" w:rsidP="008A7CEC">
      <w:pPr>
        <w:suppressAutoHyphens w:val="0"/>
        <w:jc w:val="both"/>
        <w:rPr>
          <w:noProof/>
          <w:lang w:val="sr-Latn-CS" w:eastAsia="en-US"/>
        </w:rPr>
      </w:pPr>
      <w:r w:rsidRPr="008A7CEC">
        <w:rPr>
          <w:noProof/>
          <w:lang w:val="sr-Latn-CS" w:eastAsia="en-US"/>
        </w:rPr>
        <w:tab/>
      </w:r>
      <w:r>
        <w:rPr>
          <w:noProof/>
          <w:lang w:val="sr-Latn-CS" w:eastAsia="en-US"/>
        </w:rPr>
        <w:t>4</w:t>
      </w:r>
      <w:r w:rsidRPr="008A7CEC">
        <w:rPr>
          <w:noProof/>
          <w:lang w:val="sr-Latn-CS" w:eastAsia="en-US"/>
        </w:rPr>
        <w:t>. U cilju unapređenja manifestacija i promocije domaćeg proizvođača, Sekretarijat je organizovao sastanke sa proizvođačima i predstavnicima hotela »Regent« i organizatorima sajma »Farmers market« da bi lakše uspostavili saradnju i dogovorili uslove i načine prodaje svojih proizvoda .</w:t>
      </w:r>
    </w:p>
    <w:p w:rsidR="008A7CEC" w:rsidRPr="008A7CEC" w:rsidRDefault="008A7CEC" w:rsidP="008A7CEC">
      <w:pPr>
        <w:suppressAutoHyphens w:val="0"/>
        <w:jc w:val="both"/>
        <w:rPr>
          <w:noProof/>
          <w:lang w:val="sr-Latn-CS" w:eastAsia="en-US"/>
        </w:rPr>
      </w:pPr>
      <w:r w:rsidRPr="008A7CEC">
        <w:rPr>
          <w:noProof/>
          <w:lang w:val="sr-Latn-CS" w:eastAsia="en-US"/>
        </w:rPr>
        <w:tab/>
      </w:r>
      <w:r>
        <w:rPr>
          <w:noProof/>
          <w:lang w:val="sr-Latn-CS" w:eastAsia="en-US"/>
        </w:rPr>
        <w:t>5</w:t>
      </w:r>
      <w:r w:rsidRPr="008A7CEC">
        <w:rPr>
          <w:noProof/>
          <w:lang w:val="sr-Latn-CS" w:eastAsia="en-US"/>
        </w:rPr>
        <w:t>. Opština Tivat je saradnik na EU projektu »Aktivna agro javnost«, u okviru kojeg će se organizovati obuka komostiranja. U ovaj projekat uključeno je 10 naših proizvođača.</w:t>
      </w:r>
    </w:p>
    <w:p w:rsidR="008A7CEC" w:rsidRPr="008A7CEC" w:rsidRDefault="008A7CEC" w:rsidP="008A7CEC">
      <w:pPr>
        <w:suppressAutoHyphens w:val="0"/>
        <w:jc w:val="both"/>
        <w:rPr>
          <w:noProof/>
          <w:lang w:val="sr-Latn-CS" w:eastAsia="en-US"/>
        </w:rPr>
      </w:pPr>
      <w:r w:rsidRPr="008A7CEC">
        <w:rPr>
          <w:noProof/>
          <w:lang w:val="sr-Latn-CS" w:eastAsia="en-US"/>
        </w:rPr>
        <w:t xml:space="preserve"> </w:t>
      </w:r>
      <w:r w:rsidRPr="008A7CEC">
        <w:rPr>
          <w:noProof/>
          <w:lang w:val="sr-Latn-CS" w:eastAsia="en-US"/>
        </w:rPr>
        <w:tab/>
      </w:r>
      <w:r>
        <w:rPr>
          <w:noProof/>
          <w:lang w:val="sr-Latn-CS" w:eastAsia="en-US"/>
        </w:rPr>
        <w:t>6</w:t>
      </w:r>
      <w:r w:rsidRPr="008A7CEC">
        <w:rPr>
          <w:noProof/>
          <w:lang w:val="sr-Latn-CS" w:eastAsia="en-US"/>
        </w:rPr>
        <w:t xml:space="preserve">. </w:t>
      </w:r>
      <w:r w:rsidRPr="008A7CEC">
        <w:rPr>
          <w:rFonts w:eastAsia="Calibri"/>
          <w:lang w:val="sr-Latn-CS" w:eastAsia="en-US"/>
        </w:rPr>
        <w:t xml:space="preserve">U skladu sa Trogodišnjim planom pošumljavanja broj 0817-320-84 od 01.02.2016. godine i Lokalnim akcionim planom za biodiverzitet 2013-2018.godina  nastavljeno je pošumljavanje dijela Vrmca i to proljećna  sadnja. Posađeno je 96 sadnica divljeg kestena na površini oko 5000 m2. </w:t>
      </w:r>
      <w:r w:rsidRPr="008A7CEC">
        <w:rPr>
          <w:noProof/>
          <w:lang w:val="sr-Latn-CS" w:eastAsia="en-US"/>
        </w:rPr>
        <w:t>U narednom periodu planiran je nastavak jesenjeg pošumljavanja.</w:t>
      </w:r>
    </w:p>
    <w:p w:rsidR="008A7CEC" w:rsidRPr="008A7CEC" w:rsidRDefault="008A7CEC" w:rsidP="008A7CEC">
      <w:pPr>
        <w:suppressAutoHyphens w:val="0"/>
        <w:ind w:firstLine="720"/>
        <w:jc w:val="both"/>
        <w:rPr>
          <w:noProof/>
          <w:lang w:val="sr-Latn-CS" w:eastAsia="en-US"/>
        </w:rPr>
      </w:pPr>
      <w:r>
        <w:rPr>
          <w:noProof/>
          <w:lang w:val="sr-Latn-CS" w:eastAsia="en-US"/>
        </w:rPr>
        <w:t>7</w:t>
      </w:r>
      <w:r w:rsidRPr="008A7CEC">
        <w:rPr>
          <w:noProof/>
          <w:lang w:val="sr-Latn-CS" w:eastAsia="en-US"/>
        </w:rPr>
        <w:t xml:space="preserve">. I u toku 2017.godine nastavljeno je sprovođenje fitosanitarnih mjera u cilju spriječavanja širenja i suzbijanja crvenog palminog surlaša – </w:t>
      </w:r>
      <w:r w:rsidRPr="008A7CEC">
        <w:rPr>
          <w:i/>
          <w:noProof/>
          <w:lang w:val="sr-Latn-CS" w:eastAsia="en-US"/>
        </w:rPr>
        <w:t>Rhynchophorus ferrugineus</w:t>
      </w:r>
      <w:r w:rsidRPr="008A7CEC">
        <w:rPr>
          <w:noProof/>
          <w:lang w:val="sr-Latn-CS" w:eastAsia="en-US"/>
        </w:rPr>
        <w:t xml:space="preserve"> (Oliver). Odrađena su 4 hemijska tretiranja palmi na javnoj površini, od planiranih 5. Uništeno je 7 palmi a 28 palmi je u procesu revitalizacije ( na kojima je urađena tzv. mjera dendrohirugija).</w:t>
      </w:r>
      <w:r w:rsidRPr="008A7CEC">
        <w:rPr>
          <w:rFonts w:eastAsia="Calibri"/>
          <w:lang w:val="sr-Latn-CS" w:eastAsia="en-US"/>
        </w:rPr>
        <w:t xml:space="preserve"> </w:t>
      </w:r>
    </w:p>
    <w:p w:rsidR="008A7CEC" w:rsidRPr="008A7CEC" w:rsidRDefault="008A7CEC" w:rsidP="008A7CEC">
      <w:pPr>
        <w:suppressAutoHyphens w:val="0"/>
        <w:jc w:val="both"/>
        <w:rPr>
          <w:noProof/>
          <w:lang w:val="sr-Latn-CS" w:eastAsia="en-US"/>
        </w:rPr>
      </w:pPr>
      <w:r w:rsidRPr="008A7CEC">
        <w:rPr>
          <w:noProof/>
          <w:lang w:val="sr-Latn-CS" w:eastAsia="en-US"/>
        </w:rPr>
        <w:tab/>
      </w:r>
      <w:r>
        <w:rPr>
          <w:noProof/>
          <w:lang w:val="sr-Latn-CS" w:eastAsia="en-US"/>
        </w:rPr>
        <w:t>8</w:t>
      </w:r>
      <w:r w:rsidRPr="008A7CEC">
        <w:rPr>
          <w:noProof/>
          <w:lang w:val="sr-Latn-CS" w:eastAsia="en-US"/>
        </w:rPr>
        <w:t>. Žalbi na rješenja i uvjeranja iz ove oblasti nije bilo.</w:t>
      </w:r>
      <w:r w:rsidRPr="008A7CEC">
        <w:rPr>
          <w:noProof/>
          <w:lang w:val="sr-Latn-CS" w:eastAsia="en-US"/>
        </w:rPr>
        <w:tab/>
      </w:r>
    </w:p>
    <w:p w:rsidR="00E96CD2" w:rsidRPr="00C5648C" w:rsidRDefault="00E96CD2" w:rsidP="002916D3">
      <w:pPr>
        <w:ind w:firstLine="720"/>
        <w:jc w:val="both"/>
        <w:rPr>
          <w:color w:val="FF0000"/>
          <w:lang w:val="sr-Latn-CS"/>
        </w:rPr>
      </w:pPr>
    </w:p>
    <w:p w:rsidR="001F07F9" w:rsidRPr="008A7CEC" w:rsidRDefault="001F07F9" w:rsidP="002916D3">
      <w:pPr>
        <w:ind w:firstLine="720"/>
        <w:jc w:val="both"/>
        <w:rPr>
          <w:lang w:val="sr-Latn-CS"/>
        </w:rPr>
      </w:pPr>
      <w:r w:rsidRPr="008A7CEC">
        <w:rPr>
          <w:b/>
          <w:lang w:val="hr-HR" w:eastAsia="en-US"/>
        </w:rPr>
        <w:t>Šumske površine</w:t>
      </w:r>
      <w:r w:rsidRPr="008A7CEC">
        <w:rPr>
          <w:lang w:val="hr-HR" w:eastAsia="en-US"/>
        </w:rPr>
        <w:t xml:space="preserve">: </w:t>
      </w:r>
      <w:r w:rsidRPr="008A7CEC">
        <w:rPr>
          <w:lang w:val="sr-Latn-CS"/>
        </w:rPr>
        <w:t xml:space="preserve">Najznačajnije šumske površine se nalaze na južnim padinama brda Vrmac i kroz odredbe i mjere iz PUP-a regulisana je prostorna zaštita ovog prostora. PUP ga je definisao kao park prirode čime su stvorene planske pretpostavke za zaštitu šumskih površina kroz posebnu lokalnu studiju lokacije. </w:t>
      </w:r>
    </w:p>
    <w:p w:rsidR="00E96CD2" w:rsidRDefault="00E96CD2" w:rsidP="002916D3">
      <w:pPr>
        <w:ind w:firstLine="720"/>
        <w:jc w:val="both"/>
        <w:rPr>
          <w:lang w:val="sr-Latn-CS"/>
        </w:rPr>
      </w:pPr>
    </w:p>
    <w:p w:rsidR="006304FC" w:rsidRPr="008A7CEC" w:rsidRDefault="006304FC" w:rsidP="002916D3">
      <w:pPr>
        <w:ind w:firstLine="720"/>
        <w:jc w:val="both"/>
        <w:rPr>
          <w:lang w:val="sr-Latn-CS"/>
        </w:rPr>
      </w:pPr>
    </w:p>
    <w:p w:rsidR="001F07F9" w:rsidRPr="008A7CEC" w:rsidRDefault="001F07F9" w:rsidP="002916D3">
      <w:pPr>
        <w:ind w:firstLine="720"/>
        <w:rPr>
          <w:lang w:val="sr-Latn-CS"/>
        </w:rPr>
      </w:pPr>
      <w:r w:rsidRPr="008A7CEC">
        <w:rPr>
          <w:b/>
          <w:lang w:val="sr-Latn-CS"/>
        </w:rPr>
        <w:t>Vodne površine</w:t>
      </w:r>
      <w:r w:rsidRPr="008A7CEC">
        <w:rPr>
          <w:lang w:val="sr-Latn-CS"/>
        </w:rPr>
        <w:t>: Na teritoriji opštine su tri glavne vrste vodnih površina</w:t>
      </w:r>
    </w:p>
    <w:p w:rsidR="001F07F9" w:rsidRPr="008A7CEC" w:rsidRDefault="001F07F9" w:rsidP="002916D3">
      <w:pPr>
        <w:ind w:left="180" w:hanging="180"/>
        <w:jc w:val="both"/>
        <w:rPr>
          <w:lang w:val="sr-Latn-CS"/>
        </w:rPr>
      </w:pPr>
      <w:r w:rsidRPr="008A7CEC">
        <w:rPr>
          <w:lang w:val="sr-Latn-CS"/>
        </w:rPr>
        <w:t>– podzemne vode odnosno izvori pitke vode – oko ovih izvorišta su kroz planove i studije njihove zaštite ustanovljene zaštitne zone sa vrlo restriktivnim mjerama za eventulane građivinske intervenicije odnosno za korištenje ovoga prostora</w:t>
      </w:r>
      <w:r w:rsidR="002F07F6" w:rsidRPr="008A7CEC">
        <w:rPr>
          <w:lang w:val="sr-Latn-CS"/>
        </w:rPr>
        <w:t>;</w:t>
      </w:r>
    </w:p>
    <w:p w:rsidR="001F07F9" w:rsidRPr="008A7CEC" w:rsidRDefault="001F07F9" w:rsidP="002916D3">
      <w:pPr>
        <w:ind w:left="180" w:hanging="180"/>
        <w:jc w:val="both"/>
        <w:rPr>
          <w:lang w:val="sr-Latn-CS"/>
        </w:rPr>
      </w:pPr>
      <w:r w:rsidRPr="008A7CEC">
        <w:rPr>
          <w:lang w:val="sr-Latn-CS"/>
        </w:rPr>
        <w:t>- otvoreni vodotoci su potoci koji se slivaju sa padina Vrmca u more tivatskog zaliva. Ovi  potoci u  ljetnjem periodu presušuju. Kroz prostorno planske dokumente su date smjernice za regulaciju njihovih korita i uređ</w:t>
      </w:r>
      <w:r w:rsidR="002F07F6" w:rsidRPr="008A7CEC">
        <w:rPr>
          <w:lang w:val="sr-Latn-CS"/>
        </w:rPr>
        <w:t>enje njihovih obala;</w:t>
      </w:r>
    </w:p>
    <w:p w:rsidR="001F07F9" w:rsidRPr="008A7CEC" w:rsidRDefault="001F07F9" w:rsidP="002916D3">
      <w:pPr>
        <w:ind w:left="180" w:hanging="180"/>
        <w:jc w:val="both"/>
        <w:rPr>
          <w:lang w:val="sr-Latn-CS"/>
        </w:rPr>
      </w:pPr>
      <w:r w:rsidRPr="008A7CEC">
        <w:rPr>
          <w:lang w:val="sr-Latn-CS"/>
        </w:rPr>
        <w:t xml:space="preserve">- površina mora je najveća vodna površina na teritoriji opštine. Uticaj mjera uređenja prostora u lokalnim planskim dokumentima na more je indirektno, negativni uticaji se uglavnom prenose zagađenim vodama potoka koji se ulivaju u njega. Direktni uticaj na obalu i more ostvaruju mjere odnosno planska rješenja iz planova za zonu morskog dobra – državnih studija lokacije. </w:t>
      </w:r>
    </w:p>
    <w:p w:rsidR="008A7CEC" w:rsidRPr="006304FC" w:rsidRDefault="001F07F9" w:rsidP="006304FC">
      <w:pPr>
        <w:ind w:firstLine="720"/>
        <w:jc w:val="both"/>
        <w:rPr>
          <w:lang w:val="sr-Latn-CS"/>
        </w:rPr>
      </w:pPr>
      <w:r w:rsidRPr="008A7CEC">
        <w:rPr>
          <w:lang w:val="sr-Latn-CS"/>
        </w:rPr>
        <w:t xml:space="preserve"> U ovom području su i Solila</w:t>
      </w:r>
      <w:r w:rsidRPr="008A7CEC">
        <w:rPr>
          <w:lang w:val="hr-HR"/>
        </w:rPr>
        <w:t xml:space="preserve"> – Rezervat prirode, upisan u  Centralni registar zaštićenih prirodnih područja</w:t>
      </w:r>
      <w:r w:rsidRPr="008A7CEC">
        <w:rPr>
          <w:lang w:val="sr-Latn-CS"/>
        </w:rPr>
        <w:t xml:space="preserve">. </w:t>
      </w:r>
    </w:p>
    <w:p w:rsidR="008A7CEC" w:rsidRPr="008A7CEC" w:rsidRDefault="001F07F9" w:rsidP="008A7CEC">
      <w:pPr>
        <w:pStyle w:val="NoSpacing"/>
        <w:jc w:val="both"/>
        <w:rPr>
          <w:rFonts w:ascii="Times New Roman" w:hAnsi="Times New Roman" w:cs="Times New Roman"/>
          <w:noProof/>
          <w:sz w:val="24"/>
          <w:szCs w:val="24"/>
          <w:lang w:val="sr-Latn-CS" w:eastAsia="en-US"/>
        </w:rPr>
      </w:pPr>
      <w:r w:rsidRPr="00C5648C">
        <w:rPr>
          <w:color w:val="FF0000"/>
          <w:lang w:val="hr-HR" w:eastAsia="en-US"/>
        </w:rPr>
        <w:tab/>
      </w:r>
      <w:r w:rsidR="008A7CEC" w:rsidRPr="008A7CEC">
        <w:rPr>
          <w:rFonts w:ascii="Times New Roman" w:hAnsi="Times New Roman" w:cs="Times New Roman"/>
          <w:noProof/>
          <w:sz w:val="24"/>
          <w:szCs w:val="24"/>
          <w:lang w:val="sr-Latn-CS" w:eastAsia="en-US"/>
        </w:rPr>
        <w:t xml:space="preserve">1. Sekretarijat za ekonomski razvoj i preduzetništvo </w:t>
      </w:r>
      <w:r w:rsidR="008A7CEC">
        <w:rPr>
          <w:rFonts w:ascii="Times New Roman" w:hAnsi="Times New Roman" w:cs="Times New Roman"/>
          <w:noProof/>
          <w:sz w:val="24"/>
          <w:szCs w:val="24"/>
          <w:lang w:val="sr-Latn-CS" w:eastAsia="en-US"/>
        </w:rPr>
        <w:t>u</w:t>
      </w:r>
      <w:r w:rsidR="008A7CEC" w:rsidRPr="008A7CEC">
        <w:rPr>
          <w:rFonts w:ascii="Times New Roman" w:hAnsi="Times New Roman" w:cs="Times New Roman"/>
          <w:noProof/>
          <w:sz w:val="24"/>
          <w:szCs w:val="24"/>
          <w:lang w:val="sr-Latn-CS" w:eastAsia="en-US"/>
        </w:rPr>
        <w:t xml:space="preserve"> navedenom periodu don</w:t>
      </w:r>
      <w:r w:rsidR="008A7CEC">
        <w:rPr>
          <w:rFonts w:ascii="Times New Roman" w:hAnsi="Times New Roman" w:cs="Times New Roman"/>
          <w:noProof/>
          <w:sz w:val="24"/>
          <w:szCs w:val="24"/>
          <w:lang w:val="sr-Latn-CS" w:eastAsia="en-US"/>
        </w:rPr>
        <w:t>io je</w:t>
      </w:r>
      <w:r w:rsidR="008A7CEC" w:rsidRPr="008A7CEC">
        <w:rPr>
          <w:rFonts w:ascii="Times New Roman" w:hAnsi="Times New Roman" w:cs="Times New Roman"/>
          <w:noProof/>
          <w:sz w:val="24"/>
          <w:szCs w:val="24"/>
          <w:lang w:val="sr-Latn-CS" w:eastAsia="en-US"/>
        </w:rPr>
        <w:t xml:space="preserve"> ukupno  61 rješenj</w:t>
      </w:r>
      <w:r w:rsidR="008A7CEC">
        <w:rPr>
          <w:rFonts w:ascii="Times New Roman" w:hAnsi="Times New Roman" w:cs="Times New Roman"/>
          <w:noProof/>
          <w:sz w:val="24"/>
          <w:szCs w:val="24"/>
          <w:lang w:val="sr-Latn-CS" w:eastAsia="en-US"/>
        </w:rPr>
        <w:t>e</w:t>
      </w:r>
      <w:r w:rsidR="008A7CEC" w:rsidRPr="008A7CEC">
        <w:rPr>
          <w:rFonts w:ascii="Times New Roman" w:hAnsi="Times New Roman" w:cs="Times New Roman"/>
          <w:noProof/>
          <w:sz w:val="24"/>
          <w:szCs w:val="24"/>
          <w:lang w:val="sr-Latn-CS" w:eastAsia="en-US"/>
        </w:rPr>
        <w:t xml:space="preserve"> od kojih su </w:t>
      </w:r>
    </w:p>
    <w:p w:rsidR="008A7CEC" w:rsidRPr="008A7CEC" w:rsidRDefault="008A7CEC" w:rsidP="008A7CEC">
      <w:pPr>
        <w:suppressAutoHyphens w:val="0"/>
        <w:jc w:val="both"/>
        <w:rPr>
          <w:noProof/>
          <w:lang w:val="sr-Latn-CS" w:eastAsia="en-US"/>
        </w:rPr>
      </w:pPr>
      <w:r w:rsidRPr="008A7CEC">
        <w:rPr>
          <w:noProof/>
          <w:lang w:val="sr-Latn-CS" w:eastAsia="en-US"/>
        </w:rPr>
        <w:t xml:space="preserve">- 26 rješenja o utvrđivanju vodnih uslova. </w:t>
      </w:r>
      <w:r w:rsidRPr="008A7CEC">
        <w:rPr>
          <w:noProof/>
          <w:lang w:val="sr-Latn-CS" w:eastAsia="en-US"/>
        </w:rPr>
        <w:tab/>
      </w:r>
      <w:r w:rsidRPr="008A7CEC">
        <w:rPr>
          <w:noProof/>
          <w:lang w:val="sr-Latn-CS" w:eastAsia="en-US"/>
        </w:rPr>
        <w:tab/>
      </w:r>
    </w:p>
    <w:p w:rsidR="008A7CEC" w:rsidRPr="008A7CEC" w:rsidRDefault="008A7CEC" w:rsidP="008A7CEC">
      <w:pPr>
        <w:suppressAutoHyphens w:val="0"/>
        <w:jc w:val="both"/>
        <w:rPr>
          <w:noProof/>
          <w:lang w:val="sr-Latn-CS" w:eastAsia="en-US"/>
        </w:rPr>
      </w:pPr>
      <w:r w:rsidRPr="008A7CEC">
        <w:rPr>
          <w:noProof/>
          <w:lang w:val="sr-Latn-CS" w:eastAsia="en-US"/>
        </w:rPr>
        <w:t xml:space="preserve">- 30 rješenja o utvrđivanju vodne  saglasnosti uglavnom za izgradnju i rekonstukciju stambenih objekata, </w:t>
      </w:r>
    </w:p>
    <w:p w:rsidR="008A7CEC" w:rsidRPr="008A7CEC" w:rsidRDefault="008A7CEC" w:rsidP="008A7CEC">
      <w:pPr>
        <w:suppressAutoHyphens w:val="0"/>
        <w:jc w:val="both"/>
        <w:rPr>
          <w:noProof/>
          <w:lang w:val="sr-Latn-CS" w:eastAsia="en-US"/>
        </w:rPr>
      </w:pPr>
      <w:r w:rsidRPr="008A7CEC">
        <w:rPr>
          <w:noProof/>
          <w:lang w:val="sr-Latn-CS" w:eastAsia="en-US"/>
        </w:rPr>
        <w:t>- 5 rješenja o izdavanju vodne dozvole,</w:t>
      </w:r>
    </w:p>
    <w:p w:rsidR="008A7CEC" w:rsidRPr="008A7CEC" w:rsidRDefault="008A7CEC" w:rsidP="008A7CEC">
      <w:pPr>
        <w:suppressAutoHyphens w:val="0"/>
        <w:jc w:val="both"/>
        <w:rPr>
          <w:noProof/>
          <w:lang w:val="sr-Latn-CS" w:eastAsia="en-US"/>
        </w:rPr>
      </w:pPr>
      <w:r w:rsidRPr="008A7CEC">
        <w:rPr>
          <w:noProof/>
          <w:lang w:val="sr-Latn-CS" w:eastAsia="en-US"/>
        </w:rPr>
        <w:t>Manji broj rješenja o utvrđivanju vodnih uslova izdato iz razloga što se izdaju tipski vodni uslovi u Sekretarijatu za uređenje prostora i izgradnju objekata u toku izdavanja Urbanističko tehnički uslovi za određeni objekat.</w:t>
      </w:r>
    </w:p>
    <w:p w:rsidR="008A7CEC" w:rsidRPr="008A7CEC" w:rsidRDefault="008A7CEC" w:rsidP="008A7CEC">
      <w:pPr>
        <w:suppressAutoHyphens w:val="0"/>
        <w:jc w:val="both"/>
        <w:rPr>
          <w:noProof/>
          <w:lang w:val="sr-Latn-CS" w:eastAsia="en-US"/>
        </w:rPr>
      </w:pPr>
      <w:r w:rsidRPr="008A7CEC">
        <w:rPr>
          <w:noProof/>
          <w:lang w:val="sr-Latn-CS" w:eastAsia="en-US"/>
        </w:rPr>
        <w:tab/>
        <w:t>2. U skladu sa Opštim i Operativnim planom  zaštite od štetnog dejstva voda  i Izvještaj o stanju bujičnih potoka i većih kanala sa prijedlogom mjera sanacije, broj 0819-355-247/4 od 17.11.2016.godine i u saradnji sa Direkcijom za investicije , sprovedene su planirane investicije na bujičnim potocima  i to bagerisanje na  određenim lokacijama potoka  Rosino, Seljanovo i kanala na lokaciji Tivatsko polje u blizini PS »Solila«.</w:t>
      </w:r>
    </w:p>
    <w:p w:rsidR="008A7CEC" w:rsidRPr="008A7CEC" w:rsidRDefault="008A7CEC" w:rsidP="008A7CEC">
      <w:pPr>
        <w:suppressAutoHyphens w:val="0"/>
        <w:jc w:val="both"/>
        <w:rPr>
          <w:noProof/>
          <w:lang w:val="sr-Latn-CS" w:eastAsia="en-US"/>
        </w:rPr>
      </w:pPr>
      <w:r w:rsidRPr="008A7CEC">
        <w:rPr>
          <w:noProof/>
          <w:lang w:val="sr-Latn-CS" w:eastAsia="en-US"/>
        </w:rPr>
        <w:tab/>
        <w:t>3. Formirani Registar voda od lokalnog značaja (vode od lokalnog značaja su vode manjih vodotoka i izvora do 30 l/s u hidrološkom minimumu), koji se redovno ažurira u smislu dopune novih podataka  i promjena stanja na terenu.</w:t>
      </w:r>
    </w:p>
    <w:p w:rsidR="008A7CEC" w:rsidRPr="008A7CEC" w:rsidRDefault="008A7CEC" w:rsidP="008A7CEC">
      <w:pPr>
        <w:suppressAutoHyphens w:val="0"/>
        <w:jc w:val="both"/>
        <w:rPr>
          <w:noProof/>
          <w:lang w:val="sr-Latn-CS" w:eastAsia="en-US"/>
        </w:rPr>
      </w:pPr>
      <w:r w:rsidRPr="008A7CEC">
        <w:rPr>
          <w:noProof/>
          <w:lang w:val="sr-Latn-CS" w:eastAsia="en-US"/>
        </w:rPr>
        <w:t xml:space="preserve"> </w:t>
      </w:r>
      <w:r w:rsidRPr="008A7CEC">
        <w:rPr>
          <w:noProof/>
          <w:lang w:val="sr-Latn-CS" w:eastAsia="en-US"/>
        </w:rPr>
        <w:tab/>
        <w:t>4. Žalbi na rješenja i uvjeranja iz ove oblasti nije bilo</w:t>
      </w:r>
    </w:p>
    <w:p w:rsidR="001F07F9" w:rsidRPr="00C5648C" w:rsidRDefault="001F07F9" w:rsidP="00E96CD2">
      <w:pPr>
        <w:rPr>
          <w:color w:val="FF0000"/>
          <w:lang w:val="sr-Latn-CS"/>
        </w:rPr>
      </w:pPr>
    </w:p>
    <w:p w:rsidR="001F07F9" w:rsidRPr="00595326" w:rsidRDefault="001F07F9" w:rsidP="002916D3">
      <w:pPr>
        <w:widowControl w:val="0"/>
        <w:rPr>
          <w:lang w:val="sr-Latn-CS"/>
        </w:rPr>
      </w:pPr>
      <w:r w:rsidRPr="00C5648C">
        <w:rPr>
          <w:color w:val="FF0000"/>
          <w:kern w:val="2"/>
          <w:lang w:val="sr-Latn-CS" w:eastAsia="hr-HR"/>
        </w:rPr>
        <w:tab/>
      </w:r>
      <w:r w:rsidRPr="00595326">
        <w:rPr>
          <w:b/>
          <w:lang w:val="sr-Latn-CS"/>
        </w:rPr>
        <w:t xml:space="preserve">Infrastruktura </w:t>
      </w:r>
      <w:r w:rsidRPr="00595326">
        <w:rPr>
          <w:lang w:val="sr-Latn-CS"/>
        </w:rPr>
        <w:t xml:space="preserve">–Kroz sve planske dokumente se i dalje akcentira potreba komunalnog opremanja i saobraćajnog uređenja cijele teritorije opštine. </w:t>
      </w:r>
    </w:p>
    <w:p w:rsidR="004F3875" w:rsidRPr="00595326" w:rsidRDefault="004F3875" w:rsidP="004F3875">
      <w:pPr>
        <w:ind w:firstLine="720"/>
        <w:jc w:val="both"/>
        <w:rPr>
          <w:lang w:val="sr-Latn-CS"/>
        </w:rPr>
      </w:pPr>
      <w:r w:rsidRPr="00595326">
        <w:rPr>
          <w:lang w:val="sr-Latn-CS"/>
        </w:rPr>
        <w:t>PUPom nisu predviđena koncesiona područija niti eksploataciona polja.</w:t>
      </w:r>
    </w:p>
    <w:p w:rsidR="00EF4584" w:rsidRPr="00595326" w:rsidRDefault="00EF4584" w:rsidP="00607DC5">
      <w:pPr>
        <w:pStyle w:val="NoSpacing"/>
        <w:ind w:firstLine="360"/>
        <w:jc w:val="both"/>
        <w:rPr>
          <w:rFonts w:ascii="Times New Roman" w:hAnsi="Times New Roman" w:cs="Times New Roman"/>
          <w:noProof/>
          <w:sz w:val="24"/>
          <w:szCs w:val="24"/>
          <w:lang w:val="sr-Latn-CS" w:eastAsia="en-US"/>
        </w:rPr>
      </w:pPr>
    </w:p>
    <w:p w:rsidR="004356A3" w:rsidRPr="00C5648C" w:rsidRDefault="004356A3" w:rsidP="00607DC5">
      <w:pPr>
        <w:suppressAutoHyphens w:val="0"/>
        <w:ind w:firstLine="720"/>
        <w:rPr>
          <w:rFonts w:ascii="Arial" w:hAnsi="Arial" w:cs="Arial"/>
          <w:color w:val="FF0000"/>
          <w:lang w:val="sr-Latn-CS" w:eastAsia="en-US"/>
        </w:rPr>
      </w:pPr>
    </w:p>
    <w:p w:rsidR="00FD626E" w:rsidRPr="00073AE7" w:rsidRDefault="00FD626E" w:rsidP="00FD626E">
      <w:pPr>
        <w:widowControl w:val="0"/>
        <w:numPr>
          <w:ilvl w:val="0"/>
          <w:numId w:val="8"/>
        </w:numPr>
        <w:tabs>
          <w:tab w:val="left" w:pos="960"/>
        </w:tabs>
        <w:jc w:val="both"/>
        <w:rPr>
          <w:rFonts w:eastAsia="Lucida Sans Unicode"/>
          <w:kern w:val="1"/>
          <w:u w:val="single"/>
          <w:lang w:val="sr-Latn-CS" w:eastAsia="en-US"/>
        </w:rPr>
      </w:pPr>
      <w:r w:rsidRPr="00073AE7">
        <w:rPr>
          <w:rFonts w:eastAsia="Lucida Sans Unicode"/>
          <w:b/>
          <w:kern w:val="1"/>
          <w:lang w:val="sr-Latn-CS" w:eastAsia="en-US"/>
        </w:rPr>
        <w:t>Životna sredina</w:t>
      </w:r>
      <w:r w:rsidR="00595326" w:rsidRPr="00073AE7">
        <w:rPr>
          <w:rFonts w:eastAsia="Lucida Sans Unicode"/>
          <w:b/>
          <w:kern w:val="1"/>
          <w:lang w:val="sr-Latn-CS" w:eastAsia="en-US"/>
        </w:rPr>
        <w:t xml:space="preserve">   </w:t>
      </w:r>
    </w:p>
    <w:p w:rsidR="00073AE7" w:rsidRPr="00EB71A6" w:rsidRDefault="00073AE7" w:rsidP="00073AE7">
      <w:pPr>
        <w:suppressAutoHyphens w:val="0"/>
        <w:spacing w:line="259" w:lineRule="auto"/>
        <w:ind w:firstLine="709"/>
        <w:jc w:val="both"/>
        <w:rPr>
          <w:rFonts w:eastAsia="Calibri"/>
          <w:lang w:val="sr-Latn-CS" w:eastAsia="en-US"/>
        </w:rPr>
      </w:pPr>
      <w:r w:rsidRPr="00073AE7">
        <w:rPr>
          <w:rFonts w:eastAsia="Calibri"/>
          <w:lang w:val="sr-Latn-CS" w:eastAsia="en-US"/>
        </w:rPr>
        <w:t xml:space="preserve">Vezano za postupke </w:t>
      </w:r>
      <w:r w:rsidRPr="00073AE7">
        <w:rPr>
          <w:rFonts w:eastAsia="Calibri"/>
          <w:i/>
          <w:lang w:val="sr-Latn-CS" w:eastAsia="en-US"/>
        </w:rPr>
        <w:t>procjene uticaja na životnu sredinu</w:t>
      </w:r>
      <w:r w:rsidRPr="00073AE7">
        <w:rPr>
          <w:rFonts w:eastAsia="Calibri"/>
          <w:lang w:val="sr-Latn-CS" w:eastAsia="en-US"/>
        </w:rPr>
        <w:t xml:space="preserve"> tokom ove godine shodno</w:t>
      </w:r>
      <w:r w:rsidRPr="00073AE7">
        <w:rPr>
          <w:rFonts w:eastAsia="Calibri"/>
          <w:lang w:val="hr-HR" w:eastAsia="en-US"/>
        </w:rPr>
        <w:t xml:space="preserve"> Zakonu o procjeni uticaja na životnu sredinu („Sl.list RCG“, broj 80/05 i  „Sl.list CG“, broj 40/10, 73/10, 40/11, 27/13 i 52/16)</w:t>
      </w:r>
      <w:r w:rsidRPr="00073AE7">
        <w:rPr>
          <w:rFonts w:eastAsia="Calibri"/>
          <w:lang w:val="sr-Latn-CS" w:eastAsia="en-US"/>
        </w:rPr>
        <w:t xml:space="preserve"> sprovedeno je šest postupaka procjene uticaja na  životnu sredinu i data saglasnost na elaborate o procjeni uticaja na životnu sredinu: za izgradnju kablovsko-disrtibutivnog sistema u opštini Tivat, nosioca projekta „M-kabl“ d.o.o. iz Podgorice; za održavanje glisera, nosioca projekta Borisa Božinovića iz Tivta;</w:t>
      </w:r>
      <w:r w:rsidRPr="00073AE7">
        <w:rPr>
          <w:rFonts w:eastAsia="Calibri"/>
          <w:lang w:val="hr-HR" w:eastAsia="en-US"/>
        </w:rPr>
        <w:t xml:space="preserve"> za izgradnju hibridne optičko–koaksijalne mreže u opštini Tivat</w:t>
      </w:r>
      <w:r w:rsidRPr="00073AE7">
        <w:rPr>
          <w:rFonts w:eastAsia="Calibri"/>
          <w:lang w:val="sr-Latn-CS" w:eastAsia="en-US"/>
        </w:rPr>
        <w:t xml:space="preserve"> nosioca projekta „M:tel“ d.o.o. iz Podgorice; za izgradnju j</w:t>
      </w:r>
      <w:r w:rsidRPr="00073AE7">
        <w:rPr>
          <w:rFonts w:eastAsia="Calibri"/>
          <w:lang w:val="hr-HR" w:eastAsia="en-US"/>
        </w:rPr>
        <w:t xml:space="preserve">avnog prolaza ispod lokalnog puta Tivat – Radovići, nosioca projekta </w:t>
      </w:r>
      <w:r w:rsidRPr="00073AE7">
        <w:rPr>
          <w:rFonts w:eastAsia="Calibri"/>
          <w:lang w:val="sr-Latn-CS" w:eastAsia="en-US"/>
        </w:rPr>
        <w:t>„</w:t>
      </w:r>
      <w:r w:rsidRPr="00073AE7">
        <w:rPr>
          <w:rFonts w:eastAsia="Calibri"/>
          <w:lang w:eastAsia="en-US"/>
        </w:rPr>
        <w:t>SEA</w:t>
      </w:r>
      <w:r w:rsidRPr="00EB71A6">
        <w:rPr>
          <w:rFonts w:eastAsia="Calibri"/>
          <w:lang w:val="sr-Latn-CS" w:eastAsia="en-US"/>
        </w:rPr>
        <w:t xml:space="preserve"> </w:t>
      </w:r>
      <w:r w:rsidRPr="00073AE7">
        <w:rPr>
          <w:rFonts w:eastAsia="Calibri"/>
          <w:lang w:eastAsia="en-US"/>
        </w:rPr>
        <w:t>TRADE</w:t>
      </w:r>
      <w:r w:rsidRPr="00EB71A6">
        <w:rPr>
          <w:rFonts w:eastAsia="Calibri"/>
          <w:lang w:val="sr-Latn-CS" w:eastAsia="en-US"/>
        </w:rPr>
        <w:t xml:space="preserve">” </w:t>
      </w:r>
      <w:r w:rsidRPr="00073AE7">
        <w:rPr>
          <w:rFonts w:eastAsia="Calibri"/>
          <w:lang w:val="hr-HR" w:eastAsia="en-US"/>
        </w:rPr>
        <w:t xml:space="preserve"> </w:t>
      </w:r>
      <w:r w:rsidRPr="00073AE7">
        <w:rPr>
          <w:rFonts w:eastAsia="Calibri"/>
          <w:lang w:eastAsia="en-US"/>
        </w:rPr>
        <w:t>d</w:t>
      </w:r>
      <w:r w:rsidRPr="00073AE7">
        <w:rPr>
          <w:rFonts w:eastAsia="Calibri"/>
          <w:lang w:val="hr-HR" w:eastAsia="en-US"/>
        </w:rPr>
        <w:t>.</w:t>
      </w:r>
      <w:r w:rsidRPr="00073AE7">
        <w:rPr>
          <w:rFonts w:eastAsia="Calibri"/>
          <w:lang w:eastAsia="en-US"/>
        </w:rPr>
        <w:t>o</w:t>
      </w:r>
      <w:r w:rsidRPr="00073AE7">
        <w:rPr>
          <w:rFonts w:eastAsia="Calibri"/>
          <w:lang w:val="hr-HR" w:eastAsia="en-US"/>
        </w:rPr>
        <w:t xml:space="preserve">.o. iz Kotora; </w:t>
      </w:r>
      <w:r w:rsidRPr="00073AE7">
        <w:rPr>
          <w:rFonts w:eastAsia="Calibri"/>
          <w:lang w:val="sr-Latn-CS" w:eastAsia="en-US"/>
        </w:rPr>
        <w:t xml:space="preserve">za auto-servis, nosioca projekta „ŽIX COMPANY“ d.o.o. iz Tivta i </w:t>
      </w:r>
      <w:r w:rsidRPr="00073AE7">
        <w:rPr>
          <w:rFonts w:eastAsia="Calibri"/>
          <w:lang w:eastAsia="en-US"/>
        </w:rPr>
        <w:t>za</w:t>
      </w:r>
      <w:r w:rsidRPr="00EB71A6">
        <w:rPr>
          <w:rFonts w:eastAsia="Calibri"/>
          <w:lang w:val="sr-Latn-CS" w:eastAsia="en-US"/>
        </w:rPr>
        <w:t xml:space="preserve"> </w:t>
      </w:r>
      <w:r w:rsidRPr="00073AE7">
        <w:rPr>
          <w:rFonts w:eastAsia="Calibri"/>
          <w:lang w:eastAsia="en-US"/>
        </w:rPr>
        <w:t>izgradnju</w:t>
      </w:r>
      <w:r w:rsidRPr="00EB71A6">
        <w:rPr>
          <w:rFonts w:eastAsia="Calibri"/>
          <w:lang w:val="sr-Latn-CS" w:eastAsia="en-US"/>
        </w:rPr>
        <w:t xml:space="preserve"> </w:t>
      </w:r>
      <w:r w:rsidRPr="00073AE7">
        <w:rPr>
          <w:rFonts w:eastAsia="Calibri"/>
          <w:lang w:eastAsia="en-US"/>
        </w:rPr>
        <w:t>dijela</w:t>
      </w:r>
      <w:r w:rsidRPr="00EB71A6">
        <w:rPr>
          <w:rFonts w:eastAsia="Calibri"/>
          <w:lang w:val="sr-Latn-CS" w:eastAsia="en-US"/>
        </w:rPr>
        <w:t xml:space="preserve"> </w:t>
      </w:r>
      <w:r w:rsidRPr="00073AE7">
        <w:rPr>
          <w:rFonts w:eastAsia="Calibri"/>
          <w:lang w:eastAsia="en-US"/>
        </w:rPr>
        <w:t>obalnog</w:t>
      </w:r>
      <w:r w:rsidRPr="00EB71A6">
        <w:rPr>
          <w:rFonts w:eastAsia="Calibri"/>
          <w:lang w:val="sr-Latn-CS" w:eastAsia="en-US"/>
        </w:rPr>
        <w:t xml:space="preserve"> š</w:t>
      </w:r>
      <w:r w:rsidRPr="00073AE7">
        <w:rPr>
          <w:rFonts w:eastAsia="Calibri"/>
          <w:lang w:eastAsia="en-US"/>
        </w:rPr>
        <w:t>etali</w:t>
      </w:r>
      <w:r w:rsidRPr="00EB71A6">
        <w:rPr>
          <w:rFonts w:eastAsia="Calibri"/>
          <w:lang w:val="sr-Latn-CS" w:eastAsia="en-US"/>
        </w:rPr>
        <w:t>š</w:t>
      </w:r>
      <w:r w:rsidRPr="00073AE7">
        <w:rPr>
          <w:rFonts w:eastAsia="Calibri"/>
          <w:lang w:eastAsia="en-US"/>
        </w:rPr>
        <w:t>ta</w:t>
      </w:r>
      <w:r w:rsidRPr="00EB71A6">
        <w:rPr>
          <w:rFonts w:eastAsia="Calibri"/>
          <w:lang w:val="sr-Latn-CS" w:eastAsia="en-US"/>
        </w:rPr>
        <w:t xml:space="preserve"> </w:t>
      </w:r>
      <w:r w:rsidRPr="00073AE7">
        <w:rPr>
          <w:rFonts w:eastAsia="Calibri"/>
          <w:lang w:eastAsia="en-US"/>
        </w:rPr>
        <w:t>od</w:t>
      </w:r>
      <w:r w:rsidRPr="00EB71A6">
        <w:rPr>
          <w:rFonts w:eastAsia="Calibri"/>
          <w:lang w:val="sr-Latn-CS" w:eastAsia="en-US"/>
        </w:rPr>
        <w:t xml:space="preserve"> </w:t>
      </w:r>
      <w:r w:rsidRPr="00073AE7">
        <w:rPr>
          <w:rFonts w:eastAsia="Calibri"/>
          <w:lang w:eastAsia="en-US"/>
        </w:rPr>
        <w:t>staciona</w:t>
      </w:r>
      <w:r w:rsidRPr="00EB71A6">
        <w:rPr>
          <w:rFonts w:eastAsia="Calibri"/>
          <w:lang w:val="sr-Latn-CS" w:eastAsia="en-US"/>
        </w:rPr>
        <w:t>ž</w:t>
      </w:r>
      <w:r w:rsidRPr="00073AE7">
        <w:rPr>
          <w:rFonts w:eastAsia="Calibri"/>
          <w:lang w:eastAsia="en-US"/>
        </w:rPr>
        <w:t>e</w:t>
      </w:r>
      <w:r w:rsidRPr="00EB71A6">
        <w:rPr>
          <w:rFonts w:eastAsia="Calibri"/>
          <w:lang w:val="sr-Latn-CS" w:eastAsia="en-US"/>
        </w:rPr>
        <w:t xml:space="preserve"> 0+1555,39 </w:t>
      </w:r>
      <w:r w:rsidRPr="00073AE7">
        <w:rPr>
          <w:rFonts w:eastAsia="Calibri"/>
          <w:lang w:eastAsia="en-US"/>
        </w:rPr>
        <w:t>do</w:t>
      </w:r>
      <w:r w:rsidRPr="00EB71A6">
        <w:rPr>
          <w:rFonts w:eastAsia="Calibri"/>
          <w:lang w:val="sr-Latn-CS" w:eastAsia="en-US"/>
        </w:rPr>
        <w:t xml:space="preserve"> </w:t>
      </w:r>
      <w:r w:rsidRPr="00073AE7">
        <w:rPr>
          <w:rFonts w:eastAsia="Calibri"/>
          <w:lang w:eastAsia="en-US"/>
        </w:rPr>
        <w:t>staciona</w:t>
      </w:r>
      <w:r w:rsidRPr="00EB71A6">
        <w:rPr>
          <w:rFonts w:eastAsia="Calibri"/>
          <w:lang w:val="sr-Latn-CS" w:eastAsia="en-US"/>
        </w:rPr>
        <w:t>ž</w:t>
      </w:r>
      <w:r w:rsidRPr="00073AE7">
        <w:rPr>
          <w:rFonts w:eastAsia="Calibri"/>
          <w:lang w:eastAsia="en-US"/>
        </w:rPr>
        <w:t>e</w:t>
      </w:r>
      <w:r w:rsidRPr="00EB71A6">
        <w:rPr>
          <w:rFonts w:eastAsia="Calibri"/>
          <w:lang w:val="sr-Latn-CS" w:eastAsia="en-US"/>
        </w:rPr>
        <w:t xml:space="preserve"> 0+1971,00 </w:t>
      </w:r>
      <w:r w:rsidRPr="00073AE7">
        <w:rPr>
          <w:rFonts w:eastAsia="Calibri"/>
          <w:lang w:eastAsia="en-US"/>
        </w:rPr>
        <w:t>sa</w:t>
      </w:r>
      <w:r w:rsidRPr="00EB71A6">
        <w:rPr>
          <w:rFonts w:eastAsia="Calibri"/>
          <w:lang w:val="sr-Latn-CS" w:eastAsia="en-US"/>
        </w:rPr>
        <w:t xml:space="preserve"> </w:t>
      </w:r>
      <w:r w:rsidRPr="00073AE7">
        <w:rPr>
          <w:rFonts w:eastAsia="Calibri"/>
          <w:lang w:eastAsia="en-US"/>
        </w:rPr>
        <w:t>pro</w:t>
      </w:r>
      <w:r w:rsidRPr="00EB71A6">
        <w:rPr>
          <w:rFonts w:eastAsia="Calibri"/>
          <w:lang w:val="sr-Latn-CS" w:eastAsia="en-US"/>
        </w:rPr>
        <w:t>š</w:t>
      </w:r>
      <w:r w:rsidRPr="00073AE7">
        <w:rPr>
          <w:rFonts w:eastAsia="Calibri"/>
          <w:lang w:eastAsia="en-US"/>
        </w:rPr>
        <w:t>irenjima</w:t>
      </w:r>
      <w:r w:rsidRPr="00EB71A6">
        <w:rPr>
          <w:rFonts w:eastAsia="Calibri"/>
          <w:lang w:val="sr-Latn-CS" w:eastAsia="en-US"/>
        </w:rPr>
        <w:t xml:space="preserve">, </w:t>
      </w:r>
      <w:r w:rsidRPr="00073AE7">
        <w:rPr>
          <w:rFonts w:eastAsia="Calibri"/>
          <w:lang w:eastAsia="en-US"/>
        </w:rPr>
        <w:t>KO</w:t>
      </w:r>
      <w:r w:rsidRPr="00EB71A6">
        <w:rPr>
          <w:rFonts w:eastAsia="Calibri"/>
          <w:lang w:val="sr-Latn-CS" w:eastAsia="en-US"/>
        </w:rPr>
        <w:t xml:space="preserve"> </w:t>
      </w:r>
      <w:r w:rsidRPr="00073AE7">
        <w:rPr>
          <w:rFonts w:eastAsia="Calibri"/>
          <w:lang w:eastAsia="en-US"/>
        </w:rPr>
        <w:t>Kra</w:t>
      </w:r>
      <w:r w:rsidRPr="00EB71A6">
        <w:rPr>
          <w:rFonts w:eastAsia="Calibri"/>
          <w:lang w:val="sr-Latn-CS" w:eastAsia="en-US"/>
        </w:rPr>
        <w:t>š</w:t>
      </w:r>
      <w:r w:rsidRPr="00073AE7">
        <w:rPr>
          <w:rFonts w:eastAsia="Calibri"/>
          <w:lang w:eastAsia="en-US"/>
        </w:rPr>
        <w:t>i</w:t>
      </w:r>
      <w:r w:rsidRPr="00EB71A6">
        <w:rPr>
          <w:rFonts w:eastAsia="Calibri"/>
          <w:lang w:val="sr-Latn-CS" w:eastAsia="en-US"/>
        </w:rPr>
        <w:t>ć</w:t>
      </w:r>
      <w:r w:rsidRPr="00073AE7">
        <w:rPr>
          <w:rFonts w:eastAsia="Calibri"/>
          <w:lang w:eastAsia="en-US"/>
        </w:rPr>
        <w:t>i</w:t>
      </w:r>
      <w:r w:rsidRPr="00EB71A6">
        <w:rPr>
          <w:rFonts w:eastAsia="Calibri"/>
          <w:lang w:val="sr-Latn-CS" w:eastAsia="en-US"/>
        </w:rPr>
        <w:t xml:space="preserve">, </w:t>
      </w:r>
      <w:r w:rsidRPr="00073AE7">
        <w:rPr>
          <w:rFonts w:eastAsia="Calibri"/>
          <w:lang w:eastAsia="en-US"/>
        </w:rPr>
        <w:t>nosioca</w:t>
      </w:r>
      <w:r w:rsidRPr="00EB71A6">
        <w:rPr>
          <w:rFonts w:eastAsia="Calibri"/>
          <w:lang w:val="sr-Latn-CS" w:eastAsia="en-US"/>
        </w:rPr>
        <w:t xml:space="preserve"> </w:t>
      </w:r>
      <w:r w:rsidRPr="00073AE7">
        <w:rPr>
          <w:rFonts w:eastAsia="Calibri"/>
          <w:lang w:eastAsia="en-US"/>
        </w:rPr>
        <w:t>projekta</w:t>
      </w:r>
      <w:r w:rsidRPr="00EB71A6">
        <w:rPr>
          <w:rFonts w:eastAsia="Calibri"/>
          <w:lang w:val="sr-Latn-CS" w:eastAsia="en-US"/>
        </w:rPr>
        <w:t xml:space="preserve"> </w:t>
      </w:r>
      <w:r w:rsidRPr="00073AE7">
        <w:rPr>
          <w:rFonts w:eastAsia="Calibri"/>
          <w:lang w:eastAsia="en-US"/>
        </w:rPr>
        <w:t>Direkcija</w:t>
      </w:r>
      <w:r w:rsidRPr="00EB71A6">
        <w:rPr>
          <w:rFonts w:eastAsia="Calibri"/>
          <w:lang w:val="sr-Latn-CS" w:eastAsia="en-US"/>
        </w:rPr>
        <w:t xml:space="preserve"> </w:t>
      </w:r>
      <w:r w:rsidRPr="00073AE7">
        <w:rPr>
          <w:rFonts w:eastAsia="Calibri"/>
          <w:lang w:eastAsia="en-US"/>
        </w:rPr>
        <w:t>za</w:t>
      </w:r>
      <w:r w:rsidRPr="00EB71A6">
        <w:rPr>
          <w:rFonts w:eastAsia="Calibri"/>
          <w:lang w:val="sr-Latn-CS" w:eastAsia="en-US"/>
        </w:rPr>
        <w:t xml:space="preserve"> </w:t>
      </w:r>
      <w:r w:rsidRPr="00073AE7">
        <w:rPr>
          <w:rFonts w:eastAsia="Calibri"/>
          <w:lang w:eastAsia="en-US"/>
        </w:rPr>
        <w:t>investicije</w:t>
      </w:r>
      <w:r w:rsidRPr="00EB71A6">
        <w:rPr>
          <w:rFonts w:eastAsia="Calibri"/>
          <w:lang w:val="sr-Latn-CS" w:eastAsia="en-US"/>
        </w:rPr>
        <w:t>.</w:t>
      </w:r>
    </w:p>
    <w:p w:rsidR="00073AE7" w:rsidRPr="00D223A6" w:rsidRDefault="00073AE7" w:rsidP="00D223A6">
      <w:pPr>
        <w:suppressAutoHyphens w:val="0"/>
        <w:spacing w:line="276" w:lineRule="auto"/>
        <w:ind w:firstLine="709"/>
        <w:jc w:val="both"/>
        <w:rPr>
          <w:rFonts w:eastAsia="Calibri"/>
          <w:lang w:val="sr-Latn-CS" w:eastAsia="en-US"/>
        </w:rPr>
      </w:pPr>
      <w:r w:rsidRPr="00073AE7">
        <w:rPr>
          <w:rFonts w:eastAsia="Calibri"/>
          <w:lang w:val="sr-Latn-CS" w:eastAsia="en-US"/>
        </w:rPr>
        <w:t xml:space="preserve">Takođe, u ovom Sekretarijatu je organizovan javni uvid i dato je mišljenje za  postupke procjene uticaja koje je sprovela Agencija za zaštitu životne sredine: </w:t>
      </w:r>
      <w:r w:rsidRPr="00073AE7">
        <w:rPr>
          <w:rFonts w:eastAsia="Calibri"/>
          <w:lang w:val="sl-SI" w:eastAsia="en-US"/>
        </w:rPr>
        <w:t>za iz</w:t>
      </w:r>
      <w:r w:rsidRPr="00073AE7">
        <w:rPr>
          <w:rFonts w:eastAsia="Calibri"/>
          <w:lang w:val="sr-Latn-RS" w:eastAsia="en-US"/>
        </w:rPr>
        <w:t>gradnju turističkog naselja, na urbanisti</w:t>
      </w:r>
      <w:r w:rsidRPr="00073AE7">
        <w:rPr>
          <w:rFonts w:eastAsia="Calibri"/>
          <w:lang w:val="sr-Latn-ME" w:eastAsia="en-US"/>
        </w:rPr>
        <w:t>čkim parcelama UP9-26, UP 9-27, UP9-28, UP9-29, UP9-30, UP10-18 i UP10-18, urbanističkih zona 9 i 10 u zahvatu DUP-a Đuraševići</w:t>
      </w:r>
      <w:r w:rsidRPr="00073AE7">
        <w:rPr>
          <w:rFonts w:eastAsia="Calibri"/>
          <w:lang w:val="sr-Latn-RS" w:eastAsia="en-US"/>
        </w:rPr>
        <w:t xml:space="preserve">, nosioca projekta </w:t>
      </w:r>
      <w:r w:rsidRPr="00073AE7">
        <w:rPr>
          <w:rFonts w:eastAsia="Calibri"/>
          <w:lang w:val="sr-Latn-ME" w:eastAsia="en-US"/>
        </w:rPr>
        <w:t>„SEA TRADE“ d.o.o. iz</w:t>
      </w:r>
      <w:r w:rsidRPr="00EB71A6">
        <w:rPr>
          <w:rFonts w:eastAsia="Calibri"/>
          <w:lang w:val="sr-Latn-CS" w:eastAsia="en-US"/>
        </w:rPr>
        <w:t xml:space="preserve"> </w:t>
      </w:r>
      <w:r w:rsidRPr="00073AE7">
        <w:rPr>
          <w:rFonts w:eastAsia="Calibri"/>
          <w:lang w:eastAsia="en-US"/>
        </w:rPr>
        <w:t>Kotora</w:t>
      </w:r>
      <w:r w:rsidRPr="00EB71A6">
        <w:rPr>
          <w:rFonts w:eastAsia="Calibri"/>
          <w:lang w:val="sr-Latn-CS" w:eastAsia="en-US"/>
        </w:rPr>
        <w:t xml:space="preserve">; </w:t>
      </w:r>
      <w:r w:rsidRPr="00073AE7">
        <w:rPr>
          <w:rFonts w:eastAsia="Calibri"/>
          <w:lang w:eastAsia="en-US"/>
        </w:rPr>
        <w:t>za</w:t>
      </w:r>
      <w:r w:rsidRPr="00EB71A6">
        <w:rPr>
          <w:rFonts w:eastAsia="Calibri"/>
          <w:lang w:val="sr-Latn-CS" w:eastAsia="en-US"/>
        </w:rPr>
        <w:t xml:space="preserve"> </w:t>
      </w:r>
      <w:r w:rsidRPr="00073AE7">
        <w:rPr>
          <w:rFonts w:eastAsia="Calibri"/>
          <w:lang w:val="sl-SI" w:eastAsia="en-US"/>
        </w:rPr>
        <w:t>izgradnju poslovno-stambenih objekata B1, B2, B3 i B4 i bazena P1 i P2 turističkog naselja „Luštica bay“ na dijelu UP4, zona B u zahvatu DSL „Sektor 36”, nosioca projekta „Luštica Development” a.d. iz Tivta;</w:t>
      </w:r>
      <w:r w:rsidRPr="00073AE7">
        <w:rPr>
          <w:rFonts w:eastAsia="Calibri"/>
          <w:lang w:val="sr-Latn-CS" w:eastAsia="en-US"/>
        </w:rPr>
        <w:t xml:space="preserve"> za izgradnju Kondo hotela „Mimoza” 5* na UP 117,  koju čini katastarska parcela 3384 i UP 118, koju čini katastarska parcela 3385 KO Tivat i za izgradnju 35kV kablovskog voda i optičkog kabla od TS 110/35kV „Tivat“ do TS 35/10 kV „Račica“.</w:t>
      </w:r>
    </w:p>
    <w:p w:rsidR="00073AE7" w:rsidRPr="00073AE7" w:rsidRDefault="00073AE7" w:rsidP="00073AE7">
      <w:pPr>
        <w:suppressAutoHyphens w:val="0"/>
        <w:spacing w:line="276" w:lineRule="auto"/>
        <w:ind w:firstLine="709"/>
        <w:jc w:val="both"/>
        <w:rPr>
          <w:rFonts w:eastAsia="Lucida Sans Unicode"/>
          <w:kern w:val="1"/>
          <w:lang w:val="sr-Latn-CS" w:eastAsia="en-US"/>
        </w:rPr>
      </w:pPr>
      <w:r w:rsidRPr="00073AE7">
        <w:rPr>
          <w:rFonts w:eastAsia="Calibri"/>
          <w:lang w:val="sr-Latn-CS" w:eastAsia="en-US"/>
        </w:rPr>
        <w:t xml:space="preserve">Sekretarijat za zaštitu životne sredine i energetsku efikasnost dostavio je  Agenciji za zaštitu životne sredine podatke za katastar zagađivača koji su nam sledeći zagađivači: </w:t>
      </w:r>
      <w:r w:rsidRPr="00073AE7">
        <w:rPr>
          <w:rFonts w:eastAsia="Lucida Sans Unicode"/>
          <w:kern w:val="1"/>
          <w:lang w:val="sr-Latn-CS" w:eastAsia="en-US"/>
        </w:rPr>
        <w:t>„Navar Incorporated“ d.o.o. iz Tivta, „Braća Magud – Grbalj“ d.o.o. iz Kotora za fabriku za proizvodnju betona, „PMC Invest“ d.o.o. iz Tivta za postrojenje za proizvodnju betona, „Samcommerc“ d.o.o iz Tivta za fabriku za proizvodnju betona,</w:t>
      </w:r>
      <w:r w:rsidRPr="00073AE7">
        <w:rPr>
          <w:rFonts w:eastAsia="Calibri"/>
          <w:lang w:val="sr-Latn-CS" w:eastAsia="en-US"/>
        </w:rPr>
        <w:t xml:space="preserve"> „Yachting servis Laguna“ d.o.o., iz Tivta</w:t>
      </w:r>
      <w:r w:rsidRPr="00073AE7">
        <w:rPr>
          <w:rFonts w:eastAsia="Lucida Sans Unicode"/>
          <w:kern w:val="1"/>
          <w:lang w:val="sr-Latn-CS" w:eastAsia="en-US"/>
        </w:rPr>
        <w:t xml:space="preserve"> i „Bemax“ d.o.o. iz Podgorice za objekat postrojenja za proizvodnju betona.</w:t>
      </w:r>
    </w:p>
    <w:p w:rsidR="00073AE7" w:rsidRPr="00073AE7" w:rsidRDefault="00073AE7" w:rsidP="00073AE7">
      <w:pPr>
        <w:suppressAutoHyphens w:val="0"/>
        <w:spacing w:after="200" w:line="276" w:lineRule="auto"/>
        <w:ind w:firstLine="709"/>
        <w:jc w:val="both"/>
        <w:rPr>
          <w:rFonts w:eastAsia="Calibri"/>
          <w:lang w:val="sr-Latn-CS" w:eastAsia="en-US"/>
        </w:rPr>
      </w:pPr>
      <w:r w:rsidRPr="00073AE7">
        <w:rPr>
          <w:rFonts w:eastAsia="Calibri"/>
          <w:lang w:val="sr-Latn-CS" w:eastAsia="en-US"/>
        </w:rPr>
        <w:t>U toku 2017. godine data su mišljenja Agenciji za zaštitu životne sredine na Planove otpada lokalnih proizvođača otpada:  „TECHNOMARINE TM GROUP“ d.o.o. iz Tivta, „Adriatic marias“ d.o.o. iz Tivta, „OLIVE CONSTRUCTION“ d.o.o. iz Tivta.</w:t>
      </w:r>
    </w:p>
    <w:p w:rsidR="00073AE7" w:rsidRPr="00073AE7" w:rsidRDefault="00073AE7" w:rsidP="00073AE7">
      <w:pPr>
        <w:suppressAutoHyphens w:val="0"/>
        <w:spacing w:line="259" w:lineRule="auto"/>
        <w:ind w:firstLine="720"/>
        <w:jc w:val="both"/>
        <w:rPr>
          <w:rFonts w:eastAsia="Calibri"/>
          <w:lang w:val="sr-Latn-CS" w:eastAsia="en-US"/>
        </w:rPr>
      </w:pPr>
      <w:r w:rsidRPr="00073AE7">
        <w:rPr>
          <w:rFonts w:eastAsia="Calibri"/>
          <w:lang w:val="sr-Latn-CS" w:eastAsia="en-US"/>
        </w:rPr>
        <w:t>Zeleni Tim, čiji su članovi predstavnici javnih ustanova, te civilnog i nevladinog sektora</w:t>
      </w:r>
      <w:r w:rsidRPr="00073AE7">
        <w:rPr>
          <w:rFonts w:eastAsia="Calibri"/>
          <w:b/>
          <w:bCs/>
          <w:lang w:val="sr-Latn-CS" w:eastAsia="en-US"/>
        </w:rPr>
        <w:t xml:space="preserve"> </w:t>
      </w:r>
      <w:r w:rsidRPr="00073AE7">
        <w:rPr>
          <w:rFonts w:eastAsia="Calibri"/>
          <w:bCs/>
          <w:lang w:val="sr-Latn-CS" w:eastAsia="en-US"/>
        </w:rPr>
        <w:t xml:space="preserve">sa teritorije opštine, </w:t>
      </w:r>
      <w:r w:rsidRPr="00073AE7">
        <w:rPr>
          <w:rFonts w:eastAsia="Calibri"/>
          <w:lang w:val="sr-Latn-CS" w:eastAsia="en-US"/>
        </w:rPr>
        <w:t xml:space="preserve">čiji je zadatak sprovođenje akcija Lokalnog plana zaštite životne sredine i Lokalnog akcionog plana za biodiverzitet, kao i izvještavanje javnosti o sprovedenim akcijama, u toku 2017. godine, shodno navedenim aktima, sproveo je 27 akcija sa čim u vezi se slobodno može reći da se tradicija aktivnog učešća Zelenog tima na unapredjenju  ekološke svijesti gardjanstva uspješno nastavlja. </w:t>
      </w:r>
    </w:p>
    <w:p w:rsidR="00073AE7" w:rsidRPr="00073AE7" w:rsidRDefault="00073AE7" w:rsidP="00073AE7">
      <w:pPr>
        <w:suppressAutoHyphens w:val="0"/>
        <w:spacing w:line="259" w:lineRule="auto"/>
        <w:ind w:firstLine="720"/>
        <w:jc w:val="both"/>
        <w:rPr>
          <w:rFonts w:eastAsia="Calibri"/>
          <w:lang w:val="sr-Latn-CS" w:eastAsia="en-US"/>
        </w:rPr>
      </w:pPr>
    </w:p>
    <w:p w:rsidR="00073AE7" w:rsidRPr="00073AE7" w:rsidRDefault="00073AE7" w:rsidP="00073AE7">
      <w:pPr>
        <w:suppressAutoHyphens w:val="0"/>
        <w:spacing w:line="259" w:lineRule="auto"/>
        <w:ind w:firstLine="709"/>
        <w:jc w:val="both"/>
        <w:rPr>
          <w:rFonts w:eastAsia="Calibri"/>
          <w:lang w:val="sr-Latn-ME" w:eastAsia="en-US"/>
        </w:rPr>
      </w:pPr>
      <w:r w:rsidRPr="00073AE7">
        <w:rPr>
          <w:rFonts w:eastAsia="Calibri"/>
          <w:lang w:val="sr-Latn-CS" w:eastAsia="en-US"/>
        </w:rPr>
        <w:t xml:space="preserve">Na sjednici Skupštine Opštine Tivat 24.03.2017. g. usvojen je novi Lokani plan zaštite životne sredine 2017-2021g. </w:t>
      </w:r>
      <w:r w:rsidRPr="00073AE7">
        <w:rPr>
          <w:rFonts w:eastAsia="Calibri"/>
          <w:lang w:val="sr-Latn-ME" w:eastAsia="en-US"/>
        </w:rPr>
        <w:t>(„Sl.list CG-opštinski priopisi“, broj 12/17).</w:t>
      </w:r>
    </w:p>
    <w:p w:rsidR="00073AE7" w:rsidRPr="00073AE7" w:rsidRDefault="00073AE7" w:rsidP="00073AE7">
      <w:pPr>
        <w:suppressAutoHyphens w:val="0"/>
        <w:spacing w:line="259" w:lineRule="auto"/>
        <w:ind w:firstLine="709"/>
        <w:rPr>
          <w:rFonts w:eastAsia="Calibri"/>
          <w:lang w:val="sr-Latn-ME" w:eastAsia="en-US"/>
        </w:rPr>
      </w:pPr>
    </w:p>
    <w:p w:rsidR="00073AE7" w:rsidRPr="00073AE7" w:rsidRDefault="00073AE7" w:rsidP="00073AE7">
      <w:pPr>
        <w:suppressAutoHyphens w:val="0"/>
        <w:spacing w:line="276" w:lineRule="auto"/>
        <w:ind w:firstLine="709"/>
        <w:jc w:val="both"/>
        <w:rPr>
          <w:rFonts w:eastAsia="Lucida Sans Unicode"/>
          <w:kern w:val="1"/>
          <w:lang w:val="sr-Latn-CS" w:eastAsia="en-US"/>
        </w:rPr>
      </w:pPr>
      <w:r w:rsidRPr="00073AE7">
        <w:rPr>
          <w:rFonts w:eastAsia="Lucida Sans Unicode"/>
          <w:kern w:val="1"/>
          <w:lang w:val="sr-Latn-CS" w:eastAsia="en-US"/>
        </w:rPr>
        <w:t>Ovaj Sekretarijat je izradio Odluku o utvrđivanju akustičkih zona na teritoriji opštine Tivat</w:t>
      </w:r>
      <w:r w:rsidRPr="00073AE7">
        <w:rPr>
          <w:rFonts w:eastAsia="Calibri"/>
          <w:lang w:val="sr-Latn-ME" w:eastAsia="en-US"/>
        </w:rPr>
        <w:t>(„Sl.list CG-opštinski priopisi“, broj 43/17)</w:t>
      </w:r>
      <w:r w:rsidRPr="00073AE7">
        <w:rPr>
          <w:rFonts w:eastAsia="Lucida Sans Unicode"/>
          <w:kern w:val="1"/>
          <w:lang w:val="sr-Latn-CS" w:eastAsia="en-US"/>
        </w:rPr>
        <w:t>, koja je usvojena na sjednici Skupštine Opštine Tivat 02.10.2017. g.</w:t>
      </w:r>
    </w:p>
    <w:p w:rsidR="00073AE7" w:rsidRPr="00073AE7" w:rsidRDefault="00073AE7" w:rsidP="00073AE7">
      <w:pPr>
        <w:suppressAutoHyphens w:val="0"/>
        <w:spacing w:line="276" w:lineRule="auto"/>
        <w:ind w:firstLine="709"/>
        <w:jc w:val="both"/>
        <w:rPr>
          <w:rFonts w:eastAsia="Lucida Sans Unicode"/>
          <w:kern w:val="1"/>
          <w:lang w:val="sr-Latn-CS" w:eastAsia="en-US"/>
        </w:rPr>
      </w:pPr>
    </w:p>
    <w:p w:rsidR="00073AE7" w:rsidRPr="00073AE7" w:rsidRDefault="00073AE7" w:rsidP="00073AE7">
      <w:pPr>
        <w:suppressAutoHyphens w:val="0"/>
        <w:spacing w:after="160" w:line="276" w:lineRule="auto"/>
        <w:ind w:firstLine="709"/>
        <w:jc w:val="both"/>
        <w:rPr>
          <w:rFonts w:eastAsia="Calibri"/>
          <w:b/>
          <w:lang w:val="sr-Latn-CS" w:eastAsia="en-US"/>
        </w:rPr>
      </w:pPr>
      <w:r w:rsidRPr="00073AE7">
        <w:rPr>
          <w:rFonts w:eastAsia="Calibri"/>
          <w:shd w:val="clear" w:color="auto" w:fill="FFFFFF"/>
          <w:lang w:eastAsia="en-US"/>
        </w:rPr>
        <w:t>Usljed</w:t>
      </w:r>
      <w:r w:rsidRPr="00EB71A6">
        <w:rPr>
          <w:rFonts w:eastAsia="Calibri"/>
          <w:shd w:val="clear" w:color="auto" w:fill="FFFFFF"/>
          <w:lang w:val="sr-Latn-CS" w:eastAsia="en-US"/>
        </w:rPr>
        <w:t xml:space="preserve"> </w:t>
      </w:r>
      <w:r w:rsidRPr="00073AE7">
        <w:rPr>
          <w:rFonts w:eastAsia="Calibri"/>
          <w:shd w:val="clear" w:color="auto" w:fill="FFFFFF"/>
          <w:lang w:eastAsia="en-US"/>
        </w:rPr>
        <w:t>sve</w:t>
      </w:r>
      <w:r w:rsidRPr="00EB71A6">
        <w:rPr>
          <w:rFonts w:eastAsia="Calibri"/>
          <w:shd w:val="clear" w:color="auto" w:fill="FFFFFF"/>
          <w:lang w:val="sr-Latn-CS" w:eastAsia="en-US"/>
        </w:rPr>
        <w:t xml:space="preserve"> č</w:t>
      </w:r>
      <w:r w:rsidRPr="00073AE7">
        <w:rPr>
          <w:rFonts w:eastAsia="Calibri"/>
          <w:shd w:val="clear" w:color="auto" w:fill="FFFFFF"/>
          <w:lang w:eastAsia="en-US"/>
        </w:rPr>
        <w:t>e</w:t>
      </w:r>
      <w:r w:rsidRPr="00EB71A6">
        <w:rPr>
          <w:rFonts w:eastAsia="Calibri"/>
          <w:shd w:val="clear" w:color="auto" w:fill="FFFFFF"/>
          <w:lang w:val="sr-Latn-CS" w:eastAsia="en-US"/>
        </w:rPr>
        <w:t>šć</w:t>
      </w:r>
      <w:r w:rsidRPr="00073AE7">
        <w:rPr>
          <w:rFonts w:eastAsia="Calibri"/>
          <w:shd w:val="clear" w:color="auto" w:fill="FFFFFF"/>
          <w:lang w:eastAsia="en-US"/>
        </w:rPr>
        <w:t>ih</w:t>
      </w:r>
      <w:r w:rsidRPr="00EB71A6">
        <w:rPr>
          <w:rFonts w:eastAsia="Calibri"/>
          <w:shd w:val="clear" w:color="auto" w:fill="FFFFFF"/>
          <w:lang w:val="sr-Latn-CS" w:eastAsia="en-US"/>
        </w:rPr>
        <w:t xml:space="preserve"> </w:t>
      </w:r>
      <w:r w:rsidRPr="00073AE7">
        <w:rPr>
          <w:rFonts w:eastAsia="Calibri"/>
          <w:shd w:val="clear" w:color="auto" w:fill="FFFFFF"/>
          <w:lang w:eastAsia="en-US"/>
        </w:rPr>
        <w:t>ekolo</w:t>
      </w:r>
      <w:r w:rsidRPr="00EB71A6">
        <w:rPr>
          <w:rFonts w:eastAsia="Calibri"/>
          <w:shd w:val="clear" w:color="auto" w:fill="FFFFFF"/>
          <w:lang w:val="sr-Latn-CS" w:eastAsia="en-US"/>
        </w:rPr>
        <w:t>š</w:t>
      </w:r>
      <w:r w:rsidRPr="00073AE7">
        <w:rPr>
          <w:rFonts w:eastAsia="Calibri"/>
          <w:shd w:val="clear" w:color="auto" w:fill="FFFFFF"/>
          <w:lang w:eastAsia="en-US"/>
        </w:rPr>
        <w:t>kih</w:t>
      </w:r>
      <w:r w:rsidRPr="00EB71A6">
        <w:rPr>
          <w:rFonts w:eastAsia="Calibri"/>
          <w:shd w:val="clear" w:color="auto" w:fill="FFFFFF"/>
          <w:lang w:val="sr-Latn-CS" w:eastAsia="en-US"/>
        </w:rPr>
        <w:t xml:space="preserve"> </w:t>
      </w:r>
      <w:r w:rsidRPr="00073AE7">
        <w:rPr>
          <w:rFonts w:eastAsia="Calibri"/>
          <w:shd w:val="clear" w:color="auto" w:fill="FFFFFF"/>
          <w:lang w:eastAsia="en-US"/>
        </w:rPr>
        <w:t>incidenata</w:t>
      </w:r>
      <w:r w:rsidRPr="00EB71A6">
        <w:rPr>
          <w:rFonts w:eastAsia="Calibri"/>
          <w:shd w:val="clear" w:color="auto" w:fill="FFFFFF"/>
          <w:lang w:val="sr-Latn-CS" w:eastAsia="en-US"/>
        </w:rPr>
        <w:t xml:space="preserve"> </w:t>
      </w:r>
      <w:r w:rsidRPr="00073AE7">
        <w:rPr>
          <w:rFonts w:eastAsia="Calibri"/>
          <w:shd w:val="clear" w:color="auto" w:fill="FFFFFF"/>
          <w:lang w:eastAsia="en-US"/>
        </w:rPr>
        <w:t>koji</w:t>
      </w:r>
      <w:r w:rsidRPr="00EB71A6">
        <w:rPr>
          <w:rFonts w:eastAsia="Calibri"/>
          <w:shd w:val="clear" w:color="auto" w:fill="FFFFFF"/>
          <w:lang w:val="sr-Latn-CS" w:eastAsia="en-US"/>
        </w:rPr>
        <w:t xml:space="preserve"> </w:t>
      </w:r>
      <w:r w:rsidRPr="00073AE7">
        <w:rPr>
          <w:rFonts w:eastAsia="Calibri"/>
          <w:shd w:val="clear" w:color="auto" w:fill="FFFFFF"/>
          <w:lang w:eastAsia="en-US"/>
        </w:rPr>
        <w:t>se</w:t>
      </w:r>
      <w:r w:rsidRPr="00EB71A6">
        <w:rPr>
          <w:rFonts w:eastAsia="Calibri"/>
          <w:shd w:val="clear" w:color="auto" w:fill="FFFFFF"/>
          <w:lang w:val="sr-Latn-CS" w:eastAsia="en-US"/>
        </w:rPr>
        <w:t xml:space="preserve"> </w:t>
      </w:r>
      <w:r w:rsidRPr="00073AE7">
        <w:rPr>
          <w:rFonts w:eastAsia="Calibri"/>
          <w:shd w:val="clear" w:color="auto" w:fill="FFFFFF"/>
          <w:lang w:eastAsia="en-US"/>
        </w:rPr>
        <w:t>de</w:t>
      </w:r>
      <w:r w:rsidRPr="00EB71A6">
        <w:rPr>
          <w:rFonts w:eastAsia="Calibri"/>
          <w:shd w:val="clear" w:color="auto" w:fill="FFFFFF"/>
          <w:lang w:val="sr-Latn-CS" w:eastAsia="en-US"/>
        </w:rPr>
        <w:t>š</w:t>
      </w:r>
      <w:r w:rsidRPr="00073AE7">
        <w:rPr>
          <w:rFonts w:eastAsia="Calibri"/>
          <w:shd w:val="clear" w:color="auto" w:fill="FFFFFF"/>
          <w:lang w:eastAsia="en-US"/>
        </w:rPr>
        <w:t>avaju</w:t>
      </w:r>
      <w:r w:rsidRPr="00EB71A6">
        <w:rPr>
          <w:rFonts w:eastAsia="Calibri"/>
          <w:shd w:val="clear" w:color="auto" w:fill="FFFFFF"/>
          <w:lang w:val="sr-Latn-CS" w:eastAsia="en-US"/>
        </w:rPr>
        <w:t xml:space="preserve"> </w:t>
      </w:r>
      <w:r w:rsidRPr="00073AE7">
        <w:rPr>
          <w:rFonts w:eastAsia="Calibri"/>
          <w:shd w:val="clear" w:color="auto" w:fill="FFFFFF"/>
          <w:lang w:eastAsia="en-US"/>
        </w:rPr>
        <w:t>na</w:t>
      </w:r>
      <w:r w:rsidRPr="00EB71A6">
        <w:rPr>
          <w:rFonts w:eastAsia="Calibri"/>
          <w:shd w:val="clear" w:color="auto" w:fill="FFFFFF"/>
          <w:lang w:val="sr-Latn-CS" w:eastAsia="en-US"/>
        </w:rPr>
        <w:t xml:space="preserve"> </w:t>
      </w:r>
      <w:r w:rsidRPr="00073AE7">
        <w:rPr>
          <w:rFonts w:eastAsia="Calibri"/>
          <w:shd w:val="clear" w:color="auto" w:fill="FFFFFF"/>
          <w:lang w:eastAsia="en-US"/>
        </w:rPr>
        <w:t>deponiji</w:t>
      </w:r>
      <w:r w:rsidRPr="00EB71A6">
        <w:rPr>
          <w:rFonts w:eastAsia="Calibri"/>
          <w:shd w:val="clear" w:color="auto" w:fill="FFFFFF"/>
          <w:lang w:val="sr-Latn-CS" w:eastAsia="en-US"/>
        </w:rPr>
        <w:t xml:space="preserve"> </w:t>
      </w:r>
      <w:r w:rsidRPr="00073AE7">
        <w:rPr>
          <w:rFonts w:eastAsia="Calibri"/>
          <w:shd w:val="clear" w:color="auto" w:fill="FFFFFF"/>
          <w:lang w:eastAsia="en-US"/>
        </w:rPr>
        <w:t>Lovanja</w:t>
      </w:r>
      <w:r w:rsidRPr="00EB71A6">
        <w:rPr>
          <w:rFonts w:eastAsia="Calibri"/>
          <w:shd w:val="clear" w:color="auto" w:fill="FFFFFF"/>
          <w:lang w:val="sr-Latn-CS" w:eastAsia="en-US"/>
        </w:rPr>
        <w:t xml:space="preserve">, </w:t>
      </w:r>
      <w:r w:rsidRPr="00073AE7">
        <w:rPr>
          <w:rFonts w:eastAsia="Calibri"/>
          <w:shd w:val="clear" w:color="auto" w:fill="FFFFFF"/>
          <w:lang w:eastAsia="en-US"/>
        </w:rPr>
        <w:t>u</w:t>
      </w:r>
      <w:r w:rsidRPr="00EB71A6">
        <w:rPr>
          <w:rFonts w:eastAsia="Calibri"/>
          <w:shd w:val="clear" w:color="auto" w:fill="FFFFFF"/>
          <w:lang w:val="sr-Latn-CS" w:eastAsia="en-US"/>
        </w:rPr>
        <w:t xml:space="preserve"> č</w:t>
      </w:r>
      <w:r w:rsidRPr="00073AE7">
        <w:rPr>
          <w:rFonts w:eastAsia="Calibri"/>
          <w:shd w:val="clear" w:color="auto" w:fill="FFFFFF"/>
          <w:lang w:eastAsia="en-US"/>
        </w:rPr>
        <w:t>etvrtak</w:t>
      </w:r>
      <w:r w:rsidRPr="00EB71A6">
        <w:rPr>
          <w:rFonts w:eastAsia="Calibri"/>
          <w:shd w:val="clear" w:color="auto" w:fill="FFFFFF"/>
          <w:lang w:val="sr-Latn-CS" w:eastAsia="en-US"/>
        </w:rPr>
        <w:t xml:space="preserve"> 31. </w:t>
      </w:r>
      <w:r w:rsidRPr="00073AE7">
        <w:rPr>
          <w:rFonts w:eastAsia="Calibri"/>
          <w:shd w:val="clear" w:color="auto" w:fill="FFFFFF"/>
          <w:lang w:eastAsia="en-US"/>
        </w:rPr>
        <w:t>avgusta</w:t>
      </w:r>
      <w:r w:rsidRPr="00EB71A6">
        <w:rPr>
          <w:rFonts w:eastAsia="Calibri"/>
          <w:shd w:val="clear" w:color="auto" w:fill="FFFFFF"/>
          <w:lang w:val="sr-Latn-CS" w:eastAsia="en-US"/>
        </w:rPr>
        <w:t xml:space="preserve">, </w:t>
      </w:r>
      <w:r w:rsidRPr="00073AE7">
        <w:rPr>
          <w:rFonts w:eastAsia="Calibri"/>
          <w:shd w:val="clear" w:color="auto" w:fill="FFFFFF"/>
          <w:lang w:eastAsia="en-US"/>
        </w:rPr>
        <w:t>ovaj</w:t>
      </w:r>
      <w:r w:rsidRPr="00EB71A6">
        <w:rPr>
          <w:rFonts w:eastAsia="Calibri"/>
          <w:shd w:val="clear" w:color="auto" w:fill="FFFFFF"/>
          <w:lang w:val="sr-Latn-CS" w:eastAsia="en-US"/>
        </w:rPr>
        <w:t xml:space="preserve"> </w:t>
      </w:r>
      <w:r w:rsidRPr="00073AE7">
        <w:rPr>
          <w:rFonts w:eastAsia="Calibri"/>
          <w:shd w:val="clear" w:color="auto" w:fill="FFFFFF"/>
          <w:lang w:eastAsia="en-US"/>
        </w:rPr>
        <w:t>lokaltet</w:t>
      </w:r>
      <w:r w:rsidRPr="00EB71A6">
        <w:rPr>
          <w:rFonts w:eastAsia="Calibri"/>
          <w:shd w:val="clear" w:color="auto" w:fill="FFFFFF"/>
          <w:lang w:val="sr-Latn-CS" w:eastAsia="en-US"/>
        </w:rPr>
        <w:t xml:space="preserve"> </w:t>
      </w:r>
      <w:r w:rsidRPr="00073AE7">
        <w:rPr>
          <w:rFonts w:eastAsia="Calibri"/>
          <w:shd w:val="clear" w:color="auto" w:fill="FFFFFF"/>
          <w:lang w:eastAsia="en-US"/>
        </w:rPr>
        <w:t>su</w:t>
      </w:r>
      <w:r w:rsidRPr="00EB71A6">
        <w:rPr>
          <w:rFonts w:eastAsia="Calibri"/>
          <w:shd w:val="clear" w:color="auto" w:fill="FFFFFF"/>
          <w:lang w:val="sr-Latn-CS" w:eastAsia="en-US"/>
        </w:rPr>
        <w:t xml:space="preserve"> </w:t>
      </w:r>
      <w:r w:rsidRPr="00073AE7">
        <w:rPr>
          <w:rFonts w:eastAsia="Calibri"/>
          <w:shd w:val="clear" w:color="auto" w:fill="FFFFFF"/>
          <w:lang w:eastAsia="en-US"/>
        </w:rPr>
        <w:t>obi</w:t>
      </w:r>
      <w:r w:rsidRPr="00EB71A6">
        <w:rPr>
          <w:rFonts w:eastAsia="Calibri"/>
          <w:shd w:val="clear" w:color="auto" w:fill="FFFFFF"/>
          <w:lang w:val="sr-Latn-CS" w:eastAsia="en-US"/>
        </w:rPr>
        <w:t>š</w:t>
      </w:r>
      <w:r w:rsidRPr="00073AE7">
        <w:rPr>
          <w:rFonts w:eastAsia="Calibri"/>
          <w:shd w:val="clear" w:color="auto" w:fill="FFFFFF"/>
          <w:lang w:eastAsia="en-US"/>
        </w:rPr>
        <w:t>li</w:t>
      </w:r>
      <w:r w:rsidRPr="00EB71A6">
        <w:rPr>
          <w:rFonts w:eastAsia="Calibri"/>
          <w:shd w:val="clear" w:color="auto" w:fill="FFFFFF"/>
          <w:lang w:val="sr-Latn-CS" w:eastAsia="en-US"/>
        </w:rPr>
        <w:t xml:space="preserve"> č</w:t>
      </w:r>
      <w:r w:rsidRPr="00073AE7">
        <w:rPr>
          <w:rFonts w:eastAsia="Calibri"/>
          <w:shd w:val="clear" w:color="auto" w:fill="FFFFFF"/>
          <w:lang w:eastAsia="en-US"/>
        </w:rPr>
        <w:t>elnici</w:t>
      </w:r>
      <w:r w:rsidRPr="00EB71A6">
        <w:rPr>
          <w:rFonts w:eastAsia="Calibri"/>
          <w:shd w:val="clear" w:color="auto" w:fill="FFFFFF"/>
          <w:lang w:val="sr-Latn-CS" w:eastAsia="en-US"/>
        </w:rPr>
        <w:t xml:space="preserve"> </w:t>
      </w:r>
      <w:r w:rsidRPr="00073AE7">
        <w:rPr>
          <w:rFonts w:eastAsia="Calibri"/>
          <w:shd w:val="clear" w:color="auto" w:fill="FFFFFF"/>
          <w:lang w:eastAsia="en-US"/>
        </w:rPr>
        <w:t>Op</w:t>
      </w:r>
      <w:r w:rsidRPr="00EB71A6">
        <w:rPr>
          <w:rFonts w:eastAsia="Calibri"/>
          <w:shd w:val="clear" w:color="auto" w:fill="FFFFFF"/>
          <w:lang w:val="sr-Latn-CS" w:eastAsia="en-US"/>
        </w:rPr>
        <w:t>š</w:t>
      </w:r>
      <w:r w:rsidRPr="00073AE7">
        <w:rPr>
          <w:rFonts w:eastAsia="Calibri"/>
          <w:shd w:val="clear" w:color="auto" w:fill="FFFFFF"/>
          <w:lang w:eastAsia="en-US"/>
        </w:rPr>
        <w:t>tine</w:t>
      </w:r>
      <w:r w:rsidRPr="00EB71A6">
        <w:rPr>
          <w:rFonts w:eastAsia="Calibri"/>
          <w:shd w:val="clear" w:color="auto" w:fill="FFFFFF"/>
          <w:lang w:val="sr-Latn-CS" w:eastAsia="en-US"/>
        </w:rPr>
        <w:t xml:space="preserve"> </w:t>
      </w:r>
      <w:r w:rsidRPr="00073AE7">
        <w:rPr>
          <w:rFonts w:eastAsia="Calibri"/>
          <w:shd w:val="clear" w:color="auto" w:fill="FFFFFF"/>
          <w:lang w:eastAsia="en-US"/>
        </w:rPr>
        <w:t>zajedno</w:t>
      </w:r>
      <w:r w:rsidRPr="00EB71A6">
        <w:rPr>
          <w:rFonts w:eastAsia="Calibri"/>
          <w:shd w:val="clear" w:color="auto" w:fill="FFFFFF"/>
          <w:lang w:val="sr-Latn-CS" w:eastAsia="en-US"/>
        </w:rPr>
        <w:t xml:space="preserve"> </w:t>
      </w:r>
      <w:r w:rsidRPr="00073AE7">
        <w:rPr>
          <w:rFonts w:eastAsia="Calibri"/>
          <w:shd w:val="clear" w:color="auto" w:fill="FFFFFF"/>
          <w:lang w:eastAsia="en-US"/>
        </w:rPr>
        <w:t>sa</w:t>
      </w:r>
      <w:r w:rsidRPr="00EB71A6">
        <w:rPr>
          <w:rFonts w:eastAsia="Calibri"/>
          <w:shd w:val="clear" w:color="auto" w:fill="FFFFFF"/>
          <w:lang w:val="sr-Latn-CS" w:eastAsia="en-US"/>
        </w:rPr>
        <w:t xml:space="preserve"> </w:t>
      </w:r>
      <w:r w:rsidRPr="00073AE7">
        <w:rPr>
          <w:rFonts w:eastAsia="Calibri"/>
          <w:shd w:val="clear" w:color="auto" w:fill="FFFFFF"/>
          <w:lang w:eastAsia="en-US"/>
        </w:rPr>
        <w:t>predstavnicima</w:t>
      </w:r>
      <w:r w:rsidRPr="00EB71A6">
        <w:rPr>
          <w:rFonts w:eastAsia="Calibri"/>
          <w:shd w:val="clear" w:color="auto" w:fill="FFFFFF"/>
          <w:lang w:val="sr-Latn-CS" w:eastAsia="en-US"/>
        </w:rPr>
        <w:t xml:space="preserve"> </w:t>
      </w:r>
      <w:r w:rsidRPr="00073AE7">
        <w:rPr>
          <w:rFonts w:eastAsia="Calibri"/>
          <w:shd w:val="clear" w:color="auto" w:fill="FFFFFF"/>
          <w:lang w:eastAsia="en-US"/>
        </w:rPr>
        <w:t>Komunalnog</w:t>
      </w:r>
      <w:r w:rsidRPr="00EB71A6">
        <w:rPr>
          <w:rFonts w:eastAsia="Calibri"/>
          <w:shd w:val="clear" w:color="auto" w:fill="FFFFFF"/>
          <w:lang w:val="sr-Latn-CS" w:eastAsia="en-US"/>
        </w:rPr>
        <w:t xml:space="preserve"> </w:t>
      </w:r>
      <w:r w:rsidRPr="00073AE7">
        <w:rPr>
          <w:rFonts w:eastAsia="Calibri"/>
          <w:shd w:val="clear" w:color="auto" w:fill="FFFFFF"/>
          <w:lang w:eastAsia="en-US"/>
        </w:rPr>
        <w:t>preduze</w:t>
      </w:r>
      <w:r w:rsidRPr="00EB71A6">
        <w:rPr>
          <w:rFonts w:eastAsia="Calibri"/>
          <w:shd w:val="clear" w:color="auto" w:fill="FFFFFF"/>
          <w:lang w:val="sr-Latn-CS" w:eastAsia="en-US"/>
        </w:rPr>
        <w:t>ć</w:t>
      </w:r>
      <w:r w:rsidRPr="00073AE7">
        <w:rPr>
          <w:rFonts w:eastAsia="Calibri"/>
          <w:shd w:val="clear" w:color="auto" w:fill="FFFFFF"/>
          <w:lang w:eastAsia="en-US"/>
        </w:rPr>
        <w:t>a</w:t>
      </w:r>
      <w:r w:rsidRPr="00EB71A6">
        <w:rPr>
          <w:rFonts w:eastAsia="Calibri"/>
          <w:shd w:val="clear" w:color="auto" w:fill="FFFFFF"/>
          <w:lang w:val="sr-Latn-CS" w:eastAsia="en-US"/>
        </w:rPr>
        <w:t xml:space="preserve">, </w:t>
      </w:r>
      <w:r w:rsidRPr="00073AE7">
        <w:rPr>
          <w:rFonts w:eastAsia="Calibri"/>
          <w:shd w:val="clear" w:color="auto" w:fill="FFFFFF"/>
          <w:lang w:eastAsia="en-US"/>
        </w:rPr>
        <w:t>komandirom</w:t>
      </w:r>
      <w:r w:rsidRPr="00EB71A6">
        <w:rPr>
          <w:rFonts w:eastAsia="Calibri"/>
          <w:shd w:val="clear" w:color="auto" w:fill="FFFFFF"/>
          <w:lang w:val="sr-Latn-CS" w:eastAsia="en-US"/>
        </w:rPr>
        <w:t xml:space="preserve"> </w:t>
      </w:r>
      <w:r w:rsidRPr="00073AE7">
        <w:rPr>
          <w:rFonts w:eastAsia="Calibri"/>
          <w:shd w:val="clear" w:color="auto" w:fill="FFFFFF"/>
          <w:lang w:eastAsia="en-US"/>
        </w:rPr>
        <w:t>Slu</w:t>
      </w:r>
      <w:r w:rsidRPr="00EB71A6">
        <w:rPr>
          <w:rFonts w:eastAsia="Calibri"/>
          <w:shd w:val="clear" w:color="auto" w:fill="FFFFFF"/>
          <w:lang w:val="sr-Latn-CS" w:eastAsia="en-US"/>
        </w:rPr>
        <w:t>ž</w:t>
      </w:r>
      <w:r w:rsidRPr="00073AE7">
        <w:rPr>
          <w:rFonts w:eastAsia="Calibri"/>
          <w:shd w:val="clear" w:color="auto" w:fill="FFFFFF"/>
          <w:lang w:eastAsia="en-US"/>
        </w:rPr>
        <w:t>be</w:t>
      </w:r>
      <w:r w:rsidRPr="00EB71A6">
        <w:rPr>
          <w:rFonts w:eastAsia="Calibri"/>
          <w:shd w:val="clear" w:color="auto" w:fill="FFFFFF"/>
          <w:lang w:val="sr-Latn-CS" w:eastAsia="en-US"/>
        </w:rPr>
        <w:t xml:space="preserve"> </w:t>
      </w:r>
      <w:r w:rsidRPr="00073AE7">
        <w:rPr>
          <w:rFonts w:eastAsia="Calibri"/>
          <w:shd w:val="clear" w:color="auto" w:fill="FFFFFF"/>
          <w:lang w:eastAsia="en-US"/>
        </w:rPr>
        <w:t>za</w:t>
      </w:r>
      <w:r w:rsidRPr="00EB71A6">
        <w:rPr>
          <w:rFonts w:eastAsia="Calibri"/>
          <w:shd w:val="clear" w:color="auto" w:fill="FFFFFF"/>
          <w:lang w:val="sr-Latn-CS" w:eastAsia="en-US"/>
        </w:rPr>
        <w:t>š</w:t>
      </w:r>
      <w:r w:rsidRPr="00073AE7">
        <w:rPr>
          <w:rFonts w:eastAsia="Calibri"/>
          <w:shd w:val="clear" w:color="auto" w:fill="FFFFFF"/>
          <w:lang w:eastAsia="en-US"/>
        </w:rPr>
        <w:t>tite</w:t>
      </w:r>
      <w:r w:rsidRPr="00EB71A6">
        <w:rPr>
          <w:rFonts w:eastAsia="Calibri"/>
          <w:shd w:val="clear" w:color="auto" w:fill="FFFFFF"/>
          <w:lang w:val="sr-Latn-CS" w:eastAsia="en-US"/>
        </w:rPr>
        <w:t xml:space="preserve"> </w:t>
      </w:r>
      <w:r w:rsidRPr="00073AE7">
        <w:rPr>
          <w:rFonts w:eastAsia="Calibri"/>
          <w:shd w:val="clear" w:color="auto" w:fill="FFFFFF"/>
          <w:lang w:eastAsia="en-US"/>
        </w:rPr>
        <w:t>i</w:t>
      </w:r>
      <w:r w:rsidRPr="00EB71A6">
        <w:rPr>
          <w:rFonts w:eastAsia="Calibri"/>
          <w:shd w:val="clear" w:color="auto" w:fill="FFFFFF"/>
          <w:lang w:val="sr-Latn-CS" w:eastAsia="en-US"/>
        </w:rPr>
        <w:t xml:space="preserve"> </w:t>
      </w:r>
      <w:r w:rsidRPr="00073AE7">
        <w:rPr>
          <w:rFonts w:eastAsia="Calibri"/>
          <w:shd w:val="clear" w:color="auto" w:fill="FFFFFF"/>
          <w:lang w:eastAsia="en-US"/>
        </w:rPr>
        <w:t>spa</w:t>
      </w:r>
      <w:r w:rsidRPr="00EB71A6">
        <w:rPr>
          <w:rFonts w:eastAsia="Calibri"/>
          <w:shd w:val="clear" w:color="auto" w:fill="FFFFFF"/>
          <w:lang w:val="sr-Latn-CS" w:eastAsia="en-US"/>
        </w:rPr>
        <w:t>š</w:t>
      </w:r>
      <w:r w:rsidRPr="00073AE7">
        <w:rPr>
          <w:rFonts w:eastAsia="Calibri"/>
          <w:shd w:val="clear" w:color="auto" w:fill="FFFFFF"/>
          <w:lang w:eastAsia="en-US"/>
        </w:rPr>
        <w:t>avanja</w:t>
      </w:r>
      <w:r w:rsidRPr="00EB71A6">
        <w:rPr>
          <w:rFonts w:eastAsia="Calibri"/>
          <w:shd w:val="clear" w:color="auto" w:fill="FFFFFF"/>
          <w:lang w:val="sr-Latn-CS" w:eastAsia="en-US"/>
        </w:rPr>
        <w:t xml:space="preserve">, </w:t>
      </w:r>
      <w:r w:rsidRPr="00073AE7">
        <w:rPr>
          <w:rFonts w:eastAsia="Calibri"/>
          <w:shd w:val="clear" w:color="auto" w:fill="FFFFFF"/>
          <w:lang w:eastAsia="en-US"/>
        </w:rPr>
        <w:t>predstavnicima</w:t>
      </w:r>
      <w:r w:rsidRPr="00EB71A6">
        <w:rPr>
          <w:rFonts w:eastAsia="Calibri"/>
          <w:shd w:val="clear" w:color="auto" w:fill="FFFFFF"/>
          <w:lang w:val="sr-Latn-CS" w:eastAsia="en-US"/>
        </w:rPr>
        <w:t xml:space="preserve"> </w:t>
      </w:r>
      <w:r w:rsidRPr="00073AE7">
        <w:rPr>
          <w:rFonts w:eastAsia="Calibri"/>
          <w:shd w:val="clear" w:color="auto" w:fill="FFFFFF"/>
          <w:lang w:eastAsia="en-US"/>
        </w:rPr>
        <w:t>Aerodroma</w:t>
      </w:r>
      <w:r w:rsidRPr="00EB71A6">
        <w:rPr>
          <w:rFonts w:eastAsia="Calibri"/>
          <w:shd w:val="clear" w:color="auto" w:fill="FFFFFF"/>
          <w:lang w:val="sr-Latn-CS" w:eastAsia="en-US"/>
        </w:rPr>
        <w:t xml:space="preserve"> </w:t>
      </w:r>
      <w:r w:rsidRPr="00073AE7">
        <w:rPr>
          <w:rFonts w:eastAsia="Calibri"/>
          <w:shd w:val="clear" w:color="auto" w:fill="FFFFFF"/>
          <w:lang w:eastAsia="en-US"/>
        </w:rPr>
        <w:t>Tivat</w:t>
      </w:r>
      <w:r w:rsidRPr="00EB71A6">
        <w:rPr>
          <w:rFonts w:eastAsia="Calibri"/>
          <w:shd w:val="clear" w:color="auto" w:fill="FFFFFF"/>
          <w:lang w:val="sr-Latn-CS" w:eastAsia="en-US"/>
        </w:rPr>
        <w:t xml:space="preserve"> </w:t>
      </w:r>
      <w:r w:rsidRPr="00073AE7">
        <w:rPr>
          <w:rFonts w:eastAsia="Calibri"/>
          <w:shd w:val="clear" w:color="auto" w:fill="FFFFFF"/>
          <w:lang w:eastAsia="en-US"/>
        </w:rPr>
        <w:t>i</w:t>
      </w:r>
      <w:r w:rsidRPr="00EB71A6">
        <w:rPr>
          <w:rFonts w:eastAsia="Calibri"/>
          <w:shd w:val="clear" w:color="auto" w:fill="FFFFFF"/>
          <w:lang w:val="sr-Latn-CS" w:eastAsia="en-US"/>
        </w:rPr>
        <w:t xml:space="preserve"> </w:t>
      </w:r>
      <w:r w:rsidRPr="00073AE7">
        <w:rPr>
          <w:rFonts w:eastAsia="Calibri"/>
          <w:shd w:val="clear" w:color="auto" w:fill="FFFFFF"/>
          <w:lang w:eastAsia="en-US"/>
        </w:rPr>
        <w:t>predstavnicima</w:t>
      </w:r>
      <w:r w:rsidRPr="00EB71A6">
        <w:rPr>
          <w:rFonts w:eastAsia="Calibri"/>
          <w:shd w:val="clear" w:color="auto" w:fill="FFFFFF"/>
          <w:lang w:val="sr-Latn-CS" w:eastAsia="en-US"/>
        </w:rPr>
        <w:t xml:space="preserve"> </w:t>
      </w:r>
      <w:r w:rsidRPr="00073AE7">
        <w:rPr>
          <w:rFonts w:eastAsia="Calibri"/>
          <w:shd w:val="clear" w:color="auto" w:fill="FFFFFF"/>
          <w:lang w:eastAsia="en-US"/>
        </w:rPr>
        <w:t>op</w:t>
      </w:r>
      <w:r w:rsidRPr="00EB71A6">
        <w:rPr>
          <w:rFonts w:eastAsia="Calibri"/>
          <w:shd w:val="clear" w:color="auto" w:fill="FFFFFF"/>
          <w:lang w:val="sr-Latn-CS" w:eastAsia="en-US"/>
        </w:rPr>
        <w:t>š</w:t>
      </w:r>
      <w:r w:rsidRPr="00073AE7">
        <w:rPr>
          <w:rFonts w:eastAsia="Calibri"/>
          <w:shd w:val="clear" w:color="auto" w:fill="FFFFFF"/>
          <w:lang w:eastAsia="en-US"/>
        </w:rPr>
        <w:t>tinskog</w:t>
      </w:r>
      <w:r w:rsidRPr="00EB71A6">
        <w:rPr>
          <w:rFonts w:eastAsia="Calibri"/>
          <w:shd w:val="clear" w:color="auto" w:fill="FFFFFF"/>
          <w:lang w:val="sr-Latn-CS" w:eastAsia="en-US"/>
        </w:rPr>
        <w:t xml:space="preserve"> </w:t>
      </w:r>
      <w:r w:rsidRPr="00073AE7">
        <w:rPr>
          <w:rFonts w:eastAsia="Calibri"/>
          <w:shd w:val="clear" w:color="auto" w:fill="FFFFFF"/>
          <w:lang w:eastAsia="en-US"/>
        </w:rPr>
        <w:t>Zelenog</w:t>
      </w:r>
      <w:r w:rsidRPr="00EB71A6">
        <w:rPr>
          <w:rFonts w:eastAsia="Calibri"/>
          <w:shd w:val="clear" w:color="auto" w:fill="FFFFFF"/>
          <w:lang w:val="sr-Latn-CS" w:eastAsia="en-US"/>
        </w:rPr>
        <w:t xml:space="preserve"> </w:t>
      </w:r>
      <w:r w:rsidRPr="00073AE7">
        <w:rPr>
          <w:rFonts w:eastAsia="Calibri"/>
          <w:shd w:val="clear" w:color="auto" w:fill="FFFFFF"/>
          <w:lang w:eastAsia="en-US"/>
        </w:rPr>
        <w:t>Tima</w:t>
      </w:r>
      <w:r w:rsidRPr="00EB71A6">
        <w:rPr>
          <w:rFonts w:eastAsia="Calibri"/>
          <w:shd w:val="clear" w:color="auto" w:fill="FFFFFF"/>
          <w:lang w:val="sr-Latn-CS" w:eastAsia="en-US"/>
        </w:rPr>
        <w:t xml:space="preserve">. </w:t>
      </w:r>
      <w:r w:rsidRPr="00073AE7">
        <w:rPr>
          <w:rFonts w:eastAsia="Calibri"/>
          <w:shd w:val="clear" w:color="auto" w:fill="FFFFFF"/>
          <w:lang w:eastAsia="en-US"/>
        </w:rPr>
        <w:t>Svi</w:t>
      </w:r>
      <w:r w:rsidRPr="00EB71A6">
        <w:rPr>
          <w:rFonts w:eastAsia="Calibri"/>
          <w:shd w:val="clear" w:color="auto" w:fill="FFFFFF"/>
          <w:lang w:val="sr-Latn-CS" w:eastAsia="en-US"/>
        </w:rPr>
        <w:t xml:space="preserve"> </w:t>
      </w:r>
      <w:r w:rsidRPr="00073AE7">
        <w:rPr>
          <w:rFonts w:eastAsia="Calibri"/>
          <w:shd w:val="clear" w:color="auto" w:fill="FFFFFF"/>
          <w:lang w:eastAsia="en-US"/>
        </w:rPr>
        <w:t>oni</w:t>
      </w:r>
      <w:r w:rsidRPr="00EB71A6">
        <w:rPr>
          <w:rFonts w:eastAsia="Calibri"/>
          <w:shd w:val="clear" w:color="auto" w:fill="FFFFFF"/>
          <w:lang w:val="sr-Latn-CS" w:eastAsia="en-US"/>
        </w:rPr>
        <w:t xml:space="preserve"> </w:t>
      </w:r>
      <w:r w:rsidRPr="00073AE7">
        <w:rPr>
          <w:rFonts w:eastAsia="Calibri"/>
          <w:shd w:val="clear" w:color="auto" w:fill="FFFFFF"/>
          <w:lang w:eastAsia="en-US"/>
        </w:rPr>
        <w:t>osudili</w:t>
      </w:r>
      <w:r w:rsidRPr="00EB71A6">
        <w:rPr>
          <w:rFonts w:eastAsia="Calibri"/>
          <w:shd w:val="clear" w:color="auto" w:fill="FFFFFF"/>
          <w:lang w:val="sr-Latn-CS" w:eastAsia="en-US"/>
        </w:rPr>
        <w:t xml:space="preserve"> </w:t>
      </w:r>
      <w:r w:rsidRPr="00073AE7">
        <w:rPr>
          <w:rFonts w:eastAsia="Calibri"/>
          <w:shd w:val="clear" w:color="auto" w:fill="FFFFFF"/>
          <w:lang w:eastAsia="en-US"/>
        </w:rPr>
        <w:t>su</w:t>
      </w:r>
      <w:r w:rsidRPr="00EB71A6">
        <w:rPr>
          <w:rFonts w:eastAsia="Calibri"/>
          <w:shd w:val="clear" w:color="auto" w:fill="FFFFFF"/>
          <w:lang w:val="sr-Latn-CS" w:eastAsia="en-US"/>
        </w:rPr>
        <w:t xml:space="preserve"> č</w:t>
      </w:r>
      <w:r w:rsidRPr="00073AE7">
        <w:rPr>
          <w:rFonts w:eastAsia="Calibri"/>
          <w:shd w:val="clear" w:color="auto" w:fill="FFFFFF"/>
          <w:lang w:eastAsia="en-US"/>
        </w:rPr>
        <w:t>in</w:t>
      </w:r>
      <w:r w:rsidRPr="00EB71A6">
        <w:rPr>
          <w:rFonts w:eastAsia="Calibri"/>
          <w:shd w:val="clear" w:color="auto" w:fill="FFFFFF"/>
          <w:lang w:val="sr-Latn-CS" w:eastAsia="en-US"/>
        </w:rPr>
        <w:t xml:space="preserve"> </w:t>
      </w:r>
      <w:r w:rsidRPr="00073AE7">
        <w:rPr>
          <w:rFonts w:eastAsia="Calibri"/>
          <w:shd w:val="clear" w:color="auto" w:fill="FFFFFF"/>
          <w:lang w:eastAsia="en-US"/>
        </w:rPr>
        <w:t>nelegalnog</w:t>
      </w:r>
      <w:r w:rsidRPr="00EB71A6">
        <w:rPr>
          <w:rFonts w:eastAsia="Calibri"/>
          <w:shd w:val="clear" w:color="auto" w:fill="FFFFFF"/>
          <w:lang w:val="sr-Latn-CS" w:eastAsia="en-US"/>
        </w:rPr>
        <w:t xml:space="preserve"> </w:t>
      </w:r>
      <w:r w:rsidRPr="00073AE7">
        <w:rPr>
          <w:rFonts w:eastAsia="Calibri"/>
          <w:shd w:val="clear" w:color="auto" w:fill="FFFFFF"/>
          <w:lang w:eastAsia="en-US"/>
        </w:rPr>
        <w:t>paljenja</w:t>
      </w:r>
      <w:r w:rsidRPr="00EB71A6">
        <w:rPr>
          <w:rFonts w:eastAsia="Calibri"/>
          <w:shd w:val="clear" w:color="auto" w:fill="FFFFFF"/>
          <w:lang w:val="sr-Latn-CS" w:eastAsia="en-US"/>
        </w:rPr>
        <w:t xml:space="preserve"> </w:t>
      </w:r>
      <w:r w:rsidRPr="00073AE7">
        <w:rPr>
          <w:rFonts w:eastAsia="Calibri"/>
          <w:shd w:val="clear" w:color="auto" w:fill="FFFFFF"/>
          <w:lang w:eastAsia="en-US"/>
        </w:rPr>
        <w:t>otpada</w:t>
      </w:r>
      <w:r w:rsidRPr="00EB71A6">
        <w:rPr>
          <w:rFonts w:eastAsia="Calibri"/>
          <w:shd w:val="clear" w:color="auto" w:fill="FFFFFF"/>
          <w:lang w:val="sr-Latn-CS" w:eastAsia="en-US"/>
        </w:rPr>
        <w:t xml:space="preserve">, </w:t>
      </w:r>
      <w:r w:rsidRPr="00073AE7">
        <w:rPr>
          <w:rFonts w:eastAsia="Calibri"/>
          <w:shd w:val="clear" w:color="auto" w:fill="FFFFFF"/>
          <w:lang w:eastAsia="en-US"/>
        </w:rPr>
        <w:t>istovremeno</w:t>
      </w:r>
      <w:r w:rsidRPr="00EB71A6">
        <w:rPr>
          <w:rFonts w:eastAsia="Calibri"/>
          <w:shd w:val="clear" w:color="auto" w:fill="FFFFFF"/>
          <w:lang w:val="sr-Latn-CS" w:eastAsia="en-US"/>
        </w:rPr>
        <w:t xml:space="preserve"> </w:t>
      </w:r>
      <w:r w:rsidRPr="00073AE7">
        <w:rPr>
          <w:rFonts w:eastAsia="Calibri"/>
          <w:shd w:val="clear" w:color="auto" w:fill="FFFFFF"/>
          <w:lang w:eastAsia="en-US"/>
        </w:rPr>
        <w:t>pozivaju</w:t>
      </w:r>
      <w:r w:rsidRPr="00EB71A6">
        <w:rPr>
          <w:rFonts w:eastAsia="Calibri"/>
          <w:shd w:val="clear" w:color="auto" w:fill="FFFFFF"/>
          <w:lang w:val="sr-Latn-CS" w:eastAsia="en-US"/>
        </w:rPr>
        <w:t>ć</w:t>
      </w:r>
      <w:r w:rsidRPr="00073AE7">
        <w:rPr>
          <w:rFonts w:eastAsia="Calibri"/>
          <w:shd w:val="clear" w:color="auto" w:fill="FFFFFF"/>
          <w:lang w:eastAsia="en-US"/>
        </w:rPr>
        <w:t>i</w:t>
      </w:r>
      <w:r w:rsidRPr="00EB71A6">
        <w:rPr>
          <w:rFonts w:eastAsia="Calibri"/>
          <w:shd w:val="clear" w:color="auto" w:fill="FFFFFF"/>
          <w:lang w:val="sr-Latn-CS" w:eastAsia="en-US"/>
        </w:rPr>
        <w:t xml:space="preserve"> </w:t>
      </w:r>
      <w:r w:rsidRPr="00073AE7">
        <w:rPr>
          <w:rFonts w:eastAsia="Calibri"/>
          <w:shd w:val="clear" w:color="auto" w:fill="FFFFFF"/>
          <w:lang w:eastAsia="en-US"/>
        </w:rPr>
        <w:t>da</w:t>
      </w:r>
      <w:r w:rsidRPr="00EB71A6">
        <w:rPr>
          <w:rFonts w:eastAsia="Calibri"/>
          <w:shd w:val="clear" w:color="auto" w:fill="FFFFFF"/>
          <w:lang w:val="sr-Latn-CS" w:eastAsia="en-US"/>
        </w:rPr>
        <w:t xml:space="preserve"> </w:t>
      </w:r>
      <w:r w:rsidRPr="00073AE7">
        <w:rPr>
          <w:rFonts w:eastAsia="Calibri"/>
          <w:shd w:val="clear" w:color="auto" w:fill="FFFFFF"/>
          <w:lang w:eastAsia="en-US"/>
        </w:rPr>
        <w:t>se</w:t>
      </w:r>
      <w:r w:rsidRPr="00EB71A6">
        <w:rPr>
          <w:rFonts w:eastAsia="Calibri"/>
          <w:shd w:val="clear" w:color="auto" w:fill="FFFFFF"/>
          <w:lang w:val="sr-Latn-CS" w:eastAsia="en-US"/>
        </w:rPr>
        <w:t xml:space="preserve"> </w:t>
      </w:r>
      <w:r w:rsidRPr="00073AE7">
        <w:rPr>
          <w:rFonts w:eastAsia="Calibri"/>
          <w:shd w:val="clear" w:color="auto" w:fill="FFFFFF"/>
          <w:lang w:eastAsia="en-US"/>
        </w:rPr>
        <w:t>sve</w:t>
      </w:r>
      <w:r w:rsidRPr="00EB71A6">
        <w:rPr>
          <w:rFonts w:eastAsia="Calibri"/>
          <w:shd w:val="clear" w:color="auto" w:fill="FFFFFF"/>
          <w:lang w:val="sr-Latn-CS" w:eastAsia="en-US"/>
        </w:rPr>
        <w:t xml:space="preserve"> </w:t>
      </w:r>
      <w:r w:rsidRPr="00073AE7">
        <w:rPr>
          <w:rFonts w:eastAsia="Calibri"/>
          <w:shd w:val="clear" w:color="auto" w:fill="FFFFFF"/>
          <w:lang w:eastAsia="en-US"/>
        </w:rPr>
        <w:t>institucije</w:t>
      </w:r>
      <w:r w:rsidRPr="00EB71A6">
        <w:rPr>
          <w:rFonts w:eastAsia="Calibri"/>
          <w:shd w:val="clear" w:color="auto" w:fill="FFFFFF"/>
          <w:lang w:val="sr-Latn-CS" w:eastAsia="en-US"/>
        </w:rPr>
        <w:t xml:space="preserve"> </w:t>
      </w:r>
      <w:r w:rsidRPr="00073AE7">
        <w:rPr>
          <w:rFonts w:eastAsia="Calibri"/>
          <w:shd w:val="clear" w:color="auto" w:fill="FFFFFF"/>
          <w:lang w:eastAsia="en-US"/>
        </w:rPr>
        <w:t>sistema</w:t>
      </w:r>
      <w:r w:rsidRPr="00EB71A6">
        <w:rPr>
          <w:rFonts w:eastAsia="Calibri"/>
          <w:shd w:val="clear" w:color="auto" w:fill="FFFFFF"/>
          <w:lang w:val="sr-Latn-CS" w:eastAsia="en-US"/>
        </w:rPr>
        <w:t xml:space="preserve"> </w:t>
      </w:r>
      <w:r w:rsidRPr="00073AE7">
        <w:rPr>
          <w:rFonts w:eastAsia="Calibri"/>
          <w:shd w:val="clear" w:color="auto" w:fill="FFFFFF"/>
          <w:lang w:eastAsia="en-US"/>
        </w:rPr>
        <w:t>uklju</w:t>
      </w:r>
      <w:r w:rsidRPr="00EB71A6">
        <w:rPr>
          <w:rFonts w:eastAsia="Calibri"/>
          <w:shd w:val="clear" w:color="auto" w:fill="FFFFFF"/>
          <w:lang w:val="sr-Latn-CS" w:eastAsia="en-US"/>
        </w:rPr>
        <w:t>č</w:t>
      </w:r>
      <w:r w:rsidRPr="00073AE7">
        <w:rPr>
          <w:rFonts w:eastAsia="Calibri"/>
          <w:shd w:val="clear" w:color="auto" w:fill="FFFFFF"/>
          <w:lang w:eastAsia="en-US"/>
        </w:rPr>
        <w:t>e</w:t>
      </w:r>
      <w:r w:rsidRPr="00EB71A6">
        <w:rPr>
          <w:rFonts w:eastAsia="Calibri"/>
          <w:shd w:val="clear" w:color="auto" w:fill="FFFFFF"/>
          <w:lang w:val="sr-Latn-CS" w:eastAsia="en-US"/>
        </w:rPr>
        <w:t xml:space="preserve"> </w:t>
      </w:r>
      <w:r w:rsidRPr="00073AE7">
        <w:rPr>
          <w:rFonts w:eastAsia="Calibri"/>
          <w:shd w:val="clear" w:color="auto" w:fill="FFFFFF"/>
          <w:lang w:eastAsia="en-US"/>
        </w:rPr>
        <w:t>u</w:t>
      </w:r>
      <w:r w:rsidRPr="00EB71A6">
        <w:rPr>
          <w:rFonts w:eastAsia="Calibri"/>
          <w:shd w:val="clear" w:color="auto" w:fill="FFFFFF"/>
          <w:lang w:val="sr-Latn-CS" w:eastAsia="en-US"/>
        </w:rPr>
        <w:t xml:space="preserve"> </w:t>
      </w:r>
      <w:r w:rsidRPr="00073AE7">
        <w:rPr>
          <w:rFonts w:eastAsia="Calibri"/>
          <w:shd w:val="clear" w:color="auto" w:fill="FFFFFF"/>
          <w:lang w:eastAsia="en-US"/>
        </w:rPr>
        <w:t>hitno</w:t>
      </w:r>
      <w:r w:rsidRPr="00EB71A6">
        <w:rPr>
          <w:rFonts w:eastAsia="Calibri"/>
          <w:shd w:val="clear" w:color="auto" w:fill="FFFFFF"/>
          <w:lang w:val="sr-Latn-CS" w:eastAsia="en-US"/>
        </w:rPr>
        <w:t xml:space="preserve"> </w:t>
      </w:r>
      <w:r w:rsidRPr="00073AE7">
        <w:rPr>
          <w:rFonts w:eastAsia="Calibri"/>
          <w:shd w:val="clear" w:color="auto" w:fill="FFFFFF"/>
          <w:lang w:eastAsia="en-US"/>
        </w:rPr>
        <w:t>rje</w:t>
      </w:r>
      <w:r w:rsidRPr="00EB71A6">
        <w:rPr>
          <w:rFonts w:eastAsia="Calibri"/>
          <w:shd w:val="clear" w:color="auto" w:fill="FFFFFF"/>
          <w:lang w:val="sr-Latn-CS" w:eastAsia="en-US"/>
        </w:rPr>
        <w:t>š</w:t>
      </w:r>
      <w:r w:rsidRPr="00073AE7">
        <w:rPr>
          <w:rFonts w:eastAsia="Calibri"/>
          <w:shd w:val="clear" w:color="auto" w:fill="FFFFFF"/>
          <w:lang w:eastAsia="en-US"/>
        </w:rPr>
        <w:t>avanje</w:t>
      </w:r>
      <w:r w:rsidRPr="00EB71A6">
        <w:rPr>
          <w:rFonts w:eastAsia="Calibri"/>
          <w:shd w:val="clear" w:color="auto" w:fill="FFFFFF"/>
          <w:lang w:val="sr-Latn-CS" w:eastAsia="en-US"/>
        </w:rPr>
        <w:t xml:space="preserve"> </w:t>
      </w:r>
      <w:r w:rsidRPr="00073AE7">
        <w:rPr>
          <w:rFonts w:eastAsia="Calibri"/>
          <w:shd w:val="clear" w:color="auto" w:fill="FFFFFF"/>
          <w:lang w:eastAsia="en-US"/>
        </w:rPr>
        <w:t>ovog</w:t>
      </w:r>
      <w:r w:rsidRPr="00EB71A6">
        <w:rPr>
          <w:rFonts w:eastAsia="Calibri"/>
          <w:shd w:val="clear" w:color="auto" w:fill="FFFFFF"/>
          <w:lang w:val="sr-Latn-CS" w:eastAsia="en-US"/>
        </w:rPr>
        <w:t xml:space="preserve"> </w:t>
      </w:r>
      <w:r w:rsidRPr="00073AE7">
        <w:rPr>
          <w:rFonts w:eastAsia="Calibri"/>
          <w:shd w:val="clear" w:color="auto" w:fill="FFFFFF"/>
          <w:lang w:eastAsia="en-US"/>
        </w:rPr>
        <w:t>problema</w:t>
      </w:r>
      <w:r w:rsidRPr="00EB71A6">
        <w:rPr>
          <w:rFonts w:eastAsia="Calibri"/>
          <w:shd w:val="clear" w:color="auto" w:fill="FFFFFF"/>
          <w:lang w:val="sr-Latn-CS" w:eastAsia="en-US"/>
        </w:rPr>
        <w:t xml:space="preserve">. </w:t>
      </w:r>
      <w:r w:rsidRPr="00EB71A6">
        <w:rPr>
          <w:rFonts w:eastAsia="Calibri"/>
          <w:shd w:val="clear" w:color="auto" w:fill="FFFFFF"/>
          <w:lang w:val="da-DK" w:eastAsia="en-US"/>
        </w:rPr>
        <w:t>Takođe ovaj Sekretarijat je uputio dopise relevantnim institucijama u cilju rješavanja ovog problema. Formirana je radna grupa od predstavnika Opštine Tivat, Opštine Kotor  i predstavnika NVO, koja će raditi na rješavanju ovog problema</w:t>
      </w:r>
    </w:p>
    <w:p w:rsidR="00073AE7" w:rsidRPr="00073AE7" w:rsidRDefault="00073AE7" w:rsidP="00073AE7">
      <w:pPr>
        <w:suppressAutoHyphens w:val="0"/>
        <w:spacing w:after="160" w:line="259" w:lineRule="auto"/>
        <w:ind w:firstLine="709"/>
        <w:jc w:val="both"/>
        <w:rPr>
          <w:rFonts w:eastAsia="Calibri"/>
          <w:color w:val="000000"/>
          <w:lang w:val="sr-Latn-ME" w:eastAsia="en-US"/>
        </w:rPr>
      </w:pPr>
      <w:r w:rsidRPr="00073AE7">
        <w:rPr>
          <w:rFonts w:eastAsia="Calibri"/>
          <w:color w:val="000000"/>
          <w:lang w:val="sr-Latn-ME" w:eastAsia="en-US"/>
        </w:rPr>
        <w:t>Nastavljeno je sa uređenjem planinskih staza i u ovoj godini, na lokalnim planinskim stazama Plavi horizont (Pržno) – tvrđava Grabovac, Solila – tvrđava Grabovac i Peani – Gornji Bogdašići – Vrmac, izvršeno je čišćenje vegetacije i obnovljena je markacija.</w:t>
      </w:r>
    </w:p>
    <w:p w:rsidR="00073AE7" w:rsidRPr="00EB71A6" w:rsidRDefault="00073AE7" w:rsidP="00073AE7">
      <w:pPr>
        <w:suppressAutoHyphens w:val="0"/>
        <w:spacing w:afterAutospacing="1" w:line="276" w:lineRule="auto"/>
        <w:ind w:firstLine="709"/>
        <w:jc w:val="both"/>
        <w:rPr>
          <w:lang w:val="sr-Latn-ME" w:eastAsia="en-US"/>
        </w:rPr>
      </w:pPr>
      <w:r w:rsidRPr="00073AE7">
        <w:rPr>
          <w:lang w:eastAsia="en-US"/>
        </w:rPr>
        <w:t>Op</w:t>
      </w:r>
      <w:r w:rsidRPr="00EB71A6">
        <w:rPr>
          <w:lang w:val="sr-Latn-ME" w:eastAsia="en-US"/>
        </w:rPr>
        <w:t>š</w:t>
      </w:r>
      <w:r w:rsidRPr="00073AE7">
        <w:rPr>
          <w:lang w:eastAsia="en-US"/>
        </w:rPr>
        <w:t>tina</w:t>
      </w:r>
      <w:r w:rsidRPr="00EB71A6">
        <w:rPr>
          <w:lang w:val="sr-Latn-ME" w:eastAsia="en-US"/>
        </w:rPr>
        <w:t xml:space="preserve"> </w:t>
      </w:r>
      <w:r w:rsidRPr="00073AE7">
        <w:rPr>
          <w:lang w:eastAsia="en-US"/>
        </w:rPr>
        <w:t>Tivat</w:t>
      </w:r>
      <w:r w:rsidRPr="00EB71A6">
        <w:rPr>
          <w:lang w:val="sr-Latn-ME" w:eastAsia="en-US"/>
        </w:rPr>
        <w:t xml:space="preserve"> </w:t>
      </w:r>
      <w:r w:rsidRPr="00073AE7">
        <w:rPr>
          <w:lang w:eastAsia="en-US"/>
        </w:rPr>
        <w:t>je</w:t>
      </w:r>
      <w:r w:rsidRPr="00EB71A6">
        <w:rPr>
          <w:lang w:val="sr-Latn-ME" w:eastAsia="en-US"/>
        </w:rPr>
        <w:t xml:space="preserve"> </w:t>
      </w:r>
      <w:r w:rsidRPr="00073AE7">
        <w:rPr>
          <w:lang w:eastAsia="en-US"/>
        </w:rPr>
        <w:t>uklju</w:t>
      </w:r>
      <w:r w:rsidRPr="00EB71A6">
        <w:rPr>
          <w:lang w:val="sr-Latn-ME" w:eastAsia="en-US"/>
        </w:rPr>
        <w:t>č</w:t>
      </w:r>
      <w:r w:rsidRPr="00073AE7">
        <w:rPr>
          <w:lang w:eastAsia="en-US"/>
        </w:rPr>
        <w:t>ena</w:t>
      </w:r>
      <w:r w:rsidRPr="00EB71A6">
        <w:rPr>
          <w:lang w:val="sr-Latn-ME" w:eastAsia="en-US"/>
        </w:rPr>
        <w:t xml:space="preserve"> </w:t>
      </w:r>
      <w:r w:rsidRPr="00073AE7">
        <w:rPr>
          <w:lang w:eastAsia="en-US"/>
        </w:rPr>
        <w:t>u</w:t>
      </w:r>
      <w:r w:rsidRPr="00EB71A6">
        <w:rPr>
          <w:lang w:val="sr-Latn-ME" w:eastAsia="en-US"/>
        </w:rPr>
        <w:t xml:space="preserve"> </w:t>
      </w:r>
      <w:r w:rsidRPr="00073AE7">
        <w:rPr>
          <w:lang w:eastAsia="en-US"/>
        </w:rPr>
        <w:t>projekat</w:t>
      </w:r>
      <w:r w:rsidRPr="00EB71A6">
        <w:rPr>
          <w:lang w:val="sr-Latn-ME" w:eastAsia="en-US"/>
        </w:rPr>
        <w:t xml:space="preserve"> „</w:t>
      </w:r>
      <w:r w:rsidRPr="00073AE7">
        <w:rPr>
          <w:lang w:eastAsia="en-US"/>
        </w:rPr>
        <w:t>Razvoj</w:t>
      </w:r>
      <w:r w:rsidRPr="00EB71A6">
        <w:rPr>
          <w:lang w:val="sr-Latn-ME" w:eastAsia="en-US"/>
        </w:rPr>
        <w:t xml:space="preserve"> </w:t>
      </w:r>
      <w:r w:rsidRPr="00073AE7">
        <w:rPr>
          <w:lang w:eastAsia="en-US"/>
        </w:rPr>
        <w:t>turizma</w:t>
      </w:r>
      <w:r w:rsidRPr="00EB71A6">
        <w:rPr>
          <w:lang w:val="sr-Latn-ME" w:eastAsia="en-US"/>
        </w:rPr>
        <w:t xml:space="preserve"> </w:t>
      </w:r>
      <w:r w:rsidRPr="00073AE7">
        <w:rPr>
          <w:lang w:eastAsia="en-US"/>
        </w:rPr>
        <w:t>uz</w:t>
      </w:r>
      <w:r w:rsidRPr="00EB71A6">
        <w:rPr>
          <w:lang w:val="sr-Latn-ME" w:eastAsia="en-US"/>
        </w:rPr>
        <w:t xml:space="preserve"> </w:t>
      </w:r>
      <w:r w:rsidRPr="00073AE7">
        <w:rPr>
          <w:lang w:eastAsia="en-US"/>
        </w:rPr>
        <w:t>smanjenje</w:t>
      </w:r>
      <w:r w:rsidRPr="00EB71A6">
        <w:rPr>
          <w:lang w:val="sr-Latn-ME" w:eastAsia="en-US"/>
        </w:rPr>
        <w:t xml:space="preserve"> </w:t>
      </w:r>
      <w:r w:rsidRPr="00073AE7">
        <w:rPr>
          <w:lang w:eastAsia="en-US"/>
        </w:rPr>
        <w:t>emisije</w:t>
      </w:r>
      <w:r w:rsidRPr="00EB71A6">
        <w:rPr>
          <w:lang w:val="sr-Latn-ME" w:eastAsia="en-US"/>
        </w:rPr>
        <w:t xml:space="preserve"> </w:t>
      </w:r>
      <w:r w:rsidRPr="00073AE7">
        <w:rPr>
          <w:lang w:eastAsia="en-US"/>
        </w:rPr>
        <w:t>gasova</w:t>
      </w:r>
      <w:r w:rsidRPr="00EB71A6">
        <w:rPr>
          <w:lang w:val="sr-Latn-ME" w:eastAsia="en-US"/>
        </w:rPr>
        <w:t xml:space="preserve"> </w:t>
      </w:r>
      <w:r w:rsidRPr="00073AE7">
        <w:rPr>
          <w:lang w:eastAsia="en-US"/>
        </w:rPr>
        <w:t>sa</w:t>
      </w:r>
      <w:r w:rsidRPr="00EB71A6">
        <w:rPr>
          <w:lang w:val="sr-Latn-ME" w:eastAsia="en-US"/>
        </w:rPr>
        <w:t xml:space="preserve"> </w:t>
      </w:r>
      <w:r w:rsidRPr="00073AE7">
        <w:rPr>
          <w:lang w:eastAsia="en-US"/>
        </w:rPr>
        <w:t>efektom</w:t>
      </w:r>
      <w:r w:rsidRPr="00EB71A6">
        <w:rPr>
          <w:lang w:val="sr-Latn-ME" w:eastAsia="en-US"/>
        </w:rPr>
        <w:t xml:space="preserve"> </w:t>
      </w:r>
      <w:r w:rsidRPr="00073AE7">
        <w:rPr>
          <w:lang w:eastAsia="en-US"/>
        </w:rPr>
        <w:t>staklene</w:t>
      </w:r>
      <w:r w:rsidRPr="00EB71A6">
        <w:rPr>
          <w:lang w:val="sr-Latn-ME" w:eastAsia="en-US"/>
        </w:rPr>
        <w:t xml:space="preserve"> </w:t>
      </w:r>
      <w:r w:rsidRPr="00073AE7">
        <w:rPr>
          <w:lang w:eastAsia="en-US"/>
        </w:rPr>
        <w:t>ba</w:t>
      </w:r>
      <w:r w:rsidRPr="00EB71A6">
        <w:rPr>
          <w:lang w:val="sr-Latn-ME" w:eastAsia="en-US"/>
        </w:rPr>
        <w:t>š</w:t>
      </w:r>
      <w:r w:rsidRPr="00073AE7">
        <w:rPr>
          <w:lang w:eastAsia="en-US"/>
        </w:rPr>
        <w:t>te</w:t>
      </w:r>
      <w:r w:rsidRPr="00EB71A6">
        <w:rPr>
          <w:lang w:val="sr-Latn-ME" w:eastAsia="en-US"/>
        </w:rPr>
        <w:t xml:space="preserve">“, </w:t>
      </w:r>
      <w:r w:rsidRPr="00073AE7">
        <w:rPr>
          <w:lang w:eastAsia="en-US"/>
        </w:rPr>
        <w:t>koji</w:t>
      </w:r>
      <w:r w:rsidRPr="00EB71A6">
        <w:rPr>
          <w:lang w:val="sr-Latn-ME" w:eastAsia="en-US"/>
        </w:rPr>
        <w:t xml:space="preserve"> </w:t>
      </w:r>
      <w:r w:rsidRPr="00073AE7">
        <w:rPr>
          <w:lang w:eastAsia="en-US"/>
        </w:rPr>
        <w:t>ima</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cilj</w:t>
      </w:r>
      <w:r w:rsidRPr="00EB71A6">
        <w:rPr>
          <w:lang w:val="sr-Latn-ME" w:eastAsia="en-US"/>
        </w:rPr>
        <w:t xml:space="preserve"> </w:t>
      </w:r>
      <w:r w:rsidRPr="00073AE7">
        <w:rPr>
          <w:lang w:eastAsia="en-US"/>
        </w:rPr>
        <w:t>da</w:t>
      </w:r>
      <w:r w:rsidRPr="00EB71A6">
        <w:rPr>
          <w:lang w:val="sr-Latn-ME" w:eastAsia="en-US"/>
        </w:rPr>
        <w:t xml:space="preserve"> </w:t>
      </w:r>
      <w:r w:rsidRPr="00073AE7">
        <w:rPr>
          <w:lang w:eastAsia="en-US"/>
        </w:rPr>
        <w:t>doprinese</w:t>
      </w:r>
      <w:r w:rsidRPr="00EB71A6">
        <w:rPr>
          <w:lang w:val="sr-Latn-ME" w:eastAsia="en-US"/>
        </w:rPr>
        <w:t xml:space="preserve"> </w:t>
      </w:r>
      <w:r w:rsidRPr="00073AE7">
        <w:rPr>
          <w:lang w:eastAsia="en-US"/>
        </w:rPr>
        <w:t>smanjenju</w:t>
      </w:r>
      <w:r w:rsidRPr="00EB71A6">
        <w:rPr>
          <w:lang w:val="sr-Latn-ME" w:eastAsia="en-US"/>
        </w:rPr>
        <w:t xml:space="preserve"> </w:t>
      </w:r>
      <w:r w:rsidRPr="00073AE7">
        <w:rPr>
          <w:lang w:eastAsia="en-US"/>
        </w:rPr>
        <w:t>emisije</w:t>
      </w:r>
      <w:r w:rsidRPr="00EB71A6">
        <w:rPr>
          <w:lang w:val="sr-Latn-ME" w:eastAsia="en-US"/>
        </w:rPr>
        <w:t xml:space="preserve"> š</w:t>
      </w:r>
      <w:r w:rsidRPr="00073AE7">
        <w:rPr>
          <w:lang w:eastAsia="en-US"/>
        </w:rPr>
        <w:t>tetnih</w:t>
      </w:r>
      <w:r w:rsidRPr="00EB71A6">
        <w:rPr>
          <w:lang w:val="sr-Latn-ME" w:eastAsia="en-US"/>
        </w:rPr>
        <w:t xml:space="preserve"> </w:t>
      </w:r>
      <w:r w:rsidRPr="00073AE7">
        <w:rPr>
          <w:lang w:eastAsia="en-US"/>
        </w:rPr>
        <w:t>gasova</w:t>
      </w:r>
      <w:r w:rsidRPr="00EB71A6">
        <w:rPr>
          <w:lang w:val="sr-Latn-ME" w:eastAsia="en-US"/>
        </w:rPr>
        <w:t xml:space="preserve"> (</w:t>
      </w:r>
      <w:r w:rsidRPr="00073AE7">
        <w:rPr>
          <w:lang w:eastAsia="en-US"/>
        </w:rPr>
        <w:t>prvenstveno</w:t>
      </w:r>
      <w:r w:rsidRPr="00EB71A6">
        <w:rPr>
          <w:lang w:val="sr-Latn-ME" w:eastAsia="en-US"/>
        </w:rPr>
        <w:t xml:space="preserve"> </w:t>
      </w:r>
      <w:r w:rsidRPr="00073AE7">
        <w:rPr>
          <w:lang w:eastAsia="en-US"/>
        </w:rPr>
        <w:t>CO</w:t>
      </w:r>
      <w:r w:rsidRPr="00EB71A6">
        <w:rPr>
          <w:lang w:val="sr-Latn-ME" w:eastAsia="en-US"/>
        </w:rPr>
        <w:t xml:space="preserve">2) </w:t>
      </w:r>
      <w:r w:rsidRPr="00073AE7">
        <w:rPr>
          <w:lang w:eastAsia="en-US"/>
        </w:rPr>
        <w:t>u</w:t>
      </w:r>
      <w:r w:rsidRPr="00EB71A6">
        <w:rPr>
          <w:lang w:val="sr-Latn-ME" w:eastAsia="en-US"/>
        </w:rPr>
        <w:t xml:space="preserve"> </w:t>
      </w:r>
      <w:r w:rsidRPr="00073AE7">
        <w:rPr>
          <w:lang w:eastAsia="en-US"/>
        </w:rPr>
        <w:t>sektoru</w:t>
      </w:r>
      <w:r w:rsidRPr="00EB71A6">
        <w:rPr>
          <w:lang w:val="sr-Latn-ME" w:eastAsia="en-US"/>
        </w:rPr>
        <w:t xml:space="preserve"> </w:t>
      </w:r>
      <w:r w:rsidRPr="00073AE7">
        <w:rPr>
          <w:lang w:eastAsia="en-US"/>
        </w:rPr>
        <w:t>turizma</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znatno</w:t>
      </w:r>
      <w:r w:rsidRPr="00EB71A6">
        <w:rPr>
          <w:lang w:val="sr-Latn-ME" w:eastAsia="en-US"/>
        </w:rPr>
        <w:t xml:space="preserve"> </w:t>
      </w:r>
      <w:r w:rsidRPr="00073AE7">
        <w:rPr>
          <w:lang w:eastAsia="en-US"/>
        </w:rPr>
        <w:t>smanji</w:t>
      </w:r>
      <w:r w:rsidRPr="00EB71A6">
        <w:rPr>
          <w:lang w:val="sr-Latn-ME" w:eastAsia="en-US"/>
        </w:rPr>
        <w:t xml:space="preserve"> </w:t>
      </w:r>
      <w:r w:rsidRPr="00073AE7">
        <w:rPr>
          <w:lang w:eastAsia="en-US"/>
        </w:rPr>
        <w:t>negativan</w:t>
      </w:r>
      <w:r w:rsidRPr="00EB71A6">
        <w:rPr>
          <w:lang w:val="sr-Latn-ME" w:eastAsia="en-US"/>
        </w:rPr>
        <w:t xml:space="preserve"> </w:t>
      </w:r>
      <w:r w:rsidRPr="00073AE7">
        <w:rPr>
          <w:lang w:eastAsia="en-US"/>
        </w:rPr>
        <w:t>uticaj</w:t>
      </w:r>
      <w:r w:rsidRPr="00EB71A6">
        <w:rPr>
          <w:lang w:val="sr-Latn-ME" w:eastAsia="en-US"/>
        </w:rPr>
        <w:t xml:space="preserve"> </w:t>
      </w:r>
      <w:r w:rsidRPr="00073AE7">
        <w:rPr>
          <w:lang w:eastAsia="en-US"/>
        </w:rPr>
        <w:t>na</w:t>
      </w:r>
      <w:r w:rsidRPr="00EB71A6">
        <w:rPr>
          <w:lang w:val="sr-Latn-ME" w:eastAsia="en-US"/>
        </w:rPr>
        <w:t xml:space="preserve"> ž</w:t>
      </w:r>
      <w:r w:rsidRPr="00073AE7">
        <w:rPr>
          <w:lang w:eastAsia="en-US"/>
        </w:rPr>
        <w:t>ivotnu</w:t>
      </w:r>
      <w:r w:rsidRPr="00EB71A6">
        <w:rPr>
          <w:lang w:val="sr-Latn-ME" w:eastAsia="en-US"/>
        </w:rPr>
        <w:t xml:space="preserve"> </w:t>
      </w:r>
      <w:r w:rsidRPr="00073AE7">
        <w:rPr>
          <w:lang w:eastAsia="en-US"/>
        </w:rPr>
        <w:t>sredinu</w:t>
      </w:r>
      <w:r w:rsidRPr="00EB71A6">
        <w:rPr>
          <w:lang w:val="sr-Latn-ME" w:eastAsia="en-US"/>
        </w:rPr>
        <w:t xml:space="preserve">, </w:t>
      </w:r>
      <w:r w:rsidRPr="00073AE7">
        <w:rPr>
          <w:lang w:eastAsia="en-US"/>
        </w:rPr>
        <w:t>finansiran</w:t>
      </w:r>
      <w:r w:rsidRPr="00EB71A6">
        <w:rPr>
          <w:lang w:val="sr-Latn-ME" w:eastAsia="en-US"/>
        </w:rPr>
        <w:t xml:space="preserve"> </w:t>
      </w:r>
      <w:r w:rsidRPr="00073AE7">
        <w:rPr>
          <w:lang w:eastAsia="en-US"/>
        </w:rPr>
        <w:t>od</w:t>
      </w:r>
      <w:r w:rsidRPr="00EB71A6">
        <w:rPr>
          <w:lang w:val="sr-Latn-ME" w:eastAsia="en-US"/>
        </w:rPr>
        <w:t xml:space="preserve"> </w:t>
      </w:r>
      <w:r w:rsidRPr="00073AE7">
        <w:rPr>
          <w:lang w:eastAsia="en-US"/>
        </w:rPr>
        <w:t>Globalnog</w:t>
      </w:r>
      <w:r w:rsidRPr="00EB71A6">
        <w:rPr>
          <w:lang w:val="sr-Latn-ME" w:eastAsia="en-US"/>
        </w:rPr>
        <w:t xml:space="preserve"> </w:t>
      </w:r>
      <w:r w:rsidRPr="00073AE7">
        <w:rPr>
          <w:lang w:eastAsia="en-US"/>
        </w:rPr>
        <w:t>fonda</w:t>
      </w:r>
      <w:r w:rsidRPr="00EB71A6">
        <w:rPr>
          <w:lang w:val="sr-Latn-ME" w:eastAsia="en-US"/>
        </w:rPr>
        <w:t xml:space="preserve"> </w:t>
      </w:r>
      <w:r w:rsidRPr="00073AE7">
        <w:rPr>
          <w:lang w:eastAsia="en-US"/>
        </w:rPr>
        <w:t>za</w:t>
      </w:r>
      <w:r w:rsidRPr="00EB71A6">
        <w:rPr>
          <w:lang w:val="sr-Latn-ME" w:eastAsia="en-US"/>
        </w:rPr>
        <w:t xml:space="preserve"> ž</w:t>
      </w:r>
      <w:r w:rsidRPr="00073AE7">
        <w:rPr>
          <w:lang w:eastAsia="en-US"/>
        </w:rPr>
        <w:t>ivotnu</w:t>
      </w:r>
      <w:r w:rsidRPr="00EB71A6">
        <w:rPr>
          <w:lang w:val="sr-Latn-ME" w:eastAsia="en-US"/>
        </w:rPr>
        <w:t xml:space="preserve"> </w:t>
      </w:r>
      <w:r w:rsidRPr="00073AE7">
        <w:rPr>
          <w:lang w:eastAsia="en-US"/>
        </w:rPr>
        <w:t>sredinu</w:t>
      </w:r>
      <w:r w:rsidRPr="00EB71A6">
        <w:rPr>
          <w:lang w:val="sr-Latn-ME" w:eastAsia="en-US"/>
        </w:rPr>
        <w:t xml:space="preserve">, </w:t>
      </w:r>
      <w:r w:rsidRPr="00073AE7">
        <w:rPr>
          <w:lang w:eastAsia="en-US"/>
        </w:rPr>
        <w:t>a</w:t>
      </w:r>
      <w:r w:rsidRPr="00EB71A6">
        <w:rPr>
          <w:lang w:val="sr-Latn-ME" w:eastAsia="en-US"/>
        </w:rPr>
        <w:t xml:space="preserve"> </w:t>
      </w:r>
      <w:r w:rsidRPr="00073AE7">
        <w:rPr>
          <w:lang w:eastAsia="en-US"/>
        </w:rPr>
        <w:t>realizuju</w:t>
      </w:r>
      <w:r w:rsidRPr="00EB71A6">
        <w:rPr>
          <w:lang w:val="sr-Latn-ME" w:eastAsia="en-US"/>
        </w:rPr>
        <w:t xml:space="preserve"> </w:t>
      </w:r>
      <w:r w:rsidRPr="00073AE7">
        <w:rPr>
          <w:lang w:eastAsia="en-US"/>
        </w:rPr>
        <w:t>ga</w:t>
      </w:r>
      <w:r w:rsidRPr="00EB71A6">
        <w:rPr>
          <w:lang w:val="sr-Latn-ME" w:eastAsia="en-US"/>
        </w:rPr>
        <w:t xml:space="preserve"> </w:t>
      </w:r>
      <w:r w:rsidRPr="00073AE7">
        <w:rPr>
          <w:lang w:eastAsia="en-US"/>
        </w:rPr>
        <w:t>Centar</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odr</w:t>
      </w:r>
      <w:r w:rsidRPr="00EB71A6">
        <w:rPr>
          <w:lang w:val="sr-Latn-ME" w:eastAsia="en-US"/>
        </w:rPr>
        <w:t>ž</w:t>
      </w:r>
      <w:r w:rsidRPr="00073AE7">
        <w:rPr>
          <w:lang w:eastAsia="en-US"/>
        </w:rPr>
        <w:t>ivi</w:t>
      </w:r>
      <w:r w:rsidRPr="00EB71A6">
        <w:rPr>
          <w:lang w:val="sr-Latn-ME" w:eastAsia="en-US"/>
        </w:rPr>
        <w:t xml:space="preserve"> </w:t>
      </w:r>
      <w:r w:rsidRPr="00073AE7">
        <w:rPr>
          <w:lang w:eastAsia="en-US"/>
        </w:rPr>
        <w:t>razvoj</w:t>
      </w:r>
      <w:r w:rsidRPr="00EB71A6">
        <w:rPr>
          <w:lang w:val="sr-Latn-ME" w:eastAsia="en-US"/>
        </w:rPr>
        <w:t>/</w:t>
      </w:r>
      <w:r w:rsidRPr="00073AE7">
        <w:rPr>
          <w:lang w:eastAsia="en-US"/>
        </w:rPr>
        <w:t>UNDP</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Ministarstvo</w:t>
      </w:r>
      <w:r w:rsidRPr="00EB71A6">
        <w:rPr>
          <w:lang w:val="sr-Latn-ME" w:eastAsia="en-US"/>
        </w:rPr>
        <w:t xml:space="preserve"> </w:t>
      </w:r>
      <w:r w:rsidRPr="00073AE7">
        <w:rPr>
          <w:lang w:eastAsia="en-US"/>
        </w:rPr>
        <w:t>odr</w:t>
      </w:r>
      <w:r w:rsidRPr="00EB71A6">
        <w:rPr>
          <w:lang w:val="sr-Latn-ME" w:eastAsia="en-US"/>
        </w:rPr>
        <w:t>ž</w:t>
      </w:r>
      <w:r w:rsidRPr="00073AE7">
        <w:rPr>
          <w:lang w:eastAsia="en-US"/>
        </w:rPr>
        <w:t>ivog</w:t>
      </w:r>
      <w:r w:rsidRPr="00EB71A6">
        <w:rPr>
          <w:lang w:val="sr-Latn-ME" w:eastAsia="en-US"/>
        </w:rPr>
        <w:t xml:space="preserve"> </w:t>
      </w:r>
      <w:r w:rsidRPr="00073AE7">
        <w:rPr>
          <w:lang w:eastAsia="en-US"/>
        </w:rPr>
        <w:t>razvoja</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turizma</w:t>
      </w:r>
      <w:r w:rsidRPr="00EB71A6">
        <w:rPr>
          <w:lang w:val="sr-Latn-ME" w:eastAsia="en-US"/>
        </w:rPr>
        <w:t xml:space="preserve">. </w:t>
      </w:r>
      <w:r w:rsidRPr="00073AE7">
        <w:rPr>
          <w:lang w:eastAsia="en-US"/>
        </w:rPr>
        <w:t>U</w:t>
      </w:r>
      <w:r w:rsidRPr="00EB71A6">
        <w:rPr>
          <w:lang w:val="sr-Latn-ME" w:eastAsia="en-US"/>
        </w:rPr>
        <w:t xml:space="preserve"> </w:t>
      </w:r>
      <w:r w:rsidRPr="00073AE7">
        <w:rPr>
          <w:lang w:eastAsia="en-US"/>
        </w:rPr>
        <w:t>okviru</w:t>
      </w:r>
      <w:r w:rsidRPr="00EB71A6">
        <w:rPr>
          <w:lang w:val="sr-Latn-ME" w:eastAsia="en-US"/>
        </w:rPr>
        <w:t xml:space="preserve"> </w:t>
      </w:r>
      <w:r w:rsidRPr="00073AE7">
        <w:rPr>
          <w:lang w:eastAsia="en-US"/>
        </w:rPr>
        <w:t>ovog</w:t>
      </w:r>
      <w:r w:rsidRPr="00EB71A6">
        <w:rPr>
          <w:lang w:val="sr-Latn-ME" w:eastAsia="en-US"/>
        </w:rPr>
        <w:t xml:space="preserve"> </w:t>
      </w:r>
      <w:r w:rsidRPr="00073AE7">
        <w:rPr>
          <w:lang w:eastAsia="en-US"/>
        </w:rPr>
        <w:t>projekta</w:t>
      </w:r>
      <w:r w:rsidRPr="00EB71A6">
        <w:rPr>
          <w:lang w:val="sr-Latn-ME" w:eastAsia="en-US"/>
        </w:rPr>
        <w:t xml:space="preserve"> </w:t>
      </w:r>
      <w:r w:rsidRPr="00073AE7">
        <w:rPr>
          <w:lang w:eastAsia="en-US"/>
        </w:rPr>
        <w:t>kroz</w:t>
      </w:r>
      <w:r w:rsidRPr="00EB71A6">
        <w:rPr>
          <w:lang w:val="sr-Latn-ME" w:eastAsia="en-US"/>
        </w:rPr>
        <w:t xml:space="preserve"> </w:t>
      </w:r>
      <w:r w:rsidRPr="00073AE7">
        <w:rPr>
          <w:lang w:eastAsia="en-US"/>
        </w:rPr>
        <w:t>javni</w:t>
      </w:r>
      <w:r w:rsidRPr="00EB71A6">
        <w:rPr>
          <w:lang w:val="sr-Latn-ME" w:eastAsia="en-US"/>
        </w:rPr>
        <w:t xml:space="preserve"> </w:t>
      </w:r>
      <w:r w:rsidRPr="00073AE7">
        <w:rPr>
          <w:lang w:eastAsia="en-US"/>
        </w:rPr>
        <w:t>poziv</w:t>
      </w:r>
      <w:r w:rsidRPr="00EB71A6">
        <w:rPr>
          <w:lang w:val="sr-Latn-ME" w:eastAsia="en-US"/>
        </w:rPr>
        <w:t xml:space="preserve"> </w:t>
      </w:r>
      <w:r w:rsidRPr="00073AE7">
        <w:rPr>
          <w:lang w:eastAsia="en-US"/>
        </w:rPr>
        <w:t>odobren</w:t>
      </w:r>
      <w:r w:rsidRPr="00EB71A6">
        <w:rPr>
          <w:lang w:val="sr-Latn-ME" w:eastAsia="en-US"/>
        </w:rPr>
        <w:t xml:space="preserve"> </w:t>
      </w:r>
      <w:r w:rsidRPr="00073AE7">
        <w:rPr>
          <w:lang w:eastAsia="en-US"/>
        </w:rPr>
        <w:t>je</w:t>
      </w:r>
      <w:r w:rsidRPr="00EB71A6">
        <w:rPr>
          <w:lang w:val="sr-Latn-ME" w:eastAsia="en-US"/>
        </w:rPr>
        <w:t xml:space="preserve"> </w:t>
      </w:r>
      <w:r w:rsidRPr="00073AE7">
        <w:rPr>
          <w:lang w:eastAsia="en-US"/>
        </w:rPr>
        <w:t>dio</w:t>
      </w:r>
      <w:r w:rsidRPr="00EB71A6">
        <w:rPr>
          <w:lang w:val="sr-Latn-ME" w:eastAsia="en-US"/>
        </w:rPr>
        <w:t xml:space="preserve"> </w:t>
      </w:r>
      <w:r w:rsidRPr="00073AE7">
        <w:rPr>
          <w:lang w:eastAsia="en-US"/>
        </w:rPr>
        <w:t>bespovratnih</w:t>
      </w:r>
      <w:r w:rsidRPr="00EB71A6">
        <w:rPr>
          <w:lang w:val="sr-Latn-ME" w:eastAsia="en-US"/>
        </w:rPr>
        <w:t xml:space="preserve"> </w:t>
      </w:r>
      <w:r w:rsidRPr="00073AE7">
        <w:rPr>
          <w:lang w:eastAsia="en-US"/>
        </w:rPr>
        <w:t>sredstava</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realizaciju</w:t>
      </w:r>
      <w:r w:rsidRPr="00EB71A6">
        <w:rPr>
          <w:lang w:val="sr-Latn-ME" w:eastAsia="en-US"/>
        </w:rPr>
        <w:t xml:space="preserve"> </w:t>
      </w:r>
      <w:r w:rsidRPr="00073AE7">
        <w:rPr>
          <w:lang w:eastAsia="en-US"/>
        </w:rPr>
        <w:t>projekta</w:t>
      </w:r>
      <w:r w:rsidRPr="00EB71A6">
        <w:rPr>
          <w:lang w:val="sr-Latn-ME" w:eastAsia="en-US"/>
        </w:rPr>
        <w:t xml:space="preserve"> </w:t>
      </w:r>
      <w:r w:rsidRPr="00073AE7">
        <w:rPr>
          <w:lang w:eastAsia="en-US"/>
        </w:rPr>
        <w:t>pod</w:t>
      </w:r>
      <w:r w:rsidRPr="00EB71A6">
        <w:rPr>
          <w:lang w:val="sr-Latn-ME" w:eastAsia="en-US"/>
        </w:rPr>
        <w:t xml:space="preserve"> </w:t>
      </w:r>
      <w:r w:rsidRPr="00073AE7">
        <w:rPr>
          <w:lang w:eastAsia="en-US"/>
        </w:rPr>
        <w:t>nazivom</w:t>
      </w:r>
      <w:r w:rsidRPr="00EB71A6">
        <w:rPr>
          <w:lang w:val="sr-Latn-ME" w:eastAsia="en-US"/>
        </w:rPr>
        <w:t xml:space="preserve"> „</w:t>
      </w:r>
      <w:r w:rsidRPr="00073AE7">
        <w:rPr>
          <w:lang w:eastAsia="en-US"/>
        </w:rPr>
        <w:t>Projekat</w:t>
      </w:r>
      <w:r w:rsidRPr="00EB71A6">
        <w:rPr>
          <w:lang w:val="sr-Latn-ME" w:eastAsia="en-US"/>
        </w:rPr>
        <w:t xml:space="preserve"> </w:t>
      </w:r>
      <w:r w:rsidRPr="00073AE7">
        <w:rPr>
          <w:lang w:eastAsia="en-US"/>
        </w:rPr>
        <w:t>modernizacije</w:t>
      </w:r>
      <w:r w:rsidRPr="00EB71A6">
        <w:rPr>
          <w:lang w:val="sr-Latn-ME" w:eastAsia="en-US"/>
        </w:rPr>
        <w:t xml:space="preserve"> </w:t>
      </w:r>
      <w:r w:rsidRPr="00073AE7">
        <w:rPr>
          <w:lang w:eastAsia="en-US"/>
        </w:rPr>
        <w:t>sistema</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navodnjavanje</w:t>
      </w:r>
      <w:r w:rsidRPr="00EB71A6">
        <w:rPr>
          <w:lang w:val="sr-Latn-ME" w:eastAsia="en-US"/>
        </w:rPr>
        <w:t xml:space="preserve"> </w:t>
      </w:r>
      <w:r w:rsidRPr="00073AE7">
        <w:rPr>
          <w:lang w:eastAsia="en-US"/>
        </w:rPr>
        <w:t>Velikog</w:t>
      </w:r>
      <w:r w:rsidRPr="00EB71A6">
        <w:rPr>
          <w:lang w:val="sr-Latn-ME" w:eastAsia="en-US"/>
        </w:rPr>
        <w:t xml:space="preserve"> </w:t>
      </w:r>
      <w:r w:rsidRPr="00073AE7">
        <w:rPr>
          <w:lang w:eastAsia="en-US"/>
        </w:rPr>
        <w:t>gradskog</w:t>
      </w:r>
      <w:r w:rsidRPr="00EB71A6">
        <w:rPr>
          <w:lang w:val="sr-Latn-ME" w:eastAsia="en-US"/>
        </w:rPr>
        <w:t xml:space="preserve"> </w:t>
      </w:r>
      <w:r w:rsidRPr="00073AE7">
        <w:rPr>
          <w:lang w:eastAsia="en-US"/>
        </w:rPr>
        <w:t>parka</w:t>
      </w:r>
      <w:r w:rsidRPr="00EB71A6">
        <w:rPr>
          <w:lang w:val="sr-Latn-ME" w:eastAsia="en-US"/>
        </w:rPr>
        <w:t xml:space="preserve"> </w:t>
      </w:r>
      <w:r w:rsidRPr="00073AE7">
        <w:rPr>
          <w:lang w:eastAsia="en-US"/>
        </w:rPr>
        <w:t>u</w:t>
      </w:r>
      <w:r w:rsidRPr="00EB71A6">
        <w:rPr>
          <w:lang w:val="sr-Latn-ME" w:eastAsia="en-US"/>
        </w:rPr>
        <w:t xml:space="preserve"> </w:t>
      </w:r>
      <w:r w:rsidRPr="00073AE7">
        <w:rPr>
          <w:lang w:eastAsia="en-US"/>
        </w:rPr>
        <w:t>Tivtu</w:t>
      </w:r>
      <w:r w:rsidRPr="00EB71A6">
        <w:rPr>
          <w:lang w:val="sr-Latn-ME" w:eastAsia="en-US"/>
        </w:rPr>
        <w:t xml:space="preserve">“ </w:t>
      </w:r>
      <w:r w:rsidRPr="00073AE7">
        <w:rPr>
          <w:lang w:eastAsia="en-US"/>
        </w:rPr>
        <w:t>kojeg</w:t>
      </w:r>
      <w:r w:rsidRPr="00EB71A6">
        <w:rPr>
          <w:lang w:val="sr-Latn-ME" w:eastAsia="en-US"/>
        </w:rPr>
        <w:t xml:space="preserve"> </w:t>
      </w:r>
      <w:r w:rsidRPr="00073AE7">
        <w:rPr>
          <w:lang w:eastAsia="en-US"/>
        </w:rPr>
        <w:t>je</w:t>
      </w:r>
      <w:r w:rsidRPr="00EB71A6">
        <w:rPr>
          <w:lang w:val="sr-Latn-ME" w:eastAsia="en-US"/>
        </w:rPr>
        <w:t xml:space="preserve"> </w:t>
      </w:r>
      <w:r w:rsidRPr="00073AE7">
        <w:rPr>
          <w:lang w:eastAsia="en-US"/>
        </w:rPr>
        <w:t>realizovala</w:t>
      </w:r>
      <w:r w:rsidRPr="00EB71A6">
        <w:rPr>
          <w:lang w:val="sr-Latn-ME" w:eastAsia="en-US"/>
        </w:rPr>
        <w:t xml:space="preserve"> </w:t>
      </w:r>
      <w:r w:rsidRPr="00073AE7">
        <w:rPr>
          <w:lang w:eastAsia="en-US"/>
        </w:rPr>
        <w:t>Op</w:t>
      </w:r>
      <w:r w:rsidRPr="00EB71A6">
        <w:rPr>
          <w:lang w:val="sr-Latn-ME" w:eastAsia="en-US"/>
        </w:rPr>
        <w:t>š</w:t>
      </w:r>
      <w:r w:rsidRPr="00073AE7">
        <w:rPr>
          <w:lang w:eastAsia="en-US"/>
        </w:rPr>
        <w:t>tina</w:t>
      </w:r>
      <w:r w:rsidRPr="00EB71A6">
        <w:rPr>
          <w:lang w:val="sr-Latn-ME" w:eastAsia="en-US"/>
        </w:rPr>
        <w:t xml:space="preserve"> </w:t>
      </w:r>
      <w:r w:rsidRPr="00073AE7">
        <w:rPr>
          <w:lang w:eastAsia="en-US"/>
        </w:rPr>
        <w:t>Tivat</w:t>
      </w:r>
      <w:r w:rsidRPr="00EB71A6">
        <w:rPr>
          <w:lang w:val="sr-Latn-ME" w:eastAsia="en-US"/>
        </w:rPr>
        <w:t xml:space="preserve">, </w:t>
      </w:r>
      <w:r w:rsidRPr="00073AE7">
        <w:rPr>
          <w:lang w:eastAsia="en-US"/>
        </w:rPr>
        <w:t>kao</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projekat</w:t>
      </w:r>
      <w:r w:rsidRPr="00EB71A6">
        <w:rPr>
          <w:lang w:val="sr-Latn-ME" w:eastAsia="en-US"/>
        </w:rPr>
        <w:t xml:space="preserve"> </w:t>
      </w:r>
      <w:r w:rsidRPr="00073AE7">
        <w:rPr>
          <w:lang w:eastAsia="en-US"/>
        </w:rPr>
        <w:t>pod</w:t>
      </w:r>
      <w:r w:rsidRPr="00EB71A6">
        <w:rPr>
          <w:lang w:val="sr-Latn-ME" w:eastAsia="en-US"/>
        </w:rPr>
        <w:t xml:space="preserve"> </w:t>
      </w:r>
      <w:r w:rsidRPr="00073AE7">
        <w:rPr>
          <w:lang w:eastAsia="en-US"/>
        </w:rPr>
        <w:t>nazivom</w:t>
      </w:r>
      <w:r w:rsidRPr="00EB71A6">
        <w:rPr>
          <w:lang w:val="sr-Latn-ME" w:eastAsia="en-US"/>
        </w:rPr>
        <w:t xml:space="preserve"> „</w:t>
      </w:r>
      <w:r w:rsidRPr="00073AE7">
        <w:rPr>
          <w:lang w:eastAsia="en-US"/>
        </w:rPr>
        <w:t>Ure</w:t>
      </w:r>
      <w:r w:rsidRPr="00EB71A6">
        <w:rPr>
          <w:lang w:val="sr-Latn-ME" w:eastAsia="en-US"/>
        </w:rPr>
        <w:t>đ</w:t>
      </w:r>
      <w:r w:rsidRPr="00073AE7">
        <w:rPr>
          <w:lang w:eastAsia="en-US"/>
        </w:rPr>
        <w:t>enje</w:t>
      </w:r>
      <w:r w:rsidRPr="00EB71A6">
        <w:rPr>
          <w:lang w:val="sr-Latn-ME" w:eastAsia="en-US"/>
        </w:rPr>
        <w:t xml:space="preserve"> </w:t>
      </w:r>
      <w:r w:rsidRPr="00073AE7">
        <w:rPr>
          <w:lang w:eastAsia="en-US"/>
        </w:rPr>
        <w:t>planinskih</w:t>
      </w:r>
      <w:r w:rsidRPr="00EB71A6">
        <w:rPr>
          <w:lang w:val="sr-Latn-ME" w:eastAsia="en-US"/>
        </w:rPr>
        <w:t xml:space="preserve"> </w:t>
      </w:r>
      <w:r w:rsidRPr="00073AE7">
        <w:rPr>
          <w:lang w:eastAsia="en-US"/>
        </w:rPr>
        <w:t>staza</w:t>
      </w:r>
      <w:r w:rsidRPr="00EB71A6">
        <w:rPr>
          <w:lang w:val="sr-Latn-ME" w:eastAsia="en-US"/>
        </w:rPr>
        <w:t xml:space="preserve"> </w:t>
      </w:r>
      <w:r w:rsidRPr="00073AE7">
        <w:rPr>
          <w:lang w:eastAsia="en-US"/>
        </w:rPr>
        <w:t>na</w:t>
      </w:r>
      <w:r w:rsidRPr="00EB71A6">
        <w:rPr>
          <w:lang w:val="sr-Latn-ME" w:eastAsia="en-US"/>
        </w:rPr>
        <w:t xml:space="preserve"> </w:t>
      </w:r>
      <w:r w:rsidRPr="00073AE7">
        <w:rPr>
          <w:lang w:eastAsia="en-US"/>
        </w:rPr>
        <w:t>poluostrvu</w:t>
      </w:r>
      <w:r w:rsidRPr="00EB71A6">
        <w:rPr>
          <w:lang w:val="sr-Latn-ME" w:eastAsia="en-US"/>
        </w:rPr>
        <w:t xml:space="preserve"> </w:t>
      </w:r>
      <w:r w:rsidRPr="00073AE7">
        <w:rPr>
          <w:lang w:eastAsia="en-US"/>
        </w:rPr>
        <w:t>Lu</w:t>
      </w:r>
      <w:r w:rsidRPr="00EB71A6">
        <w:rPr>
          <w:lang w:val="sr-Latn-ME" w:eastAsia="en-US"/>
        </w:rPr>
        <w:t>š</w:t>
      </w:r>
      <w:r w:rsidRPr="00073AE7">
        <w:rPr>
          <w:lang w:eastAsia="en-US"/>
        </w:rPr>
        <w:t>tica</w:t>
      </w:r>
      <w:r w:rsidRPr="00EB71A6">
        <w:rPr>
          <w:lang w:val="sr-Latn-ME" w:eastAsia="en-US"/>
        </w:rPr>
        <w:t xml:space="preserve">“ </w:t>
      </w:r>
      <w:r w:rsidRPr="00073AE7">
        <w:rPr>
          <w:lang w:eastAsia="en-US"/>
        </w:rPr>
        <w:t>koji</w:t>
      </w:r>
      <w:r w:rsidRPr="00EB71A6">
        <w:rPr>
          <w:lang w:val="sr-Latn-ME" w:eastAsia="en-US"/>
        </w:rPr>
        <w:t xml:space="preserve"> </w:t>
      </w:r>
      <w:r w:rsidRPr="00073AE7">
        <w:rPr>
          <w:lang w:eastAsia="en-US"/>
        </w:rPr>
        <w:t>su</w:t>
      </w:r>
      <w:r w:rsidRPr="00EB71A6">
        <w:rPr>
          <w:lang w:val="sr-Latn-ME" w:eastAsia="en-US"/>
        </w:rPr>
        <w:t xml:space="preserve"> </w:t>
      </w:r>
      <w:r w:rsidRPr="00073AE7">
        <w:rPr>
          <w:lang w:eastAsia="en-US"/>
        </w:rPr>
        <w:t>realizovale</w:t>
      </w:r>
      <w:r w:rsidRPr="00EB71A6">
        <w:rPr>
          <w:lang w:val="sr-Latn-ME" w:eastAsia="en-US"/>
        </w:rPr>
        <w:t xml:space="preserve"> </w:t>
      </w:r>
      <w:r w:rsidRPr="00073AE7">
        <w:rPr>
          <w:lang w:eastAsia="en-US"/>
        </w:rPr>
        <w:t>Op</w:t>
      </w:r>
      <w:r w:rsidRPr="00EB71A6">
        <w:rPr>
          <w:lang w:val="sr-Latn-ME" w:eastAsia="en-US"/>
        </w:rPr>
        <w:t>š</w:t>
      </w:r>
      <w:r w:rsidRPr="00073AE7">
        <w:rPr>
          <w:lang w:eastAsia="en-US"/>
        </w:rPr>
        <w:t>tina</w:t>
      </w:r>
      <w:r w:rsidRPr="00EB71A6">
        <w:rPr>
          <w:lang w:val="sr-Latn-ME" w:eastAsia="en-US"/>
        </w:rPr>
        <w:t xml:space="preserve"> </w:t>
      </w:r>
      <w:r w:rsidRPr="00073AE7">
        <w:rPr>
          <w:lang w:eastAsia="en-US"/>
        </w:rPr>
        <w:t>Tivat</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Op</w:t>
      </w:r>
      <w:r w:rsidRPr="00EB71A6">
        <w:rPr>
          <w:lang w:val="sr-Latn-ME" w:eastAsia="en-US"/>
        </w:rPr>
        <w:t>š</w:t>
      </w:r>
      <w:r w:rsidRPr="00073AE7">
        <w:rPr>
          <w:lang w:eastAsia="en-US"/>
        </w:rPr>
        <w:t>tina</w:t>
      </w:r>
      <w:r w:rsidRPr="00EB71A6">
        <w:rPr>
          <w:lang w:val="sr-Latn-ME" w:eastAsia="en-US"/>
        </w:rPr>
        <w:t xml:space="preserve"> </w:t>
      </w:r>
      <w:r w:rsidRPr="00073AE7">
        <w:rPr>
          <w:lang w:eastAsia="en-US"/>
        </w:rPr>
        <w:t>Herceg</w:t>
      </w:r>
      <w:r w:rsidRPr="00EB71A6">
        <w:rPr>
          <w:lang w:val="sr-Latn-ME" w:eastAsia="en-US"/>
        </w:rPr>
        <w:t xml:space="preserve"> </w:t>
      </w:r>
      <w:r w:rsidRPr="00073AE7">
        <w:rPr>
          <w:lang w:eastAsia="en-US"/>
        </w:rPr>
        <w:t>Novi</w:t>
      </w:r>
      <w:r w:rsidRPr="00EB71A6">
        <w:rPr>
          <w:lang w:val="sr-Latn-ME" w:eastAsia="en-US"/>
        </w:rPr>
        <w:t>.</w:t>
      </w:r>
    </w:p>
    <w:p w:rsidR="00073AE7" w:rsidRPr="00EB71A6" w:rsidRDefault="00073AE7" w:rsidP="00073AE7">
      <w:pPr>
        <w:suppressAutoHyphens w:val="0"/>
        <w:spacing w:after="160" w:line="276" w:lineRule="auto"/>
        <w:ind w:firstLine="709"/>
        <w:jc w:val="both"/>
        <w:rPr>
          <w:rFonts w:eastAsia="Calibri"/>
          <w:lang w:val="sr-Latn-ME" w:eastAsia="en-US"/>
        </w:rPr>
      </w:pPr>
      <w:r w:rsidRPr="00073AE7">
        <w:rPr>
          <w:rFonts w:eastAsia="Calibri"/>
          <w:lang w:eastAsia="en-US"/>
        </w:rPr>
        <w:t>Op</w:t>
      </w:r>
      <w:r w:rsidRPr="00EB71A6">
        <w:rPr>
          <w:rFonts w:eastAsia="Calibri"/>
          <w:lang w:val="sr-Latn-ME" w:eastAsia="en-US"/>
        </w:rPr>
        <w:t>š</w:t>
      </w:r>
      <w:r w:rsidRPr="00073AE7">
        <w:rPr>
          <w:rFonts w:eastAsia="Calibri"/>
          <w:lang w:eastAsia="en-US"/>
        </w:rPr>
        <w:t>tina</w:t>
      </w:r>
      <w:r w:rsidRPr="00EB71A6">
        <w:rPr>
          <w:rFonts w:eastAsia="Calibri"/>
          <w:lang w:val="sr-Latn-ME" w:eastAsia="en-US"/>
        </w:rPr>
        <w:t xml:space="preserve"> </w:t>
      </w:r>
      <w:r w:rsidRPr="00073AE7">
        <w:rPr>
          <w:rFonts w:eastAsia="Calibri"/>
          <w:lang w:eastAsia="en-US"/>
        </w:rPr>
        <w:t>Tivat</w:t>
      </w:r>
      <w:r w:rsidRPr="00EB71A6">
        <w:rPr>
          <w:rFonts w:eastAsia="Calibri"/>
          <w:lang w:val="sr-Latn-ME" w:eastAsia="en-US"/>
        </w:rPr>
        <w:t xml:space="preserve"> </w:t>
      </w:r>
      <w:r w:rsidRPr="00073AE7">
        <w:rPr>
          <w:rFonts w:eastAsia="Calibri"/>
          <w:lang w:eastAsia="en-US"/>
        </w:rPr>
        <w:t>i</w:t>
      </w:r>
      <w:r w:rsidRPr="00EB71A6">
        <w:rPr>
          <w:rFonts w:eastAsia="Calibri"/>
          <w:lang w:val="sr-Latn-ME" w:eastAsia="en-US"/>
        </w:rPr>
        <w:t xml:space="preserve"> </w:t>
      </w:r>
      <w:r w:rsidRPr="00073AE7">
        <w:rPr>
          <w:rFonts w:eastAsia="Calibri"/>
          <w:lang w:eastAsia="en-US"/>
        </w:rPr>
        <w:t>Op</w:t>
      </w:r>
      <w:r w:rsidRPr="00EB71A6">
        <w:rPr>
          <w:rFonts w:eastAsia="Calibri"/>
          <w:lang w:val="sr-Latn-ME" w:eastAsia="en-US"/>
        </w:rPr>
        <w:t>š</w:t>
      </w:r>
      <w:r w:rsidRPr="00073AE7">
        <w:rPr>
          <w:rFonts w:eastAsia="Calibri"/>
          <w:lang w:eastAsia="en-US"/>
        </w:rPr>
        <w:t>tina</w:t>
      </w:r>
      <w:r w:rsidRPr="00EB71A6">
        <w:rPr>
          <w:rFonts w:eastAsia="Calibri"/>
          <w:lang w:val="sr-Latn-ME" w:eastAsia="en-US"/>
        </w:rPr>
        <w:t xml:space="preserve"> </w:t>
      </w:r>
      <w:r w:rsidRPr="00073AE7">
        <w:rPr>
          <w:rFonts w:eastAsia="Calibri"/>
          <w:lang w:eastAsia="en-US"/>
        </w:rPr>
        <w:t>Herceg</w:t>
      </w:r>
      <w:r w:rsidRPr="00EB71A6">
        <w:rPr>
          <w:rFonts w:eastAsia="Calibri"/>
          <w:lang w:val="sr-Latn-ME" w:eastAsia="en-US"/>
        </w:rPr>
        <w:t xml:space="preserve"> </w:t>
      </w:r>
      <w:r w:rsidRPr="00073AE7">
        <w:rPr>
          <w:rFonts w:eastAsia="Calibri"/>
          <w:lang w:eastAsia="en-US"/>
        </w:rPr>
        <w:t>Novi</w:t>
      </w:r>
      <w:r w:rsidRPr="00EB71A6">
        <w:rPr>
          <w:rFonts w:eastAsia="Calibri"/>
          <w:lang w:val="sr-Latn-ME" w:eastAsia="en-US"/>
        </w:rPr>
        <w:t xml:space="preserve"> </w:t>
      </w:r>
      <w:r w:rsidRPr="00073AE7">
        <w:rPr>
          <w:rFonts w:eastAsia="Calibri"/>
          <w:lang w:eastAsia="en-US"/>
        </w:rPr>
        <w:t>su</w:t>
      </w:r>
      <w:r w:rsidRPr="00EB71A6">
        <w:rPr>
          <w:rFonts w:eastAsia="Calibri"/>
          <w:lang w:val="sr-Latn-ME" w:eastAsia="en-US"/>
        </w:rPr>
        <w:t xml:space="preserve"> </w:t>
      </w:r>
      <w:r w:rsidRPr="00073AE7">
        <w:rPr>
          <w:rFonts w:eastAsia="Calibri"/>
          <w:lang w:eastAsia="en-US"/>
        </w:rPr>
        <w:t>dana</w:t>
      </w:r>
      <w:r w:rsidRPr="00EB71A6">
        <w:rPr>
          <w:rFonts w:eastAsia="Calibri"/>
          <w:lang w:val="sr-Latn-ME" w:eastAsia="en-US"/>
        </w:rPr>
        <w:t xml:space="preserve"> 05.04.2017. </w:t>
      </w:r>
      <w:r w:rsidRPr="00073AE7">
        <w:rPr>
          <w:rFonts w:eastAsia="Calibri"/>
          <w:lang w:eastAsia="en-US"/>
        </w:rPr>
        <w:t>godine</w:t>
      </w:r>
      <w:r w:rsidRPr="00EB71A6">
        <w:rPr>
          <w:rFonts w:eastAsia="Calibri"/>
          <w:lang w:val="sr-Latn-ME" w:eastAsia="en-US"/>
        </w:rPr>
        <w:t xml:space="preserve"> </w:t>
      </w:r>
      <w:r w:rsidRPr="00073AE7">
        <w:rPr>
          <w:rFonts w:eastAsia="Calibri"/>
          <w:lang w:eastAsia="en-US"/>
        </w:rPr>
        <w:t>zaklju</w:t>
      </w:r>
      <w:r w:rsidRPr="00EB71A6">
        <w:rPr>
          <w:rFonts w:eastAsia="Calibri"/>
          <w:lang w:val="sr-Latn-ME" w:eastAsia="en-US"/>
        </w:rPr>
        <w:t>č</w:t>
      </w:r>
      <w:r w:rsidRPr="00073AE7">
        <w:rPr>
          <w:rFonts w:eastAsia="Calibri"/>
          <w:lang w:eastAsia="en-US"/>
        </w:rPr>
        <w:t>ile</w:t>
      </w:r>
      <w:r w:rsidRPr="00EB71A6">
        <w:rPr>
          <w:rFonts w:eastAsia="Calibri"/>
          <w:lang w:val="sr-Latn-ME" w:eastAsia="en-US"/>
        </w:rPr>
        <w:t xml:space="preserve"> „</w:t>
      </w:r>
      <w:r w:rsidRPr="00073AE7">
        <w:rPr>
          <w:rFonts w:eastAsia="Calibri"/>
          <w:lang w:eastAsia="en-US"/>
        </w:rPr>
        <w:t>Memorandum</w:t>
      </w:r>
      <w:r w:rsidRPr="00EB71A6">
        <w:rPr>
          <w:rFonts w:eastAsia="Calibri"/>
          <w:lang w:val="sr-Latn-ME" w:eastAsia="en-US"/>
        </w:rPr>
        <w:t xml:space="preserve"> </w:t>
      </w:r>
      <w:r w:rsidRPr="00073AE7">
        <w:rPr>
          <w:rFonts w:eastAsia="Calibri"/>
          <w:lang w:eastAsia="en-US"/>
        </w:rPr>
        <w:t>o</w:t>
      </w:r>
      <w:r w:rsidRPr="00EB71A6">
        <w:rPr>
          <w:rFonts w:eastAsia="Calibri"/>
          <w:lang w:val="sr-Latn-ME" w:eastAsia="en-US"/>
        </w:rPr>
        <w:t xml:space="preserve"> </w:t>
      </w:r>
      <w:r w:rsidRPr="00073AE7">
        <w:rPr>
          <w:rFonts w:eastAsia="Calibri"/>
          <w:lang w:eastAsia="en-US"/>
        </w:rPr>
        <w:t>saradnji</w:t>
      </w:r>
      <w:r w:rsidRPr="00EB71A6">
        <w:rPr>
          <w:rFonts w:eastAsia="Calibri"/>
          <w:lang w:val="sr-Latn-ME" w:eastAsia="en-US"/>
        </w:rPr>
        <w:t xml:space="preserve"> </w:t>
      </w:r>
      <w:r w:rsidRPr="00073AE7">
        <w:rPr>
          <w:rFonts w:eastAsia="Calibri"/>
          <w:lang w:eastAsia="en-US"/>
        </w:rPr>
        <w:t>izme</w:t>
      </w:r>
      <w:r w:rsidRPr="00EB71A6">
        <w:rPr>
          <w:rFonts w:eastAsia="Calibri"/>
          <w:lang w:val="sr-Latn-ME" w:eastAsia="en-US"/>
        </w:rPr>
        <w:t>đ</w:t>
      </w:r>
      <w:r w:rsidRPr="00073AE7">
        <w:rPr>
          <w:rFonts w:eastAsia="Calibri"/>
          <w:lang w:eastAsia="en-US"/>
        </w:rPr>
        <w:t>u</w:t>
      </w:r>
      <w:r w:rsidRPr="00EB71A6">
        <w:rPr>
          <w:rFonts w:eastAsia="Calibri"/>
          <w:lang w:val="sr-Latn-ME" w:eastAsia="en-US"/>
        </w:rPr>
        <w:t xml:space="preserve"> </w:t>
      </w:r>
      <w:r w:rsidRPr="00073AE7">
        <w:rPr>
          <w:rFonts w:eastAsia="Calibri"/>
          <w:lang w:eastAsia="en-US"/>
        </w:rPr>
        <w:t>Op</w:t>
      </w:r>
      <w:r w:rsidRPr="00EB71A6">
        <w:rPr>
          <w:rFonts w:eastAsia="Calibri"/>
          <w:lang w:val="sr-Latn-ME" w:eastAsia="en-US"/>
        </w:rPr>
        <w:t>š</w:t>
      </w:r>
      <w:r w:rsidRPr="00073AE7">
        <w:rPr>
          <w:rFonts w:eastAsia="Calibri"/>
          <w:lang w:eastAsia="en-US"/>
        </w:rPr>
        <w:t>tine</w:t>
      </w:r>
      <w:r w:rsidRPr="00EB71A6">
        <w:rPr>
          <w:rFonts w:eastAsia="Calibri"/>
          <w:lang w:val="sr-Latn-ME" w:eastAsia="en-US"/>
        </w:rPr>
        <w:t xml:space="preserve"> </w:t>
      </w:r>
      <w:r w:rsidRPr="00073AE7">
        <w:rPr>
          <w:rFonts w:eastAsia="Calibri"/>
          <w:lang w:eastAsia="en-US"/>
        </w:rPr>
        <w:t>Tivat</w:t>
      </w:r>
      <w:r w:rsidRPr="00EB71A6">
        <w:rPr>
          <w:rFonts w:eastAsia="Calibri"/>
          <w:lang w:val="sr-Latn-ME" w:eastAsia="en-US"/>
        </w:rPr>
        <w:t xml:space="preserve"> </w:t>
      </w:r>
      <w:r w:rsidRPr="00073AE7">
        <w:rPr>
          <w:rFonts w:eastAsia="Calibri"/>
          <w:lang w:eastAsia="en-US"/>
        </w:rPr>
        <w:t>i</w:t>
      </w:r>
      <w:r w:rsidRPr="00EB71A6">
        <w:rPr>
          <w:rFonts w:eastAsia="Calibri"/>
          <w:lang w:val="sr-Latn-ME" w:eastAsia="en-US"/>
        </w:rPr>
        <w:t xml:space="preserve"> </w:t>
      </w:r>
      <w:r w:rsidRPr="00073AE7">
        <w:rPr>
          <w:rFonts w:eastAsia="Calibri"/>
          <w:lang w:eastAsia="en-US"/>
        </w:rPr>
        <w:t>Op</w:t>
      </w:r>
      <w:r w:rsidRPr="00EB71A6">
        <w:rPr>
          <w:rFonts w:eastAsia="Calibri"/>
          <w:lang w:val="sr-Latn-ME" w:eastAsia="en-US"/>
        </w:rPr>
        <w:t>š</w:t>
      </w:r>
      <w:r w:rsidRPr="00073AE7">
        <w:rPr>
          <w:rFonts w:eastAsia="Calibri"/>
          <w:lang w:eastAsia="en-US"/>
        </w:rPr>
        <w:t>tine</w:t>
      </w:r>
      <w:r w:rsidRPr="00EB71A6">
        <w:rPr>
          <w:rFonts w:eastAsia="Calibri"/>
          <w:lang w:val="sr-Latn-ME" w:eastAsia="en-US"/>
        </w:rPr>
        <w:t xml:space="preserve"> </w:t>
      </w:r>
      <w:r w:rsidRPr="00073AE7">
        <w:rPr>
          <w:rFonts w:eastAsia="Calibri"/>
          <w:lang w:eastAsia="en-US"/>
        </w:rPr>
        <w:t>Herceg</w:t>
      </w:r>
      <w:r w:rsidRPr="00EB71A6">
        <w:rPr>
          <w:rFonts w:eastAsia="Calibri"/>
          <w:lang w:val="sr-Latn-ME" w:eastAsia="en-US"/>
        </w:rPr>
        <w:t xml:space="preserve"> </w:t>
      </w:r>
      <w:r w:rsidRPr="00073AE7">
        <w:rPr>
          <w:rFonts w:eastAsia="Calibri"/>
          <w:lang w:eastAsia="en-US"/>
        </w:rPr>
        <w:t>Novi</w:t>
      </w:r>
      <w:r w:rsidRPr="00EB71A6">
        <w:rPr>
          <w:rFonts w:eastAsia="Calibri"/>
          <w:lang w:val="sr-Latn-ME" w:eastAsia="en-US"/>
        </w:rPr>
        <w:t xml:space="preserve"> </w:t>
      </w:r>
      <w:r w:rsidRPr="00073AE7">
        <w:rPr>
          <w:rFonts w:eastAsia="Calibri"/>
          <w:lang w:eastAsia="en-US"/>
        </w:rPr>
        <w:t>za</w:t>
      </w:r>
      <w:r w:rsidRPr="00EB71A6">
        <w:rPr>
          <w:rFonts w:eastAsia="Calibri"/>
          <w:lang w:val="sr-Latn-ME" w:eastAsia="en-US"/>
        </w:rPr>
        <w:t xml:space="preserve"> </w:t>
      </w:r>
      <w:r w:rsidRPr="00073AE7">
        <w:rPr>
          <w:rFonts w:eastAsia="Calibri"/>
          <w:lang w:eastAsia="en-US"/>
        </w:rPr>
        <w:t>realizaciju</w:t>
      </w:r>
      <w:r w:rsidRPr="00EB71A6">
        <w:rPr>
          <w:rFonts w:eastAsia="Calibri"/>
          <w:lang w:val="sr-Latn-ME" w:eastAsia="en-US"/>
        </w:rPr>
        <w:t xml:space="preserve"> </w:t>
      </w:r>
      <w:r w:rsidRPr="00073AE7">
        <w:rPr>
          <w:rFonts w:eastAsia="Calibri"/>
          <w:lang w:eastAsia="en-US"/>
        </w:rPr>
        <w:t>i</w:t>
      </w:r>
      <w:r w:rsidRPr="00EB71A6">
        <w:rPr>
          <w:rFonts w:eastAsia="Calibri"/>
          <w:lang w:val="sr-Latn-ME" w:eastAsia="en-US"/>
        </w:rPr>
        <w:t xml:space="preserve"> </w:t>
      </w:r>
      <w:r w:rsidRPr="00073AE7">
        <w:rPr>
          <w:rFonts w:eastAsia="Calibri"/>
          <w:lang w:eastAsia="en-US"/>
        </w:rPr>
        <w:t>odr</w:t>
      </w:r>
      <w:r w:rsidRPr="00EB71A6">
        <w:rPr>
          <w:rFonts w:eastAsia="Calibri"/>
          <w:lang w:val="sr-Latn-ME" w:eastAsia="en-US"/>
        </w:rPr>
        <w:t>ž</w:t>
      </w:r>
      <w:r w:rsidRPr="00073AE7">
        <w:rPr>
          <w:rFonts w:eastAsia="Calibri"/>
          <w:lang w:eastAsia="en-US"/>
        </w:rPr>
        <w:t>avanje</w:t>
      </w:r>
      <w:r w:rsidRPr="00EB71A6">
        <w:rPr>
          <w:rFonts w:eastAsia="Calibri"/>
          <w:lang w:val="sr-Latn-ME" w:eastAsia="en-US"/>
        </w:rPr>
        <w:t xml:space="preserve"> </w:t>
      </w:r>
      <w:r w:rsidRPr="00073AE7">
        <w:rPr>
          <w:rFonts w:eastAsia="Calibri"/>
          <w:lang w:eastAsia="en-US"/>
        </w:rPr>
        <w:t>planinskih</w:t>
      </w:r>
      <w:r w:rsidRPr="00EB71A6">
        <w:rPr>
          <w:rFonts w:eastAsia="Calibri"/>
          <w:lang w:val="sr-Latn-ME" w:eastAsia="en-US"/>
        </w:rPr>
        <w:t xml:space="preserve"> </w:t>
      </w:r>
      <w:r w:rsidRPr="00073AE7">
        <w:rPr>
          <w:rFonts w:eastAsia="Calibri"/>
          <w:lang w:eastAsia="en-US"/>
        </w:rPr>
        <w:t>staza</w:t>
      </w:r>
      <w:r w:rsidRPr="00EB71A6">
        <w:rPr>
          <w:rFonts w:eastAsia="Calibri"/>
          <w:lang w:val="sr-Latn-ME" w:eastAsia="en-US"/>
        </w:rPr>
        <w:t>“.</w:t>
      </w:r>
    </w:p>
    <w:p w:rsidR="00073AE7" w:rsidRPr="00EB71A6" w:rsidRDefault="00073AE7" w:rsidP="00073AE7">
      <w:pPr>
        <w:suppressAutoHyphens w:val="0"/>
        <w:spacing w:after="160" w:line="276" w:lineRule="auto"/>
        <w:ind w:firstLine="709"/>
        <w:jc w:val="both"/>
        <w:rPr>
          <w:rFonts w:eastAsia="Calibri"/>
          <w:lang w:val="sr-Latn-ME" w:eastAsia="en-US"/>
        </w:rPr>
      </w:pPr>
      <w:r w:rsidRPr="00073AE7">
        <w:rPr>
          <w:rFonts w:eastAsia="Calibri"/>
          <w:lang w:eastAsia="en-US"/>
        </w:rPr>
        <w:t>Op</w:t>
      </w:r>
      <w:r w:rsidRPr="00EB71A6">
        <w:rPr>
          <w:rFonts w:eastAsia="Calibri"/>
          <w:lang w:val="sr-Latn-ME" w:eastAsia="en-US"/>
        </w:rPr>
        <w:t>š</w:t>
      </w:r>
      <w:r w:rsidRPr="00073AE7">
        <w:rPr>
          <w:rFonts w:eastAsia="Calibri"/>
          <w:lang w:eastAsia="en-US"/>
        </w:rPr>
        <w:t>tina</w:t>
      </w:r>
      <w:r w:rsidRPr="00EB71A6">
        <w:rPr>
          <w:rFonts w:eastAsia="Calibri"/>
          <w:lang w:val="sr-Latn-ME" w:eastAsia="en-US"/>
        </w:rPr>
        <w:t xml:space="preserve"> </w:t>
      </w:r>
      <w:r w:rsidRPr="00073AE7">
        <w:rPr>
          <w:rFonts w:eastAsia="Calibri"/>
          <w:lang w:eastAsia="en-US"/>
        </w:rPr>
        <w:t>Tivat</w:t>
      </w:r>
      <w:r w:rsidRPr="00EB71A6">
        <w:rPr>
          <w:rFonts w:eastAsia="Calibri"/>
          <w:lang w:val="sr-Latn-ME" w:eastAsia="en-US"/>
        </w:rPr>
        <w:t xml:space="preserve"> </w:t>
      </w:r>
      <w:r w:rsidRPr="00073AE7">
        <w:rPr>
          <w:rFonts w:eastAsia="Calibri"/>
          <w:lang w:eastAsia="en-US"/>
        </w:rPr>
        <w:t>je</w:t>
      </w:r>
      <w:r w:rsidRPr="00EB71A6">
        <w:rPr>
          <w:rFonts w:eastAsia="Calibri"/>
          <w:lang w:val="sr-Latn-ME" w:eastAsia="en-US"/>
        </w:rPr>
        <w:t xml:space="preserve"> </w:t>
      </w:r>
      <w:r w:rsidRPr="00073AE7">
        <w:rPr>
          <w:rFonts w:eastAsia="Calibri"/>
          <w:lang w:eastAsia="en-US"/>
        </w:rPr>
        <w:t>konkurisala</w:t>
      </w:r>
      <w:r w:rsidRPr="00EB71A6">
        <w:rPr>
          <w:rFonts w:eastAsia="Calibri"/>
          <w:lang w:val="sr-Latn-ME" w:eastAsia="en-US"/>
        </w:rPr>
        <w:t xml:space="preserve"> </w:t>
      </w:r>
      <w:r w:rsidRPr="00073AE7">
        <w:rPr>
          <w:rFonts w:eastAsia="Calibri"/>
          <w:lang w:eastAsia="en-US"/>
        </w:rPr>
        <w:t>za</w:t>
      </w:r>
      <w:r w:rsidRPr="00EB71A6">
        <w:rPr>
          <w:rFonts w:eastAsia="Calibri"/>
          <w:lang w:val="sr-Latn-ME" w:eastAsia="en-US"/>
        </w:rPr>
        <w:t xml:space="preserve"> </w:t>
      </w:r>
      <w:r w:rsidRPr="00073AE7">
        <w:rPr>
          <w:rFonts w:eastAsia="Calibri"/>
          <w:lang w:eastAsia="en-US"/>
        </w:rPr>
        <w:t>EMW</w:t>
      </w:r>
      <w:r w:rsidRPr="00EB71A6">
        <w:rPr>
          <w:rFonts w:eastAsia="Calibri"/>
          <w:lang w:val="sr-Latn-ME" w:eastAsia="en-US"/>
        </w:rPr>
        <w:t xml:space="preserve"> </w:t>
      </w:r>
      <w:r w:rsidRPr="00073AE7">
        <w:rPr>
          <w:rFonts w:eastAsia="Calibri"/>
          <w:lang w:eastAsia="en-US"/>
        </w:rPr>
        <w:t>nagradu</w:t>
      </w:r>
      <w:r w:rsidRPr="00EB71A6">
        <w:rPr>
          <w:rFonts w:eastAsia="Calibri"/>
          <w:lang w:val="sr-Latn-ME" w:eastAsia="en-US"/>
        </w:rPr>
        <w:t xml:space="preserve"> </w:t>
      </w:r>
      <w:r w:rsidRPr="00073AE7">
        <w:rPr>
          <w:rFonts w:eastAsia="Calibri"/>
          <w:lang w:eastAsia="en-US"/>
        </w:rPr>
        <w:t>koja</w:t>
      </w:r>
      <w:r w:rsidRPr="00EB71A6">
        <w:rPr>
          <w:rFonts w:eastAsia="Calibri"/>
          <w:lang w:val="sr-Latn-ME" w:eastAsia="en-US"/>
        </w:rPr>
        <w:t xml:space="preserve"> </w:t>
      </w:r>
      <w:r w:rsidRPr="00073AE7">
        <w:rPr>
          <w:rFonts w:eastAsia="Calibri"/>
          <w:lang w:eastAsia="en-US"/>
        </w:rPr>
        <w:t>se</w:t>
      </w:r>
      <w:r w:rsidRPr="00EB71A6">
        <w:rPr>
          <w:rFonts w:eastAsia="Calibri"/>
          <w:lang w:val="sr-Latn-ME" w:eastAsia="en-US"/>
        </w:rPr>
        <w:t xml:space="preserve"> </w:t>
      </w:r>
      <w:r w:rsidRPr="00073AE7">
        <w:rPr>
          <w:rFonts w:eastAsia="Calibri"/>
          <w:lang w:eastAsia="en-US"/>
        </w:rPr>
        <w:t>dodjeljuje</w:t>
      </w:r>
      <w:r w:rsidRPr="00EB71A6">
        <w:rPr>
          <w:rFonts w:eastAsia="Calibri"/>
          <w:lang w:val="sr-Latn-ME" w:eastAsia="en-US"/>
        </w:rPr>
        <w:t xml:space="preserve"> </w:t>
      </w:r>
      <w:r w:rsidRPr="00073AE7">
        <w:rPr>
          <w:rFonts w:eastAsia="Calibri"/>
          <w:lang w:eastAsia="en-US"/>
        </w:rPr>
        <w:t>lokalnim</w:t>
      </w:r>
      <w:r w:rsidRPr="00EB71A6">
        <w:rPr>
          <w:rFonts w:eastAsia="Calibri"/>
          <w:lang w:val="sr-Latn-ME" w:eastAsia="en-US"/>
        </w:rPr>
        <w:t xml:space="preserve"> </w:t>
      </w:r>
      <w:r w:rsidRPr="00073AE7">
        <w:rPr>
          <w:rFonts w:eastAsia="Calibri"/>
          <w:lang w:eastAsia="en-US"/>
        </w:rPr>
        <w:t>vlastima</w:t>
      </w:r>
      <w:r w:rsidRPr="00EB71A6">
        <w:rPr>
          <w:rFonts w:eastAsia="Calibri"/>
          <w:lang w:val="sr-Latn-ME" w:eastAsia="en-US"/>
        </w:rPr>
        <w:t xml:space="preserve"> </w:t>
      </w:r>
      <w:r w:rsidRPr="00073AE7">
        <w:rPr>
          <w:rFonts w:eastAsia="Calibri"/>
          <w:lang w:eastAsia="en-US"/>
        </w:rPr>
        <w:t>za</w:t>
      </w:r>
      <w:r w:rsidRPr="00EB71A6">
        <w:rPr>
          <w:rFonts w:eastAsia="Calibri"/>
          <w:lang w:val="sr-Latn-ME" w:eastAsia="en-US"/>
        </w:rPr>
        <w:t xml:space="preserve"> </w:t>
      </w:r>
      <w:r w:rsidRPr="00073AE7">
        <w:rPr>
          <w:rFonts w:eastAsia="Calibri"/>
          <w:lang w:eastAsia="en-US"/>
        </w:rPr>
        <w:t>koje</w:t>
      </w:r>
      <w:r w:rsidRPr="00EB71A6">
        <w:rPr>
          <w:rFonts w:eastAsia="Calibri"/>
          <w:lang w:val="sr-Latn-ME" w:eastAsia="en-US"/>
        </w:rPr>
        <w:t xml:space="preserve"> </w:t>
      </w:r>
      <w:r w:rsidRPr="00073AE7">
        <w:rPr>
          <w:rFonts w:eastAsia="Calibri"/>
          <w:lang w:eastAsia="en-US"/>
        </w:rPr>
        <w:t>se</w:t>
      </w:r>
      <w:r w:rsidRPr="00EB71A6">
        <w:rPr>
          <w:rFonts w:eastAsia="Calibri"/>
          <w:lang w:val="sr-Latn-ME" w:eastAsia="en-US"/>
        </w:rPr>
        <w:t xml:space="preserve"> </w:t>
      </w:r>
      <w:r w:rsidRPr="00073AE7">
        <w:rPr>
          <w:rFonts w:eastAsia="Calibri"/>
          <w:lang w:eastAsia="en-US"/>
        </w:rPr>
        <w:t>procjeni</w:t>
      </w:r>
      <w:r w:rsidRPr="00EB71A6">
        <w:rPr>
          <w:rFonts w:eastAsia="Calibri"/>
          <w:lang w:val="sr-Latn-ME" w:eastAsia="en-US"/>
        </w:rPr>
        <w:t xml:space="preserve"> </w:t>
      </w:r>
      <w:r w:rsidRPr="00073AE7">
        <w:rPr>
          <w:rFonts w:eastAsia="Calibri"/>
          <w:lang w:eastAsia="en-US"/>
        </w:rPr>
        <w:t>da</w:t>
      </w:r>
      <w:r w:rsidRPr="00EB71A6">
        <w:rPr>
          <w:rFonts w:eastAsia="Calibri"/>
          <w:lang w:val="sr-Latn-ME" w:eastAsia="en-US"/>
        </w:rPr>
        <w:t xml:space="preserve"> </w:t>
      </w:r>
      <w:r w:rsidRPr="00073AE7">
        <w:rPr>
          <w:rFonts w:eastAsia="Calibri"/>
          <w:lang w:eastAsia="en-US"/>
        </w:rPr>
        <w:t>su</w:t>
      </w:r>
      <w:r w:rsidRPr="00EB71A6">
        <w:rPr>
          <w:rFonts w:eastAsia="Calibri"/>
          <w:lang w:val="sr-Latn-ME" w:eastAsia="en-US"/>
        </w:rPr>
        <w:t xml:space="preserve"> </w:t>
      </w:r>
      <w:r w:rsidRPr="00073AE7">
        <w:rPr>
          <w:rFonts w:eastAsia="Calibri"/>
          <w:lang w:eastAsia="en-US"/>
        </w:rPr>
        <w:t>uradili</w:t>
      </w:r>
      <w:r w:rsidRPr="00EB71A6">
        <w:rPr>
          <w:rFonts w:eastAsia="Calibri"/>
          <w:lang w:val="sr-Latn-ME" w:eastAsia="en-US"/>
        </w:rPr>
        <w:t xml:space="preserve"> </w:t>
      </w:r>
      <w:r w:rsidRPr="00073AE7">
        <w:rPr>
          <w:rFonts w:eastAsia="Calibri"/>
          <w:lang w:eastAsia="en-US"/>
        </w:rPr>
        <w:t>najvi</w:t>
      </w:r>
      <w:r w:rsidRPr="00EB71A6">
        <w:rPr>
          <w:rFonts w:eastAsia="Calibri"/>
          <w:lang w:val="sr-Latn-ME" w:eastAsia="en-US"/>
        </w:rPr>
        <w:t>š</w:t>
      </w:r>
      <w:r w:rsidRPr="00073AE7">
        <w:rPr>
          <w:rFonts w:eastAsia="Calibri"/>
          <w:lang w:eastAsia="en-US"/>
        </w:rPr>
        <w:t>e</w:t>
      </w:r>
      <w:r w:rsidRPr="00EB71A6">
        <w:rPr>
          <w:rFonts w:eastAsia="Calibri"/>
          <w:lang w:val="sr-Latn-ME" w:eastAsia="en-US"/>
        </w:rPr>
        <w:t xml:space="preserve"> </w:t>
      </w:r>
      <w:r w:rsidRPr="00073AE7">
        <w:rPr>
          <w:rFonts w:eastAsia="Calibri"/>
          <w:lang w:eastAsia="en-US"/>
        </w:rPr>
        <w:t>za</w:t>
      </w:r>
      <w:r w:rsidRPr="00EB71A6">
        <w:rPr>
          <w:rFonts w:eastAsia="Calibri"/>
          <w:lang w:val="sr-Latn-ME" w:eastAsia="en-US"/>
        </w:rPr>
        <w:t xml:space="preserve"> </w:t>
      </w:r>
      <w:r w:rsidRPr="00073AE7">
        <w:rPr>
          <w:rFonts w:eastAsia="Calibri"/>
          <w:lang w:eastAsia="en-US"/>
        </w:rPr>
        <w:t>podizanje</w:t>
      </w:r>
      <w:r w:rsidRPr="00EB71A6">
        <w:rPr>
          <w:rFonts w:eastAsia="Calibri"/>
          <w:lang w:val="sr-Latn-ME" w:eastAsia="en-US"/>
        </w:rPr>
        <w:t xml:space="preserve"> </w:t>
      </w:r>
      <w:r w:rsidRPr="00073AE7">
        <w:rPr>
          <w:rFonts w:eastAsia="Calibri"/>
          <w:lang w:eastAsia="en-US"/>
        </w:rPr>
        <w:t>nivoa</w:t>
      </w:r>
      <w:r w:rsidRPr="00EB71A6">
        <w:rPr>
          <w:rFonts w:eastAsia="Calibri"/>
          <w:lang w:val="sr-Latn-ME" w:eastAsia="en-US"/>
        </w:rPr>
        <w:t xml:space="preserve"> </w:t>
      </w:r>
      <w:r w:rsidRPr="00073AE7">
        <w:rPr>
          <w:rFonts w:eastAsia="Calibri"/>
          <w:lang w:eastAsia="en-US"/>
        </w:rPr>
        <w:t>svjesti</w:t>
      </w:r>
      <w:r w:rsidRPr="00EB71A6">
        <w:rPr>
          <w:rFonts w:eastAsia="Calibri"/>
          <w:lang w:val="sr-Latn-ME" w:eastAsia="en-US"/>
        </w:rPr>
        <w:t xml:space="preserve"> </w:t>
      </w:r>
      <w:r w:rsidRPr="00073AE7">
        <w:rPr>
          <w:rFonts w:eastAsia="Calibri"/>
          <w:lang w:eastAsia="en-US"/>
        </w:rPr>
        <w:t>o</w:t>
      </w:r>
      <w:r w:rsidRPr="00EB71A6">
        <w:rPr>
          <w:rFonts w:eastAsia="Calibri"/>
          <w:lang w:val="sr-Latn-ME" w:eastAsia="en-US"/>
        </w:rPr>
        <w:t xml:space="preserve"> </w:t>
      </w:r>
      <w:r w:rsidRPr="00073AE7">
        <w:rPr>
          <w:rFonts w:eastAsia="Calibri"/>
          <w:lang w:eastAsia="en-US"/>
        </w:rPr>
        <w:t>odr</w:t>
      </w:r>
      <w:r w:rsidRPr="00EB71A6">
        <w:rPr>
          <w:rFonts w:eastAsia="Calibri"/>
          <w:lang w:val="sr-Latn-ME" w:eastAsia="en-US"/>
        </w:rPr>
        <w:t>ž</w:t>
      </w:r>
      <w:r w:rsidRPr="00073AE7">
        <w:rPr>
          <w:rFonts w:eastAsia="Calibri"/>
          <w:lang w:eastAsia="en-US"/>
        </w:rPr>
        <w:t>ivoj</w:t>
      </w:r>
      <w:r w:rsidRPr="00EB71A6">
        <w:rPr>
          <w:rFonts w:eastAsia="Calibri"/>
          <w:lang w:val="sr-Latn-ME" w:eastAsia="en-US"/>
        </w:rPr>
        <w:t xml:space="preserve"> </w:t>
      </w:r>
      <w:r w:rsidRPr="00073AE7">
        <w:rPr>
          <w:rFonts w:eastAsia="Calibri"/>
          <w:lang w:eastAsia="en-US"/>
        </w:rPr>
        <w:t>mobilnosti</w:t>
      </w:r>
      <w:r w:rsidRPr="00EB71A6">
        <w:rPr>
          <w:rFonts w:eastAsia="Calibri"/>
          <w:lang w:val="sr-Latn-ME" w:eastAsia="en-US"/>
        </w:rPr>
        <w:t xml:space="preserve"> </w:t>
      </w:r>
      <w:r w:rsidRPr="00073AE7">
        <w:rPr>
          <w:rFonts w:eastAsia="Calibri"/>
          <w:lang w:eastAsia="en-US"/>
        </w:rPr>
        <w:t>tokom</w:t>
      </w:r>
      <w:r w:rsidRPr="00EB71A6">
        <w:rPr>
          <w:rFonts w:eastAsia="Calibri"/>
          <w:lang w:val="sr-Latn-ME" w:eastAsia="en-US"/>
        </w:rPr>
        <w:t xml:space="preserve"> </w:t>
      </w:r>
      <w:r w:rsidRPr="00073AE7">
        <w:rPr>
          <w:rFonts w:eastAsia="Calibri"/>
          <w:lang w:eastAsia="en-US"/>
        </w:rPr>
        <w:t>Evropske</w:t>
      </w:r>
      <w:r w:rsidRPr="00EB71A6">
        <w:rPr>
          <w:rFonts w:eastAsia="Calibri"/>
          <w:lang w:val="sr-Latn-ME" w:eastAsia="en-US"/>
        </w:rPr>
        <w:t xml:space="preserve"> </w:t>
      </w:r>
      <w:r w:rsidRPr="00073AE7">
        <w:rPr>
          <w:rFonts w:eastAsia="Calibri"/>
          <w:lang w:eastAsia="en-US"/>
        </w:rPr>
        <w:t>nedelje</w:t>
      </w:r>
      <w:r w:rsidRPr="00EB71A6">
        <w:rPr>
          <w:rFonts w:eastAsia="Calibri"/>
          <w:lang w:val="sr-Latn-ME" w:eastAsia="en-US"/>
        </w:rPr>
        <w:t xml:space="preserve"> </w:t>
      </w:r>
      <w:r w:rsidRPr="00073AE7">
        <w:rPr>
          <w:rFonts w:eastAsia="Calibri"/>
          <w:lang w:eastAsia="en-US"/>
        </w:rPr>
        <w:t>mobilnosti</w:t>
      </w:r>
      <w:r w:rsidRPr="00EB71A6">
        <w:rPr>
          <w:rFonts w:eastAsia="Calibri"/>
          <w:lang w:val="sr-Latn-ME" w:eastAsia="en-US"/>
        </w:rPr>
        <w:t xml:space="preserve">, </w:t>
      </w:r>
      <w:r w:rsidRPr="00073AE7">
        <w:rPr>
          <w:rFonts w:eastAsia="Calibri"/>
          <w:lang w:eastAsia="en-US"/>
        </w:rPr>
        <w:t>a</w:t>
      </w:r>
      <w:r w:rsidRPr="00EB71A6">
        <w:rPr>
          <w:rFonts w:eastAsia="Calibri"/>
          <w:lang w:val="sr-Latn-ME" w:eastAsia="en-US"/>
        </w:rPr>
        <w:t xml:space="preserve"> č</w:t>
      </w:r>
      <w:r w:rsidRPr="00073AE7">
        <w:rPr>
          <w:rFonts w:eastAsia="Calibri"/>
          <w:lang w:eastAsia="en-US"/>
        </w:rPr>
        <w:t>emu</w:t>
      </w:r>
      <w:r w:rsidRPr="00EB71A6">
        <w:rPr>
          <w:rFonts w:eastAsia="Calibri"/>
          <w:lang w:val="sr-Latn-ME" w:eastAsia="en-US"/>
        </w:rPr>
        <w:t xml:space="preserve"> </w:t>
      </w:r>
      <w:r w:rsidRPr="00073AE7">
        <w:rPr>
          <w:rFonts w:eastAsia="Calibri"/>
          <w:lang w:eastAsia="en-US"/>
        </w:rPr>
        <w:t>je</w:t>
      </w:r>
      <w:r w:rsidRPr="00EB71A6">
        <w:rPr>
          <w:rFonts w:eastAsia="Calibri"/>
          <w:lang w:val="sr-Latn-ME" w:eastAsia="en-US"/>
        </w:rPr>
        <w:t xml:space="preserve"> </w:t>
      </w:r>
      <w:r w:rsidRPr="00073AE7">
        <w:rPr>
          <w:rFonts w:eastAsia="Calibri"/>
          <w:lang w:eastAsia="en-US"/>
        </w:rPr>
        <w:t>prethodilo</w:t>
      </w:r>
      <w:r w:rsidRPr="00EB71A6">
        <w:rPr>
          <w:rFonts w:eastAsia="Calibri"/>
          <w:lang w:val="sr-Latn-ME" w:eastAsia="en-US"/>
        </w:rPr>
        <w:t xml:space="preserve"> </w:t>
      </w:r>
      <w:r w:rsidRPr="00073AE7">
        <w:rPr>
          <w:rFonts w:eastAsia="Calibri"/>
          <w:lang w:eastAsia="en-US"/>
        </w:rPr>
        <w:t>ispunjavanje</w:t>
      </w:r>
      <w:r w:rsidRPr="00EB71A6">
        <w:rPr>
          <w:rFonts w:eastAsia="Calibri"/>
          <w:lang w:val="sr-Latn-ME" w:eastAsia="en-US"/>
        </w:rPr>
        <w:t xml:space="preserve"> </w:t>
      </w:r>
      <w:r w:rsidRPr="00073AE7">
        <w:rPr>
          <w:rFonts w:eastAsia="Calibri"/>
          <w:lang w:eastAsia="en-US"/>
        </w:rPr>
        <w:t>tri</w:t>
      </w:r>
      <w:r w:rsidRPr="00EB71A6">
        <w:rPr>
          <w:rFonts w:eastAsia="Calibri"/>
          <w:lang w:val="sr-Latn-ME" w:eastAsia="en-US"/>
        </w:rPr>
        <w:t xml:space="preserve"> </w:t>
      </w:r>
      <w:r w:rsidRPr="00073AE7">
        <w:rPr>
          <w:rFonts w:eastAsia="Calibri"/>
          <w:lang w:eastAsia="en-US"/>
        </w:rPr>
        <w:t>uslova</w:t>
      </w:r>
      <w:r w:rsidRPr="00EB71A6">
        <w:rPr>
          <w:rFonts w:eastAsia="Calibri"/>
          <w:lang w:val="sr-Latn-ME" w:eastAsia="en-US"/>
        </w:rPr>
        <w:t xml:space="preserve"> </w:t>
      </w:r>
      <w:r w:rsidRPr="00073AE7">
        <w:rPr>
          <w:rFonts w:eastAsia="Calibri"/>
          <w:lang w:eastAsia="en-US"/>
        </w:rPr>
        <w:t>za</w:t>
      </w:r>
      <w:r w:rsidRPr="00EB71A6">
        <w:rPr>
          <w:rFonts w:eastAsia="Calibri"/>
          <w:lang w:val="sr-Latn-ME" w:eastAsia="en-US"/>
        </w:rPr>
        <w:t xml:space="preserve"> </w:t>
      </w:r>
      <w:r w:rsidRPr="00073AE7">
        <w:rPr>
          <w:rFonts w:eastAsia="Calibri"/>
          <w:lang w:eastAsia="en-US"/>
        </w:rPr>
        <w:t>u</w:t>
      </w:r>
      <w:r w:rsidRPr="00EB71A6">
        <w:rPr>
          <w:rFonts w:eastAsia="Calibri"/>
          <w:lang w:val="sr-Latn-ME" w:eastAsia="en-US"/>
        </w:rPr>
        <w:t>č</w:t>
      </w:r>
      <w:r w:rsidRPr="00073AE7">
        <w:rPr>
          <w:rFonts w:eastAsia="Calibri"/>
          <w:lang w:eastAsia="en-US"/>
        </w:rPr>
        <w:t>e</w:t>
      </w:r>
      <w:r w:rsidRPr="00EB71A6">
        <w:rPr>
          <w:rFonts w:eastAsia="Calibri"/>
          <w:lang w:val="sr-Latn-ME" w:eastAsia="en-US"/>
        </w:rPr>
        <w:t>šć</w:t>
      </w:r>
      <w:r w:rsidRPr="00073AE7">
        <w:rPr>
          <w:rFonts w:eastAsia="Calibri"/>
          <w:lang w:eastAsia="en-US"/>
        </w:rPr>
        <w:t>e</w:t>
      </w:r>
      <w:r w:rsidRPr="00EB71A6">
        <w:rPr>
          <w:rFonts w:eastAsia="Calibri"/>
          <w:lang w:val="sr-Latn-ME" w:eastAsia="en-US"/>
        </w:rPr>
        <w:t xml:space="preserve"> </w:t>
      </w:r>
      <w:r w:rsidRPr="00073AE7">
        <w:rPr>
          <w:rFonts w:eastAsia="Calibri"/>
          <w:lang w:eastAsia="en-US"/>
        </w:rPr>
        <w:t>u</w:t>
      </w:r>
      <w:r w:rsidRPr="00EB71A6">
        <w:rPr>
          <w:rFonts w:eastAsia="Calibri"/>
          <w:lang w:val="sr-Latn-ME" w:eastAsia="en-US"/>
        </w:rPr>
        <w:t xml:space="preserve"> </w:t>
      </w:r>
      <w:r w:rsidRPr="00073AE7">
        <w:rPr>
          <w:rFonts w:eastAsia="Calibri"/>
          <w:lang w:eastAsia="en-US"/>
        </w:rPr>
        <w:t>takmi</w:t>
      </w:r>
      <w:r w:rsidRPr="00EB71A6">
        <w:rPr>
          <w:rFonts w:eastAsia="Calibri"/>
          <w:lang w:val="sr-Latn-ME" w:eastAsia="en-US"/>
        </w:rPr>
        <w:t>č</w:t>
      </w:r>
      <w:r w:rsidRPr="00073AE7">
        <w:rPr>
          <w:rFonts w:eastAsia="Calibri"/>
          <w:lang w:eastAsia="en-US"/>
        </w:rPr>
        <w:t>enju</w:t>
      </w:r>
      <w:r w:rsidRPr="00EB71A6">
        <w:rPr>
          <w:rFonts w:eastAsia="Calibri"/>
          <w:lang w:val="sr-Latn-ME" w:eastAsia="en-US"/>
        </w:rPr>
        <w:t xml:space="preserve"> –</w:t>
      </w:r>
      <w:r w:rsidRPr="00073AE7">
        <w:rPr>
          <w:rFonts w:eastAsia="Calibri"/>
          <w:lang w:val="sr-Latn-ME" w:eastAsia="hr-HR"/>
        </w:rPr>
        <w:t xml:space="preserve"> Organizovanje nedelje aktivnosti, implementacija makar jedne trajne mjere u održivom transportu, i organizovanje Dana bez automobila na konkretan način.</w:t>
      </w:r>
    </w:p>
    <w:p w:rsidR="00073AE7" w:rsidRPr="00EB71A6" w:rsidRDefault="00073AE7" w:rsidP="00073AE7">
      <w:pPr>
        <w:suppressAutoHyphens w:val="0"/>
        <w:spacing w:after="160" w:line="276" w:lineRule="auto"/>
        <w:ind w:firstLine="709"/>
        <w:jc w:val="both"/>
        <w:rPr>
          <w:rFonts w:eastAsia="Calibri"/>
          <w:color w:val="000000"/>
          <w:lang w:val="hr-HR" w:eastAsia="en-US"/>
        </w:rPr>
      </w:pPr>
      <w:r w:rsidRPr="00073AE7">
        <w:rPr>
          <w:rFonts w:eastAsia="Calibri"/>
          <w:shd w:val="clear" w:color="auto" w:fill="FFFFFF"/>
          <w:lang w:eastAsia="en-US"/>
        </w:rPr>
        <w:t>Op</w:t>
      </w:r>
      <w:r w:rsidRPr="00EB71A6">
        <w:rPr>
          <w:rFonts w:eastAsia="Calibri"/>
          <w:shd w:val="clear" w:color="auto" w:fill="FFFFFF"/>
          <w:lang w:val="sr-Latn-ME" w:eastAsia="en-US"/>
        </w:rPr>
        <w:t>š</w:t>
      </w:r>
      <w:r w:rsidRPr="00073AE7">
        <w:rPr>
          <w:rFonts w:eastAsia="Calibri"/>
          <w:shd w:val="clear" w:color="auto" w:fill="FFFFFF"/>
          <w:lang w:eastAsia="en-US"/>
        </w:rPr>
        <w:t>tina</w:t>
      </w:r>
      <w:r w:rsidRPr="00EB71A6">
        <w:rPr>
          <w:rFonts w:eastAsia="Calibri"/>
          <w:shd w:val="clear" w:color="auto" w:fill="FFFFFF"/>
          <w:lang w:val="sr-Latn-ME" w:eastAsia="en-US"/>
        </w:rPr>
        <w:t xml:space="preserve"> </w:t>
      </w:r>
      <w:r w:rsidRPr="00073AE7">
        <w:rPr>
          <w:rFonts w:eastAsia="Calibri"/>
          <w:shd w:val="clear" w:color="auto" w:fill="FFFFFF"/>
          <w:lang w:eastAsia="en-US"/>
        </w:rPr>
        <w:t>Tivat</w:t>
      </w:r>
      <w:r w:rsidRPr="00EB71A6">
        <w:rPr>
          <w:rFonts w:eastAsia="Calibri"/>
          <w:shd w:val="clear" w:color="auto" w:fill="FFFFFF"/>
          <w:lang w:val="sr-Latn-ME" w:eastAsia="en-US"/>
        </w:rPr>
        <w:t xml:space="preserve"> </w:t>
      </w:r>
      <w:r w:rsidRPr="00073AE7">
        <w:rPr>
          <w:rFonts w:eastAsia="Calibri"/>
          <w:shd w:val="clear" w:color="auto" w:fill="FFFFFF"/>
          <w:lang w:eastAsia="en-US"/>
        </w:rPr>
        <w:t>je</w:t>
      </w:r>
      <w:r w:rsidRPr="00EB71A6">
        <w:rPr>
          <w:rFonts w:eastAsia="Calibri"/>
          <w:shd w:val="clear" w:color="auto" w:fill="FFFFFF"/>
          <w:lang w:val="sr-Latn-ME" w:eastAsia="en-US"/>
        </w:rPr>
        <w:t xml:space="preserve"> </w:t>
      </w:r>
      <w:r w:rsidRPr="00073AE7">
        <w:rPr>
          <w:rFonts w:eastAsia="Calibri"/>
          <w:shd w:val="clear" w:color="auto" w:fill="FFFFFF"/>
          <w:lang w:eastAsia="en-US"/>
        </w:rPr>
        <w:t>postala</w:t>
      </w:r>
      <w:r w:rsidRPr="00EB71A6">
        <w:rPr>
          <w:rFonts w:eastAsia="Calibri"/>
          <w:shd w:val="clear" w:color="auto" w:fill="FFFFFF"/>
          <w:lang w:val="sr-Latn-ME" w:eastAsia="en-US"/>
        </w:rPr>
        <w:t xml:space="preserve"> č</w:t>
      </w:r>
      <w:r w:rsidRPr="00073AE7">
        <w:rPr>
          <w:rFonts w:eastAsia="Calibri"/>
          <w:shd w:val="clear" w:color="auto" w:fill="FFFFFF"/>
          <w:lang w:eastAsia="en-US"/>
        </w:rPr>
        <w:t>lanica</w:t>
      </w:r>
      <w:r w:rsidRPr="00EB71A6">
        <w:rPr>
          <w:rFonts w:eastAsia="Calibri"/>
          <w:shd w:val="clear" w:color="auto" w:fill="FFFFFF"/>
          <w:lang w:val="sr-Latn-ME" w:eastAsia="en-US"/>
        </w:rPr>
        <w:t xml:space="preserve"> „</w:t>
      </w:r>
      <w:r w:rsidRPr="00073AE7">
        <w:rPr>
          <w:rFonts w:eastAsia="Calibri"/>
          <w:shd w:val="clear" w:color="auto" w:fill="FFFFFF"/>
          <w:lang w:eastAsia="en-US"/>
        </w:rPr>
        <w:t>Mre</w:t>
      </w:r>
      <w:r w:rsidRPr="00EB71A6">
        <w:rPr>
          <w:rFonts w:eastAsia="Calibri"/>
          <w:shd w:val="clear" w:color="auto" w:fill="FFFFFF"/>
          <w:lang w:val="sr-Latn-ME" w:eastAsia="en-US"/>
        </w:rPr>
        <w:t>ž</w:t>
      </w:r>
      <w:r w:rsidRPr="00073AE7">
        <w:rPr>
          <w:rFonts w:eastAsia="Calibri"/>
          <w:shd w:val="clear" w:color="auto" w:fill="FFFFFF"/>
          <w:lang w:eastAsia="en-US"/>
        </w:rPr>
        <w:t>e</w:t>
      </w:r>
      <w:r w:rsidRPr="00EB71A6">
        <w:rPr>
          <w:rFonts w:eastAsia="Calibri"/>
          <w:shd w:val="clear" w:color="auto" w:fill="FFFFFF"/>
          <w:lang w:val="sr-Latn-ME" w:eastAsia="en-US"/>
        </w:rPr>
        <w:t xml:space="preserve"> </w:t>
      </w:r>
      <w:r w:rsidRPr="00073AE7">
        <w:rPr>
          <w:rFonts w:eastAsia="Calibri"/>
          <w:shd w:val="clear" w:color="auto" w:fill="FFFFFF"/>
          <w:lang w:eastAsia="en-US"/>
        </w:rPr>
        <w:t>CIVINET</w:t>
      </w:r>
      <w:r w:rsidRPr="00EB71A6">
        <w:rPr>
          <w:rFonts w:eastAsia="Calibri"/>
          <w:shd w:val="clear" w:color="auto" w:fill="FFFFFF"/>
          <w:lang w:val="sr-Latn-ME" w:eastAsia="en-US"/>
        </w:rPr>
        <w:t xml:space="preserve"> </w:t>
      </w:r>
      <w:r w:rsidRPr="00073AE7">
        <w:rPr>
          <w:rFonts w:eastAsia="Calibri"/>
          <w:shd w:val="clear" w:color="auto" w:fill="FFFFFF"/>
          <w:lang w:eastAsia="en-US"/>
        </w:rPr>
        <w:t>Slovenija</w:t>
      </w:r>
      <w:r w:rsidRPr="00EB71A6">
        <w:rPr>
          <w:rFonts w:eastAsia="Calibri"/>
          <w:shd w:val="clear" w:color="auto" w:fill="FFFFFF"/>
          <w:lang w:val="sr-Latn-ME" w:eastAsia="en-US"/>
        </w:rPr>
        <w:t xml:space="preserve"> – </w:t>
      </w:r>
      <w:r w:rsidRPr="00073AE7">
        <w:rPr>
          <w:rFonts w:eastAsia="Calibri"/>
          <w:shd w:val="clear" w:color="auto" w:fill="FFFFFF"/>
          <w:lang w:eastAsia="en-US"/>
        </w:rPr>
        <w:t>Hrvatska</w:t>
      </w:r>
      <w:r w:rsidRPr="00EB71A6">
        <w:rPr>
          <w:rFonts w:eastAsia="Calibri"/>
          <w:shd w:val="clear" w:color="auto" w:fill="FFFFFF"/>
          <w:lang w:val="sr-Latn-ME" w:eastAsia="en-US"/>
        </w:rPr>
        <w:t xml:space="preserve"> – </w:t>
      </w:r>
      <w:r w:rsidRPr="00073AE7">
        <w:rPr>
          <w:rFonts w:eastAsia="Calibri"/>
          <w:shd w:val="clear" w:color="auto" w:fill="FFFFFF"/>
          <w:lang w:eastAsia="en-US"/>
        </w:rPr>
        <w:t>Jugoisto</w:t>
      </w:r>
      <w:r w:rsidRPr="00EB71A6">
        <w:rPr>
          <w:rFonts w:eastAsia="Calibri"/>
          <w:shd w:val="clear" w:color="auto" w:fill="FFFFFF"/>
          <w:lang w:val="sr-Latn-ME" w:eastAsia="en-US"/>
        </w:rPr>
        <w:t>č</w:t>
      </w:r>
      <w:r w:rsidRPr="00073AE7">
        <w:rPr>
          <w:rFonts w:eastAsia="Calibri"/>
          <w:shd w:val="clear" w:color="auto" w:fill="FFFFFF"/>
          <w:lang w:eastAsia="en-US"/>
        </w:rPr>
        <w:t>na</w:t>
      </w:r>
      <w:r w:rsidRPr="00EB71A6">
        <w:rPr>
          <w:rFonts w:eastAsia="Calibri"/>
          <w:shd w:val="clear" w:color="auto" w:fill="FFFFFF"/>
          <w:lang w:val="sr-Latn-ME" w:eastAsia="en-US"/>
        </w:rPr>
        <w:t xml:space="preserve"> </w:t>
      </w:r>
      <w:r w:rsidRPr="00073AE7">
        <w:rPr>
          <w:rFonts w:eastAsia="Calibri"/>
          <w:shd w:val="clear" w:color="auto" w:fill="FFFFFF"/>
          <w:lang w:eastAsia="en-US"/>
        </w:rPr>
        <w:t>Europa</w:t>
      </w:r>
      <w:r w:rsidRPr="00EB71A6">
        <w:rPr>
          <w:rFonts w:eastAsia="Calibri"/>
          <w:shd w:val="clear" w:color="auto" w:fill="FFFFFF"/>
          <w:lang w:val="sr-Latn-ME" w:eastAsia="en-US"/>
        </w:rPr>
        <w:t>“.</w:t>
      </w:r>
      <w:r w:rsidRPr="00073AE7">
        <w:rPr>
          <w:rFonts w:eastAsia="Calibri"/>
          <w:lang w:val="hr-HR" w:eastAsia="en-US"/>
        </w:rPr>
        <w:t xml:space="preserve">koja okuplja </w:t>
      </w:r>
      <w:r w:rsidRPr="00073AE7">
        <w:rPr>
          <w:rFonts w:eastAsia="Calibri"/>
          <w:color w:val="000000"/>
          <w:lang w:eastAsia="en-US"/>
        </w:rPr>
        <w:t>okuplja</w:t>
      </w:r>
      <w:r w:rsidRPr="00EB71A6">
        <w:rPr>
          <w:rFonts w:eastAsia="Calibri"/>
          <w:color w:val="000000"/>
          <w:lang w:val="sr-Latn-ME" w:eastAsia="en-US"/>
        </w:rPr>
        <w:t xml:space="preserve"> </w:t>
      </w:r>
      <w:r w:rsidRPr="00073AE7">
        <w:rPr>
          <w:rFonts w:eastAsia="Calibri"/>
          <w:color w:val="000000"/>
          <w:lang w:eastAsia="en-US"/>
        </w:rPr>
        <w:t>gradove</w:t>
      </w:r>
      <w:r w:rsidRPr="00EB71A6">
        <w:rPr>
          <w:rFonts w:eastAsia="Calibri"/>
          <w:color w:val="000000"/>
          <w:lang w:val="sr-Latn-ME" w:eastAsia="en-US"/>
        </w:rPr>
        <w:t>/</w:t>
      </w:r>
      <w:r w:rsidRPr="00073AE7">
        <w:rPr>
          <w:rFonts w:eastAsia="Calibri"/>
          <w:color w:val="000000"/>
          <w:lang w:eastAsia="en-US"/>
        </w:rPr>
        <w:t>op</w:t>
      </w:r>
      <w:r w:rsidRPr="00EB71A6">
        <w:rPr>
          <w:rFonts w:eastAsia="Calibri"/>
          <w:color w:val="000000"/>
          <w:lang w:val="sr-Latn-ME" w:eastAsia="en-US"/>
        </w:rPr>
        <w:t>š</w:t>
      </w:r>
      <w:r w:rsidRPr="00073AE7">
        <w:rPr>
          <w:rFonts w:eastAsia="Calibri"/>
          <w:color w:val="000000"/>
          <w:lang w:eastAsia="en-US"/>
        </w:rPr>
        <w:t>tine</w:t>
      </w:r>
      <w:r w:rsidRPr="00EB71A6">
        <w:rPr>
          <w:rFonts w:eastAsia="Calibri"/>
          <w:color w:val="000000"/>
          <w:lang w:val="sr-Latn-ME" w:eastAsia="en-US"/>
        </w:rPr>
        <w:t xml:space="preserve">, </w:t>
      </w:r>
      <w:r w:rsidRPr="00073AE7">
        <w:rPr>
          <w:rFonts w:eastAsia="Calibri"/>
          <w:color w:val="000000"/>
          <w:lang w:eastAsia="en-US"/>
        </w:rPr>
        <w:t>institucije</w:t>
      </w:r>
      <w:r w:rsidRPr="00EB71A6">
        <w:rPr>
          <w:rFonts w:eastAsia="Calibri"/>
          <w:color w:val="000000"/>
          <w:lang w:val="sr-Latn-ME" w:eastAsia="en-US"/>
        </w:rPr>
        <w:t xml:space="preserve"> </w:t>
      </w:r>
      <w:r w:rsidRPr="00073AE7">
        <w:rPr>
          <w:rFonts w:eastAsia="Calibri"/>
          <w:color w:val="000000"/>
          <w:lang w:eastAsia="en-US"/>
        </w:rPr>
        <w:t>i</w:t>
      </w:r>
      <w:r w:rsidRPr="00EB71A6">
        <w:rPr>
          <w:rFonts w:eastAsia="Calibri"/>
          <w:color w:val="000000"/>
          <w:lang w:val="sr-Latn-ME" w:eastAsia="en-US"/>
        </w:rPr>
        <w:t xml:space="preserve"> </w:t>
      </w:r>
      <w:r w:rsidRPr="00073AE7">
        <w:rPr>
          <w:rFonts w:eastAsia="Calibri"/>
          <w:color w:val="000000"/>
          <w:lang w:eastAsia="en-US"/>
        </w:rPr>
        <w:t>udru</w:t>
      </w:r>
      <w:r w:rsidRPr="00EB71A6">
        <w:rPr>
          <w:rFonts w:eastAsia="Calibri"/>
          <w:color w:val="000000"/>
          <w:lang w:val="sr-Latn-ME" w:eastAsia="en-US"/>
        </w:rPr>
        <w:t>ž</w:t>
      </w:r>
      <w:r w:rsidRPr="00073AE7">
        <w:rPr>
          <w:rFonts w:eastAsia="Calibri"/>
          <w:color w:val="000000"/>
          <w:lang w:eastAsia="en-US"/>
        </w:rPr>
        <w:t>enja</w:t>
      </w:r>
      <w:r w:rsidRPr="00EB71A6">
        <w:rPr>
          <w:rFonts w:eastAsia="Calibri"/>
          <w:color w:val="000000"/>
          <w:lang w:val="sr-Latn-ME" w:eastAsia="en-US"/>
        </w:rPr>
        <w:t xml:space="preserve"> </w:t>
      </w:r>
      <w:r w:rsidRPr="00073AE7">
        <w:rPr>
          <w:rFonts w:eastAsia="Calibri"/>
          <w:color w:val="000000"/>
          <w:lang w:eastAsia="en-US"/>
        </w:rPr>
        <w:t>koji</w:t>
      </w:r>
      <w:r w:rsidRPr="00EB71A6">
        <w:rPr>
          <w:rFonts w:eastAsia="Calibri"/>
          <w:color w:val="000000"/>
          <w:lang w:val="sr-Latn-ME" w:eastAsia="en-US"/>
        </w:rPr>
        <w:t xml:space="preserve"> </w:t>
      </w:r>
      <w:r w:rsidRPr="00073AE7">
        <w:rPr>
          <w:rFonts w:eastAsia="Calibri"/>
          <w:color w:val="000000"/>
          <w:lang w:eastAsia="en-US"/>
        </w:rPr>
        <w:t>se</w:t>
      </w:r>
      <w:r w:rsidRPr="00EB71A6">
        <w:rPr>
          <w:rFonts w:eastAsia="Calibri"/>
          <w:color w:val="000000"/>
          <w:lang w:val="sr-Latn-ME" w:eastAsia="en-US"/>
        </w:rPr>
        <w:t xml:space="preserve"> </w:t>
      </w:r>
      <w:r w:rsidRPr="00073AE7">
        <w:rPr>
          <w:rFonts w:eastAsia="Calibri"/>
          <w:shd w:val="clear" w:color="auto" w:fill="FFFFFF"/>
          <w:lang w:eastAsia="en-US"/>
        </w:rPr>
        <w:t>bave</w:t>
      </w:r>
      <w:r w:rsidRPr="00EB71A6">
        <w:rPr>
          <w:rFonts w:eastAsia="Calibri"/>
          <w:shd w:val="clear" w:color="auto" w:fill="FFFFFF"/>
          <w:lang w:val="sr-Latn-ME" w:eastAsia="en-US"/>
        </w:rPr>
        <w:t xml:space="preserve"> </w:t>
      </w:r>
      <w:r w:rsidRPr="00073AE7">
        <w:rPr>
          <w:rFonts w:eastAsia="Calibri"/>
          <w:shd w:val="clear" w:color="auto" w:fill="FFFFFF"/>
          <w:lang w:eastAsia="en-US"/>
        </w:rPr>
        <w:t>odr</w:t>
      </w:r>
      <w:r w:rsidRPr="00EB71A6">
        <w:rPr>
          <w:rFonts w:eastAsia="Calibri"/>
          <w:shd w:val="clear" w:color="auto" w:fill="FFFFFF"/>
          <w:lang w:val="sr-Latn-ME" w:eastAsia="en-US"/>
        </w:rPr>
        <w:t>ž</w:t>
      </w:r>
      <w:r w:rsidRPr="00073AE7">
        <w:rPr>
          <w:rFonts w:eastAsia="Calibri"/>
          <w:shd w:val="clear" w:color="auto" w:fill="FFFFFF"/>
          <w:lang w:eastAsia="en-US"/>
        </w:rPr>
        <w:t>ivim</w:t>
      </w:r>
      <w:r w:rsidRPr="00EB71A6">
        <w:rPr>
          <w:rFonts w:eastAsia="Calibri"/>
          <w:shd w:val="clear" w:color="auto" w:fill="FFFFFF"/>
          <w:lang w:val="sr-Latn-ME" w:eastAsia="en-US"/>
        </w:rPr>
        <w:t xml:space="preserve"> </w:t>
      </w:r>
      <w:r w:rsidRPr="00073AE7">
        <w:rPr>
          <w:rFonts w:eastAsia="Calibri"/>
          <w:shd w:val="clear" w:color="auto" w:fill="FFFFFF"/>
          <w:lang w:eastAsia="en-US"/>
        </w:rPr>
        <w:t>planiranjem</w:t>
      </w:r>
      <w:r w:rsidRPr="00EB71A6">
        <w:rPr>
          <w:rFonts w:eastAsia="Calibri"/>
          <w:shd w:val="clear" w:color="auto" w:fill="FFFFFF"/>
          <w:lang w:val="sr-Latn-ME" w:eastAsia="en-US"/>
        </w:rPr>
        <w:t xml:space="preserve"> </w:t>
      </w:r>
      <w:r w:rsidRPr="00073AE7">
        <w:rPr>
          <w:rFonts w:eastAsia="Calibri"/>
          <w:shd w:val="clear" w:color="auto" w:fill="FFFFFF"/>
          <w:lang w:eastAsia="en-US"/>
        </w:rPr>
        <w:t>i</w:t>
      </w:r>
      <w:r w:rsidRPr="00EB71A6">
        <w:rPr>
          <w:rFonts w:eastAsia="Calibri"/>
          <w:shd w:val="clear" w:color="auto" w:fill="FFFFFF"/>
          <w:lang w:val="sr-Latn-ME" w:eastAsia="en-US"/>
        </w:rPr>
        <w:t xml:space="preserve"> </w:t>
      </w:r>
      <w:r w:rsidRPr="00073AE7">
        <w:rPr>
          <w:rFonts w:eastAsia="Calibri"/>
          <w:shd w:val="clear" w:color="auto" w:fill="FFFFFF"/>
          <w:lang w:eastAsia="en-US"/>
        </w:rPr>
        <w:t>upravljanjem</w:t>
      </w:r>
      <w:r w:rsidRPr="00EB71A6">
        <w:rPr>
          <w:rFonts w:eastAsia="Calibri"/>
          <w:shd w:val="clear" w:color="auto" w:fill="FFFFFF"/>
          <w:lang w:val="sr-Latn-ME" w:eastAsia="en-US"/>
        </w:rPr>
        <w:t xml:space="preserve"> </w:t>
      </w:r>
      <w:r w:rsidRPr="00073AE7">
        <w:rPr>
          <w:rFonts w:eastAsia="Calibri"/>
          <w:shd w:val="clear" w:color="auto" w:fill="FFFFFF"/>
          <w:lang w:eastAsia="en-US"/>
        </w:rPr>
        <w:t>mobilno</w:t>
      </w:r>
      <w:r w:rsidRPr="00EB71A6">
        <w:rPr>
          <w:rFonts w:eastAsia="Calibri"/>
          <w:shd w:val="clear" w:color="auto" w:fill="FFFFFF"/>
          <w:lang w:val="sr-Latn-ME" w:eastAsia="en-US"/>
        </w:rPr>
        <w:t>šć</w:t>
      </w:r>
      <w:r w:rsidRPr="00073AE7">
        <w:rPr>
          <w:rFonts w:eastAsia="Calibri"/>
          <w:shd w:val="clear" w:color="auto" w:fill="FFFFFF"/>
          <w:lang w:eastAsia="en-US"/>
        </w:rPr>
        <w:t>u</w:t>
      </w:r>
      <w:r w:rsidRPr="00EB71A6">
        <w:rPr>
          <w:rFonts w:eastAsia="Calibri"/>
          <w:shd w:val="clear" w:color="auto" w:fill="FFFFFF"/>
          <w:lang w:val="sr-Latn-ME" w:eastAsia="en-US"/>
        </w:rPr>
        <w:t xml:space="preserve"> </w:t>
      </w:r>
      <w:r w:rsidRPr="00073AE7">
        <w:rPr>
          <w:rFonts w:eastAsia="Calibri"/>
          <w:shd w:val="clear" w:color="auto" w:fill="FFFFFF"/>
          <w:lang w:eastAsia="en-US"/>
        </w:rPr>
        <w:t>u</w:t>
      </w:r>
      <w:r w:rsidRPr="00EB71A6">
        <w:rPr>
          <w:rFonts w:eastAsia="Calibri"/>
          <w:shd w:val="clear" w:color="auto" w:fill="FFFFFF"/>
          <w:lang w:val="sr-Latn-ME" w:eastAsia="en-US"/>
        </w:rPr>
        <w:t xml:space="preserve"> </w:t>
      </w:r>
      <w:r w:rsidRPr="00073AE7">
        <w:rPr>
          <w:rFonts w:eastAsia="Calibri"/>
          <w:shd w:val="clear" w:color="auto" w:fill="FFFFFF"/>
          <w:lang w:eastAsia="en-US"/>
        </w:rPr>
        <w:t>gradovima</w:t>
      </w:r>
      <w:r w:rsidRPr="00EB71A6">
        <w:rPr>
          <w:rFonts w:eastAsia="Calibri"/>
          <w:shd w:val="clear" w:color="auto" w:fill="FFFFFF"/>
          <w:lang w:val="sr-Latn-ME" w:eastAsia="en-US"/>
        </w:rPr>
        <w:t>.</w:t>
      </w:r>
      <w:r w:rsidRPr="00EB71A6">
        <w:rPr>
          <w:rFonts w:eastAsia="Calibri"/>
          <w:color w:val="000000"/>
          <w:lang w:val="sr-Latn-ME" w:eastAsia="en-US"/>
        </w:rPr>
        <w:t xml:space="preserve"> </w:t>
      </w:r>
      <w:r w:rsidRPr="00073AE7">
        <w:rPr>
          <w:rFonts w:eastAsia="Calibri"/>
          <w:shd w:val="clear" w:color="auto" w:fill="FFFFFF"/>
          <w:lang w:eastAsia="en-US"/>
        </w:rPr>
        <w:t>Cilj</w:t>
      </w:r>
      <w:r w:rsidRPr="00EB71A6">
        <w:rPr>
          <w:rFonts w:eastAsia="Calibri"/>
          <w:shd w:val="clear" w:color="auto" w:fill="FFFFFF"/>
          <w:lang w:val="sr-Latn-ME" w:eastAsia="en-US"/>
        </w:rPr>
        <w:t xml:space="preserve"> </w:t>
      </w:r>
      <w:r w:rsidRPr="00073AE7">
        <w:rPr>
          <w:rFonts w:eastAsia="Calibri"/>
          <w:shd w:val="clear" w:color="auto" w:fill="FFFFFF"/>
          <w:lang w:eastAsia="en-US"/>
        </w:rPr>
        <w:t>mre</w:t>
      </w:r>
      <w:r w:rsidRPr="00EB71A6">
        <w:rPr>
          <w:rFonts w:eastAsia="Calibri"/>
          <w:shd w:val="clear" w:color="auto" w:fill="FFFFFF"/>
          <w:lang w:val="sr-Latn-ME" w:eastAsia="en-US"/>
        </w:rPr>
        <w:t>ž</w:t>
      </w:r>
      <w:r w:rsidRPr="00073AE7">
        <w:rPr>
          <w:rFonts w:eastAsia="Calibri"/>
          <w:shd w:val="clear" w:color="auto" w:fill="FFFFFF"/>
          <w:lang w:eastAsia="en-US"/>
        </w:rPr>
        <w:t>e</w:t>
      </w:r>
      <w:r w:rsidRPr="00EB71A6">
        <w:rPr>
          <w:rFonts w:eastAsia="Calibri"/>
          <w:shd w:val="clear" w:color="auto" w:fill="FFFFFF"/>
          <w:lang w:val="sr-Latn-ME" w:eastAsia="en-US"/>
        </w:rPr>
        <w:t xml:space="preserve"> </w:t>
      </w:r>
      <w:r w:rsidRPr="00073AE7">
        <w:rPr>
          <w:rFonts w:eastAsia="Calibri"/>
          <w:shd w:val="clear" w:color="auto" w:fill="FFFFFF"/>
          <w:lang w:eastAsia="en-US"/>
        </w:rPr>
        <w:t>je</w:t>
      </w:r>
      <w:r w:rsidRPr="00EB71A6">
        <w:rPr>
          <w:rFonts w:eastAsia="Calibri"/>
          <w:shd w:val="clear" w:color="auto" w:fill="FFFFFF"/>
          <w:lang w:val="sr-Latn-ME" w:eastAsia="en-US"/>
        </w:rPr>
        <w:t xml:space="preserve"> </w:t>
      </w:r>
      <w:r w:rsidRPr="00073AE7">
        <w:rPr>
          <w:rFonts w:eastAsia="Calibri"/>
          <w:shd w:val="clear" w:color="auto" w:fill="FFFFFF"/>
          <w:lang w:eastAsia="en-US"/>
        </w:rPr>
        <w:t>prenos</w:t>
      </w:r>
      <w:r w:rsidRPr="00EB71A6">
        <w:rPr>
          <w:rFonts w:eastAsia="Calibri"/>
          <w:shd w:val="clear" w:color="auto" w:fill="FFFFFF"/>
          <w:lang w:val="sr-Latn-ME" w:eastAsia="en-US"/>
        </w:rPr>
        <w:t xml:space="preserve"> </w:t>
      </w:r>
      <w:r w:rsidRPr="00073AE7">
        <w:rPr>
          <w:rFonts w:eastAsia="Calibri"/>
          <w:shd w:val="clear" w:color="auto" w:fill="FFFFFF"/>
          <w:lang w:eastAsia="en-US"/>
        </w:rPr>
        <w:t>znanja</w:t>
      </w:r>
      <w:r w:rsidRPr="00EB71A6">
        <w:rPr>
          <w:rFonts w:eastAsia="Calibri"/>
          <w:shd w:val="clear" w:color="auto" w:fill="FFFFFF"/>
          <w:lang w:val="sr-Latn-ME" w:eastAsia="en-US"/>
        </w:rPr>
        <w:t xml:space="preserve"> </w:t>
      </w:r>
      <w:r w:rsidRPr="00073AE7">
        <w:rPr>
          <w:rFonts w:eastAsia="Calibri"/>
          <w:shd w:val="clear" w:color="auto" w:fill="FFFFFF"/>
          <w:lang w:eastAsia="en-US"/>
        </w:rPr>
        <w:t>i</w:t>
      </w:r>
      <w:r w:rsidRPr="00EB71A6">
        <w:rPr>
          <w:rFonts w:eastAsia="Calibri"/>
          <w:shd w:val="clear" w:color="auto" w:fill="FFFFFF"/>
          <w:lang w:val="sr-Latn-ME" w:eastAsia="en-US"/>
        </w:rPr>
        <w:t xml:space="preserve"> </w:t>
      </w:r>
      <w:r w:rsidRPr="00073AE7">
        <w:rPr>
          <w:rFonts w:eastAsia="Calibri"/>
          <w:shd w:val="clear" w:color="auto" w:fill="FFFFFF"/>
          <w:lang w:eastAsia="en-US"/>
        </w:rPr>
        <w:t>dobre</w:t>
      </w:r>
      <w:r w:rsidRPr="00EB71A6">
        <w:rPr>
          <w:rFonts w:eastAsia="Calibri"/>
          <w:shd w:val="clear" w:color="auto" w:fill="FFFFFF"/>
          <w:lang w:val="sr-Latn-ME" w:eastAsia="en-US"/>
        </w:rPr>
        <w:t xml:space="preserve"> </w:t>
      </w:r>
      <w:r w:rsidRPr="00073AE7">
        <w:rPr>
          <w:rFonts w:eastAsia="Calibri"/>
          <w:shd w:val="clear" w:color="auto" w:fill="FFFFFF"/>
          <w:lang w:eastAsia="en-US"/>
        </w:rPr>
        <w:t>prakse</w:t>
      </w:r>
      <w:r w:rsidRPr="00EB71A6">
        <w:rPr>
          <w:rFonts w:eastAsia="Calibri"/>
          <w:shd w:val="clear" w:color="auto" w:fill="FFFFFF"/>
          <w:lang w:val="sr-Latn-ME" w:eastAsia="en-US"/>
        </w:rPr>
        <w:t xml:space="preserve">, </w:t>
      </w:r>
      <w:r w:rsidRPr="00073AE7">
        <w:rPr>
          <w:rFonts w:eastAsia="Calibri"/>
          <w:shd w:val="clear" w:color="auto" w:fill="FFFFFF"/>
          <w:lang w:eastAsia="en-US"/>
        </w:rPr>
        <w:t>kao</w:t>
      </w:r>
      <w:r w:rsidRPr="00EB71A6">
        <w:rPr>
          <w:rFonts w:eastAsia="Calibri"/>
          <w:shd w:val="clear" w:color="auto" w:fill="FFFFFF"/>
          <w:lang w:val="sr-Latn-ME" w:eastAsia="en-US"/>
        </w:rPr>
        <w:t xml:space="preserve"> </w:t>
      </w:r>
      <w:r w:rsidRPr="00073AE7">
        <w:rPr>
          <w:rFonts w:eastAsia="Calibri"/>
          <w:shd w:val="clear" w:color="auto" w:fill="FFFFFF"/>
          <w:lang w:eastAsia="en-US"/>
        </w:rPr>
        <w:t>i</w:t>
      </w:r>
      <w:r w:rsidRPr="00EB71A6">
        <w:rPr>
          <w:rFonts w:eastAsia="Calibri"/>
          <w:shd w:val="clear" w:color="auto" w:fill="FFFFFF"/>
          <w:lang w:val="sr-Latn-ME" w:eastAsia="en-US"/>
        </w:rPr>
        <w:t xml:space="preserve"> </w:t>
      </w:r>
      <w:r w:rsidRPr="00073AE7">
        <w:rPr>
          <w:rFonts w:eastAsia="Calibri"/>
          <w:shd w:val="clear" w:color="auto" w:fill="FFFFFF"/>
          <w:lang w:eastAsia="en-US"/>
        </w:rPr>
        <w:t>osmi</w:t>
      </w:r>
      <w:r w:rsidRPr="00EB71A6">
        <w:rPr>
          <w:rFonts w:eastAsia="Calibri"/>
          <w:shd w:val="clear" w:color="auto" w:fill="FFFFFF"/>
          <w:lang w:val="sr-Latn-ME" w:eastAsia="en-US"/>
        </w:rPr>
        <w:t>š</w:t>
      </w:r>
      <w:r w:rsidRPr="00073AE7">
        <w:rPr>
          <w:rFonts w:eastAsia="Calibri"/>
          <w:shd w:val="clear" w:color="auto" w:fill="FFFFFF"/>
          <w:lang w:eastAsia="en-US"/>
        </w:rPr>
        <w:t>ljavanje</w:t>
      </w:r>
      <w:r w:rsidRPr="00EB71A6">
        <w:rPr>
          <w:rFonts w:eastAsia="Calibri"/>
          <w:shd w:val="clear" w:color="auto" w:fill="FFFFFF"/>
          <w:lang w:val="sr-Latn-ME" w:eastAsia="en-US"/>
        </w:rPr>
        <w:t xml:space="preserve"> </w:t>
      </w:r>
      <w:r w:rsidRPr="00073AE7">
        <w:rPr>
          <w:rFonts w:eastAsia="Calibri"/>
          <w:shd w:val="clear" w:color="auto" w:fill="FFFFFF"/>
          <w:lang w:eastAsia="en-US"/>
        </w:rPr>
        <w:t>zajedni</w:t>
      </w:r>
      <w:r w:rsidRPr="00EB71A6">
        <w:rPr>
          <w:rFonts w:eastAsia="Calibri"/>
          <w:shd w:val="clear" w:color="auto" w:fill="FFFFFF"/>
          <w:lang w:val="sr-Latn-ME" w:eastAsia="en-US"/>
        </w:rPr>
        <w:t>č</w:t>
      </w:r>
      <w:r w:rsidRPr="00073AE7">
        <w:rPr>
          <w:rFonts w:eastAsia="Calibri"/>
          <w:shd w:val="clear" w:color="auto" w:fill="FFFFFF"/>
          <w:lang w:eastAsia="en-US"/>
        </w:rPr>
        <w:t>kih</w:t>
      </w:r>
      <w:r w:rsidRPr="00EB71A6">
        <w:rPr>
          <w:rFonts w:eastAsia="Calibri"/>
          <w:shd w:val="clear" w:color="auto" w:fill="FFFFFF"/>
          <w:lang w:val="sr-Latn-ME" w:eastAsia="en-US"/>
        </w:rPr>
        <w:t xml:space="preserve"> </w:t>
      </w:r>
      <w:r w:rsidRPr="00073AE7">
        <w:rPr>
          <w:rFonts w:eastAsia="Calibri"/>
          <w:shd w:val="clear" w:color="auto" w:fill="FFFFFF"/>
          <w:lang w:eastAsia="en-US"/>
        </w:rPr>
        <w:t>projekata</w:t>
      </w:r>
      <w:r w:rsidRPr="00EB71A6">
        <w:rPr>
          <w:rFonts w:eastAsia="Calibri"/>
          <w:shd w:val="clear" w:color="auto" w:fill="FFFFFF"/>
          <w:lang w:val="sr-Latn-ME" w:eastAsia="en-US"/>
        </w:rPr>
        <w:t xml:space="preserve"> </w:t>
      </w:r>
      <w:r w:rsidRPr="00073AE7">
        <w:rPr>
          <w:rFonts w:eastAsia="Calibri"/>
          <w:shd w:val="clear" w:color="auto" w:fill="FFFFFF"/>
          <w:lang w:eastAsia="en-US"/>
        </w:rPr>
        <w:t>kojima</w:t>
      </w:r>
      <w:r w:rsidRPr="00EB71A6">
        <w:rPr>
          <w:rFonts w:eastAsia="Calibri"/>
          <w:shd w:val="clear" w:color="auto" w:fill="FFFFFF"/>
          <w:lang w:val="sr-Latn-ME" w:eastAsia="en-US"/>
        </w:rPr>
        <w:t xml:space="preserve"> ć</w:t>
      </w:r>
      <w:r w:rsidRPr="00073AE7">
        <w:rPr>
          <w:rFonts w:eastAsia="Calibri"/>
          <w:shd w:val="clear" w:color="auto" w:fill="FFFFFF"/>
          <w:lang w:eastAsia="en-US"/>
        </w:rPr>
        <w:t>e</w:t>
      </w:r>
      <w:r w:rsidRPr="00EB71A6">
        <w:rPr>
          <w:rFonts w:eastAsia="Calibri"/>
          <w:shd w:val="clear" w:color="auto" w:fill="FFFFFF"/>
          <w:lang w:val="sr-Latn-ME" w:eastAsia="en-US"/>
        </w:rPr>
        <w:t xml:space="preserve"> </w:t>
      </w:r>
      <w:r w:rsidRPr="00073AE7">
        <w:rPr>
          <w:rFonts w:eastAsia="Calibri"/>
          <w:shd w:val="clear" w:color="auto" w:fill="FFFFFF"/>
          <w:lang w:eastAsia="en-US"/>
        </w:rPr>
        <w:t>se</w:t>
      </w:r>
      <w:r w:rsidRPr="00EB71A6">
        <w:rPr>
          <w:rFonts w:eastAsia="Calibri"/>
          <w:shd w:val="clear" w:color="auto" w:fill="FFFFFF"/>
          <w:lang w:val="sr-Latn-ME" w:eastAsia="en-US"/>
        </w:rPr>
        <w:t xml:space="preserve"> </w:t>
      </w:r>
      <w:r w:rsidRPr="00073AE7">
        <w:rPr>
          <w:rFonts w:eastAsia="Calibri"/>
          <w:shd w:val="clear" w:color="auto" w:fill="FFFFFF"/>
          <w:lang w:eastAsia="en-US"/>
        </w:rPr>
        <w:t>finansirati</w:t>
      </w:r>
      <w:r w:rsidRPr="00EB71A6">
        <w:rPr>
          <w:rFonts w:eastAsia="Calibri"/>
          <w:shd w:val="clear" w:color="auto" w:fill="FFFFFF"/>
          <w:lang w:val="sr-Latn-ME" w:eastAsia="en-US"/>
        </w:rPr>
        <w:t xml:space="preserve"> </w:t>
      </w:r>
      <w:r w:rsidRPr="00073AE7">
        <w:rPr>
          <w:rFonts w:eastAsia="Calibri"/>
          <w:shd w:val="clear" w:color="auto" w:fill="FFFFFF"/>
          <w:lang w:eastAsia="en-US"/>
        </w:rPr>
        <w:t>budu</w:t>
      </w:r>
      <w:r w:rsidRPr="00EB71A6">
        <w:rPr>
          <w:rFonts w:eastAsia="Calibri"/>
          <w:shd w:val="clear" w:color="auto" w:fill="FFFFFF"/>
          <w:lang w:val="sr-Latn-ME" w:eastAsia="en-US"/>
        </w:rPr>
        <w:t>ć</w:t>
      </w:r>
      <w:r w:rsidRPr="00073AE7">
        <w:rPr>
          <w:rFonts w:eastAsia="Calibri"/>
          <w:shd w:val="clear" w:color="auto" w:fill="FFFFFF"/>
          <w:lang w:eastAsia="en-US"/>
        </w:rPr>
        <w:t>e</w:t>
      </w:r>
      <w:r w:rsidRPr="00EB71A6">
        <w:rPr>
          <w:rFonts w:eastAsia="Calibri"/>
          <w:shd w:val="clear" w:color="auto" w:fill="FFFFFF"/>
          <w:lang w:val="sr-Latn-ME" w:eastAsia="en-US"/>
        </w:rPr>
        <w:t xml:space="preserve"> </w:t>
      </w:r>
      <w:r w:rsidRPr="00073AE7">
        <w:rPr>
          <w:rFonts w:eastAsia="Calibri"/>
          <w:shd w:val="clear" w:color="auto" w:fill="FFFFFF"/>
          <w:lang w:eastAsia="en-US"/>
        </w:rPr>
        <w:t>aktivnosti</w:t>
      </w:r>
      <w:r w:rsidRPr="00EB71A6">
        <w:rPr>
          <w:rFonts w:eastAsia="Calibri"/>
          <w:shd w:val="clear" w:color="auto" w:fill="FFFFFF"/>
          <w:lang w:val="sr-Latn-ME" w:eastAsia="en-US"/>
        </w:rPr>
        <w:t xml:space="preserve"> </w:t>
      </w:r>
      <w:r w:rsidRPr="00073AE7">
        <w:rPr>
          <w:rFonts w:eastAsia="Calibri"/>
          <w:shd w:val="clear" w:color="auto" w:fill="FFFFFF"/>
          <w:lang w:eastAsia="en-US"/>
        </w:rPr>
        <w:t>odr</w:t>
      </w:r>
      <w:r w:rsidRPr="00EB71A6">
        <w:rPr>
          <w:rFonts w:eastAsia="Calibri"/>
          <w:shd w:val="clear" w:color="auto" w:fill="FFFFFF"/>
          <w:lang w:val="sr-Latn-ME" w:eastAsia="en-US"/>
        </w:rPr>
        <w:t>ž</w:t>
      </w:r>
      <w:r w:rsidRPr="00073AE7">
        <w:rPr>
          <w:rFonts w:eastAsia="Calibri"/>
          <w:shd w:val="clear" w:color="auto" w:fill="FFFFFF"/>
          <w:lang w:eastAsia="en-US"/>
        </w:rPr>
        <w:t>ivog</w:t>
      </w:r>
      <w:r w:rsidRPr="00EB71A6">
        <w:rPr>
          <w:rFonts w:eastAsia="Calibri"/>
          <w:shd w:val="clear" w:color="auto" w:fill="FFFFFF"/>
          <w:lang w:val="sr-Latn-ME" w:eastAsia="en-US"/>
        </w:rPr>
        <w:t xml:space="preserve"> </w:t>
      </w:r>
      <w:r w:rsidRPr="00073AE7">
        <w:rPr>
          <w:rFonts w:eastAsia="Calibri"/>
          <w:shd w:val="clear" w:color="auto" w:fill="FFFFFF"/>
          <w:lang w:eastAsia="en-US"/>
        </w:rPr>
        <w:t>saobra</w:t>
      </w:r>
      <w:r w:rsidRPr="00EB71A6">
        <w:rPr>
          <w:rFonts w:eastAsia="Calibri"/>
          <w:shd w:val="clear" w:color="auto" w:fill="FFFFFF"/>
          <w:lang w:val="sr-Latn-ME" w:eastAsia="en-US"/>
        </w:rPr>
        <w:t>ć</w:t>
      </w:r>
      <w:r w:rsidRPr="00073AE7">
        <w:rPr>
          <w:rFonts w:eastAsia="Calibri"/>
          <w:shd w:val="clear" w:color="auto" w:fill="FFFFFF"/>
          <w:lang w:eastAsia="en-US"/>
        </w:rPr>
        <w:t>aja</w:t>
      </w:r>
      <w:r w:rsidRPr="00EB71A6">
        <w:rPr>
          <w:rFonts w:eastAsia="Calibri"/>
          <w:shd w:val="clear" w:color="auto" w:fill="FFFFFF"/>
          <w:lang w:val="sr-Latn-ME" w:eastAsia="en-US"/>
        </w:rPr>
        <w:t xml:space="preserve"> </w:t>
      </w:r>
      <w:r w:rsidRPr="00073AE7">
        <w:rPr>
          <w:rFonts w:eastAsia="Calibri"/>
          <w:shd w:val="clear" w:color="auto" w:fill="FFFFFF"/>
          <w:lang w:eastAsia="en-US"/>
        </w:rPr>
        <w:t>i</w:t>
      </w:r>
      <w:r w:rsidRPr="00EB71A6">
        <w:rPr>
          <w:rFonts w:eastAsia="Calibri"/>
          <w:shd w:val="clear" w:color="auto" w:fill="FFFFFF"/>
          <w:lang w:val="sr-Latn-ME" w:eastAsia="en-US"/>
        </w:rPr>
        <w:t xml:space="preserve"> </w:t>
      </w:r>
      <w:r w:rsidRPr="00073AE7">
        <w:rPr>
          <w:rFonts w:eastAsia="Calibri"/>
          <w:shd w:val="clear" w:color="auto" w:fill="FFFFFF"/>
          <w:lang w:eastAsia="en-US"/>
        </w:rPr>
        <w:t>bolje</w:t>
      </w:r>
      <w:r w:rsidRPr="00EB71A6">
        <w:rPr>
          <w:rFonts w:eastAsia="Calibri"/>
          <w:shd w:val="clear" w:color="auto" w:fill="FFFFFF"/>
          <w:lang w:val="sr-Latn-ME" w:eastAsia="en-US"/>
        </w:rPr>
        <w:t xml:space="preserve"> </w:t>
      </w:r>
      <w:r w:rsidRPr="00073AE7">
        <w:rPr>
          <w:rFonts w:eastAsia="Calibri"/>
          <w:shd w:val="clear" w:color="auto" w:fill="FFFFFF"/>
          <w:lang w:eastAsia="en-US"/>
        </w:rPr>
        <w:t>mobilnosti</w:t>
      </w:r>
      <w:r w:rsidRPr="00EB71A6">
        <w:rPr>
          <w:rFonts w:eastAsia="Calibri"/>
          <w:shd w:val="clear" w:color="auto" w:fill="FFFFFF"/>
          <w:lang w:val="sr-Latn-ME" w:eastAsia="en-US"/>
        </w:rPr>
        <w:t>.</w:t>
      </w:r>
      <w:r w:rsidRPr="00073AE7">
        <w:rPr>
          <w:rFonts w:eastAsia="Calibri"/>
          <w:lang w:val="hr-HR" w:eastAsia="en-US"/>
        </w:rPr>
        <w:t xml:space="preserve"> </w:t>
      </w:r>
      <w:r w:rsidRPr="00EB71A6">
        <w:rPr>
          <w:rFonts w:eastAsia="Calibri"/>
          <w:shd w:val="clear" w:color="auto" w:fill="FFFFFF"/>
          <w:lang w:val="hr-HR" w:eastAsia="en-US"/>
        </w:rPr>
        <w:t>Svrha Mreže je širiti znanje i iskustva na području energetske efikasnosti i gradskog saobraćaja povoljnijeg za okolinu i krajnje korisnike.</w:t>
      </w:r>
      <w:r w:rsidRPr="00EB71A6">
        <w:rPr>
          <w:rFonts w:eastAsia="Calibri"/>
          <w:color w:val="333333"/>
          <w:shd w:val="clear" w:color="auto" w:fill="FFFFFF"/>
          <w:lang w:val="hr-HR" w:eastAsia="en-US"/>
        </w:rPr>
        <w:t xml:space="preserve"> </w:t>
      </w:r>
      <w:r w:rsidRPr="00EB71A6">
        <w:rPr>
          <w:rFonts w:eastAsia="Calibri"/>
          <w:shd w:val="clear" w:color="auto" w:fill="FFFFFF"/>
          <w:lang w:val="hr-HR" w:eastAsia="en-US"/>
        </w:rPr>
        <w:t>Opština Tivat će, preko Sekretarijata za zaštitu životne sredine i energetsku efikasnost, a kroz Mrežu, učestvovati na promociji javnog prevoza i drugih ekoloških prihvatljivih oblika mobilnosti, energetske efikasnosti, korišćenja obnovljivih izvora energije i razvoja ekoloških inovacija.</w:t>
      </w:r>
    </w:p>
    <w:p w:rsidR="00073AE7" w:rsidRPr="00073AE7" w:rsidRDefault="00073AE7" w:rsidP="00073AE7">
      <w:pPr>
        <w:suppressAutoHyphens w:val="0"/>
        <w:spacing w:after="160" w:line="276" w:lineRule="auto"/>
        <w:ind w:firstLine="709"/>
        <w:jc w:val="both"/>
        <w:rPr>
          <w:rFonts w:eastAsia="Calibri"/>
          <w:lang w:val="hr-HR" w:eastAsia="en-US"/>
        </w:rPr>
      </w:pPr>
      <w:r w:rsidRPr="00073AE7">
        <w:rPr>
          <w:rFonts w:eastAsia="Calibri"/>
          <w:lang w:val="hr-HR" w:eastAsia="en-US"/>
        </w:rPr>
        <w:t xml:space="preserve">Izrađena je Informacija o stanju životne sredine za teritoriju opštine Tivat za 2016. godinu  u skladu sa </w:t>
      </w:r>
      <w:r w:rsidRPr="00EB71A6">
        <w:rPr>
          <w:rFonts w:eastAsia="Calibri"/>
          <w:lang w:val="hr-HR" w:eastAsia="en-US"/>
        </w:rPr>
        <w:t>Informacijom</w:t>
      </w:r>
      <w:r w:rsidRPr="00073AE7">
        <w:rPr>
          <w:rFonts w:eastAsia="Calibri"/>
          <w:lang w:val="hr-HR" w:eastAsia="en-US"/>
        </w:rPr>
        <w:t xml:space="preserve"> </w:t>
      </w:r>
      <w:r w:rsidRPr="00EB71A6">
        <w:rPr>
          <w:rFonts w:eastAsia="Calibri"/>
          <w:lang w:val="hr-HR" w:eastAsia="en-US"/>
        </w:rPr>
        <w:t>o</w:t>
      </w:r>
      <w:r w:rsidRPr="00073AE7">
        <w:rPr>
          <w:rFonts w:eastAsia="Calibri"/>
          <w:lang w:val="hr-HR" w:eastAsia="en-US"/>
        </w:rPr>
        <w:t xml:space="preserve"> </w:t>
      </w:r>
      <w:r w:rsidRPr="00EB71A6">
        <w:rPr>
          <w:rFonts w:eastAsia="Calibri"/>
          <w:lang w:val="hr-HR" w:eastAsia="en-US"/>
        </w:rPr>
        <w:t>stanju</w:t>
      </w:r>
      <w:r w:rsidRPr="00073AE7">
        <w:rPr>
          <w:rFonts w:eastAsia="Calibri"/>
          <w:lang w:val="hr-HR" w:eastAsia="en-US"/>
        </w:rPr>
        <w:t xml:space="preserve"> ž</w:t>
      </w:r>
      <w:r w:rsidRPr="00EB71A6">
        <w:rPr>
          <w:rFonts w:eastAsia="Calibri"/>
          <w:lang w:val="hr-HR" w:eastAsia="en-US"/>
        </w:rPr>
        <w:t>ivotne</w:t>
      </w:r>
      <w:r w:rsidRPr="00073AE7">
        <w:rPr>
          <w:rFonts w:eastAsia="Calibri"/>
          <w:lang w:val="hr-HR" w:eastAsia="en-US"/>
        </w:rPr>
        <w:t xml:space="preserve"> </w:t>
      </w:r>
      <w:r w:rsidRPr="00EB71A6">
        <w:rPr>
          <w:rFonts w:eastAsia="Calibri"/>
          <w:lang w:val="hr-HR" w:eastAsia="en-US"/>
        </w:rPr>
        <w:t>sredine</w:t>
      </w:r>
      <w:r w:rsidRPr="00073AE7">
        <w:rPr>
          <w:rFonts w:eastAsia="Calibri"/>
          <w:lang w:val="hr-HR" w:eastAsia="en-US"/>
        </w:rPr>
        <w:t xml:space="preserve"> </w:t>
      </w:r>
      <w:r w:rsidRPr="00EB71A6">
        <w:rPr>
          <w:rFonts w:eastAsia="Calibri"/>
          <w:lang w:val="hr-HR" w:eastAsia="en-US"/>
        </w:rPr>
        <w:t>Crne</w:t>
      </w:r>
      <w:r w:rsidRPr="00073AE7">
        <w:rPr>
          <w:rFonts w:eastAsia="Calibri"/>
          <w:lang w:val="hr-HR" w:eastAsia="en-US"/>
        </w:rPr>
        <w:t xml:space="preserve"> </w:t>
      </w:r>
      <w:r w:rsidRPr="00EB71A6">
        <w:rPr>
          <w:rFonts w:eastAsia="Calibri"/>
          <w:lang w:val="hr-HR" w:eastAsia="en-US"/>
        </w:rPr>
        <w:t>Gore</w:t>
      </w:r>
      <w:r w:rsidRPr="00073AE7">
        <w:rPr>
          <w:rFonts w:eastAsia="Calibri"/>
          <w:lang w:val="hr-HR" w:eastAsia="en-US"/>
        </w:rPr>
        <w:t xml:space="preserve"> </w:t>
      </w:r>
      <w:r w:rsidRPr="00EB71A6">
        <w:rPr>
          <w:rFonts w:eastAsia="Calibri"/>
          <w:lang w:val="hr-HR" w:eastAsia="en-US"/>
        </w:rPr>
        <w:t>u</w:t>
      </w:r>
      <w:r w:rsidRPr="00073AE7">
        <w:rPr>
          <w:rFonts w:eastAsia="Calibri"/>
          <w:lang w:val="hr-HR" w:eastAsia="en-US"/>
        </w:rPr>
        <w:t xml:space="preserve"> 2016. </w:t>
      </w:r>
      <w:r w:rsidRPr="00EB71A6">
        <w:rPr>
          <w:rFonts w:eastAsia="Calibri"/>
          <w:lang w:val="hr-HR" w:eastAsia="en-US"/>
        </w:rPr>
        <w:t>godini</w:t>
      </w:r>
      <w:r w:rsidRPr="00073AE7">
        <w:rPr>
          <w:rFonts w:eastAsia="Calibri"/>
          <w:lang w:val="hr-HR" w:eastAsia="en-US"/>
        </w:rPr>
        <w:t>, koja je usvojena na sjednici Vlade Crne Gore održanoj 19.10.2017. godine.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 xml:space="preserve">Formirana je radna grupa i počela je izrada novog Lokalnog akcionog plana za biodiverzitet. </w:t>
      </w:r>
    </w:p>
    <w:p w:rsidR="00073AE7" w:rsidRPr="00073AE7" w:rsidRDefault="00073AE7" w:rsidP="00073AE7">
      <w:pPr>
        <w:suppressAutoHyphens w:val="0"/>
        <w:spacing w:line="276" w:lineRule="auto"/>
        <w:ind w:firstLine="709"/>
        <w:jc w:val="both"/>
        <w:rPr>
          <w:rFonts w:eastAsia="Calibri"/>
          <w:lang w:val="sr-Latn-CS" w:eastAsia="en-US"/>
        </w:rPr>
      </w:pPr>
    </w:p>
    <w:p w:rsidR="00073AE7" w:rsidRPr="00073AE7" w:rsidRDefault="00073AE7" w:rsidP="00073AE7">
      <w:pPr>
        <w:numPr>
          <w:ilvl w:val="0"/>
          <w:numId w:val="34"/>
        </w:numPr>
        <w:tabs>
          <w:tab w:val="left" w:pos="720"/>
        </w:tabs>
        <w:suppressAutoHyphens w:val="0"/>
        <w:spacing w:after="160" w:line="259" w:lineRule="auto"/>
        <w:contextualSpacing/>
        <w:jc w:val="both"/>
        <w:rPr>
          <w:b/>
          <w:lang w:val="hr-HR" w:eastAsia="en-US"/>
        </w:rPr>
      </w:pPr>
      <w:r w:rsidRPr="00073AE7">
        <w:rPr>
          <w:b/>
          <w:lang w:val="hr-HR" w:eastAsia="en-US"/>
        </w:rPr>
        <w:t>Zaštićena prirodna dobra</w:t>
      </w:r>
    </w:p>
    <w:p w:rsidR="00073AE7" w:rsidRPr="00073AE7" w:rsidRDefault="00073AE7" w:rsidP="00073AE7">
      <w:pPr>
        <w:suppressAutoHyphens w:val="0"/>
        <w:spacing w:line="259" w:lineRule="auto"/>
        <w:jc w:val="both"/>
        <w:rPr>
          <w:rFonts w:eastAsia="Calibri"/>
          <w:b/>
          <w:lang w:val="hr-HR" w:eastAsia="en-US"/>
        </w:rPr>
      </w:pPr>
    </w:p>
    <w:p w:rsidR="00073AE7" w:rsidRPr="00073AE7" w:rsidRDefault="00073AE7" w:rsidP="00073AE7">
      <w:pPr>
        <w:suppressAutoHyphens w:val="0"/>
        <w:spacing w:line="259" w:lineRule="auto"/>
        <w:ind w:firstLine="720"/>
        <w:jc w:val="both"/>
        <w:rPr>
          <w:rFonts w:eastAsia="Calibri"/>
          <w:lang w:val="hr-HR" w:eastAsia="en-US"/>
        </w:rPr>
      </w:pPr>
      <w:r w:rsidRPr="00073AE7">
        <w:rPr>
          <w:rFonts w:eastAsia="Calibri"/>
          <w:lang w:val="hr-HR" w:eastAsia="en-US"/>
        </w:rPr>
        <w:t>Na teritoriji Opštine, zbog svojih izuzetnih prirodnih, estetskih i bioloških odlika,   zaštićena su prirodna dobra:</w:t>
      </w:r>
    </w:p>
    <w:p w:rsidR="00073AE7" w:rsidRPr="00073AE7" w:rsidRDefault="00073AE7" w:rsidP="00073AE7">
      <w:pPr>
        <w:suppressAutoHyphens w:val="0"/>
        <w:spacing w:line="259" w:lineRule="auto"/>
        <w:ind w:firstLine="720"/>
        <w:jc w:val="both"/>
        <w:rPr>
          <w:rFonts w:eastAsia="Calibri"/>
          <w:lang w:val="hr-HR" w:eastAsia="en-US"/>
        </w:rPr>
      </w:pPr>
    </w:p>
    <w:p w:rsidR="00073AE7" w:rsidRPr="00073AE7" w:rsidRDefault="00073AE7" w:rsidP="00073AE7">
      <w:pPr>
        <w:suppressAutoHyphens w:val="0"/>
        <w:spacing w:after="160" w:line="259" w:lineRule="auto"/>
        <w:ind w:firstLine="709"/>
        <w:jc w:val="both"/>
        <w:rPr>
          <w:rFonts w:eastAsia="Calibri"/>
          <w:lang w:val="sr-Latn-CS" w:eastAsia="en-US"/>
        </w:rPr>
      </w:pPr>
      <w:r w:rsidRPr="00073AE7">
        <w:rPr>
          <w:rFonts w:eastAsia="Calibri"/>
          <w:bCs/>
          <w:lang w:val="sr-Latn-CS" w:eastAsia="en-US"/>
        </w:rPr>
        <w:t xml:space="preserve">- </w:t>
      </w:r>
      <w:r w:rsidRPr="00073AE7">
        <w:rPr>
          <w:rFonts w:eastAsia="Calibri"/>
          <w:b/>
          <w:bCs/>
          <w:lang w:val="sr-Latn-CS" w:eastAsia="en-US"/>
        </w:rPr>
        <w:t>Veliki gradski park,</w:t>
      </w:r>
      <w:r w:rsidRPr="00073AE7">
        <w:rPr>
          <w:rFonts w:eastAsia="Calibri"/>
          <w:bCs/>
          <w:lang w:val="sr-Latn-CS" w:eastAsia="en-US"/>
        </w:rPr>
        <w:t xml:space="preserve"> je Odlukom o proglašenju zaštićenog prirodnog dobra Veliki gradski park u Tivtu </w:t>
      </w:r>
      <w:r w:rsidRPr="00073AE7">
        <w:rPr>
          <w:rFonts w:eastAsia="Calibri"/>
          <w:lang w:val="sr-Latn-CS" w:eastAsia="en-US"/>
        </w:rPr>
        <w:t>(„Sl.list CG – opštinski propisi“, broj 04/15)</w:t>
      </w:r>
      <w:r w:rsidRPr="00073AE7">
        <w:rPr>
          <w:rFonts w:eastAsia="Calibri"/>
          <w:spacing w:val="-4"/>
          <w:lang w:val="sr-Latn-CS" w:eastAsia="en-US"/>
        </w:rPr>
        <w:t xml:space="preserve"> određena vrsta spomenik prirode, III kategorija – značajno zaštićeno prirodno dobro lokalnog značaja, a za upravljača ovog zaštićenog prirodnog dobra je imenovano preduzeće „Komunalno“ d.o.o. iz Tivta. Za ovo zaštićeno područje izrađen je 2015. godine Plan upravljanja, na osnovu kojeg je u 2016. godini donešen Godišnji program upravljanja za 2017. godinu, koji se aktivno sprovodi. </w:t>
      </w:r>
    </w:p>
    <w:p w:rsidR="008652DA" w:rsidRPr="00073AE7" w:rsidRDefault="00073AE7" w:rsidP="00D223A6">
      <w:pPr>
        <w:suppressAutoHyphens w:val="0"/>
        <w:spacing w:after="160" w:line="259" w:lineRule="auto"/>
        <w:ind w:firstLine="720"/>
        <w:jc w:val="both"/>
        <w:rPr>
          <w:rFonts w:eastAsia="Calibri"/>
          <w:bCs/>
          <w:lang w:val="sr-Latn-CS" w:eastAsia="en-US"/>
        </w:rPr>
      </w:pPr>
      <w:r w:rsidRPr="00073AE7">
        <w:rPr>
          <w:rFonts w:eastAsia="Calibri"/>
          <w:bCs/>
          <w:lang w:val="sr-Latn-CS" w:eastAsia="en-US"/>
        </w:rPr>
        <w:t xml:space="preserve">- </w:t>
      </w:r>
      <w:r w:rsidRPr="00073AE7">
        <w:rPr>
          <w:rFonts w:eastAsia="Calibri"/>
          <w:b/>
          <w:bCs/>
          <w:lang w:val="sr-Latn-CS" w:eastAsia="en-US"/>
        </w:rPr>
        <w:t>plaža Pržna,</w:t>
      </w:r>
      <w:r w:rsidRPr="00073AE7">
        <w:rPr>
          <w:rFonts w:eastAsia="Calibri"/>
          <w:bCs/>
          <w:lang w:val="sr-Latn-CS" w:eastAsia="en-US"/>
        </w:rPr>
        <w:t xml:space="preserve"> kojoj je </w:t>
      </w:r>
      <w:r w:rsidRPr="00073AE7">
        <w:rPr>
          <w:rFonts w:eastAsia="Calibri"/>
          <w:spacing w:val="-4"/>
          <w:lang w:val="sr-Latn-CS" w:eastAsia="en-US"/>
        </w:rPr>
        <w:t xml:space="preserve"> Rješenjem o zaštiti objekata prirode („Sl. list SRCG“ br. 30/68, br 01-959)</w:t>
      </w:r>
      <w:r w:rsidRPr="00073AE7">
        <w:rPr>
          <w:rFonts w:eastAsia="Calibri"/>
          <w:bCs/>
          <w:lang w:val="sr-Latn-CS" w:eastAsia="en-US"/>
        </w:rPr>
        <w:t xml:space="preserve"> određena kategorija “rezervat prirodnog predjela”.</w:t>
      </w:r>
    </w:p>
    <w:p w:rsidR="00073AE7" w:rsidRPr="00073AE7" w:rsidRDefault="00073AE7" w:rsidP="00073AE7">
      <w:pPr>
        <w:suppressAutoHyphens w:val="0"/>
        <w:spacing w:after="160" w:line="259" w:lineRule="auto"/>
        <w:ind w:firstLine="720"/>
        <w:jc w:val="both"/>
        <w:rPr>
          <w:rFonts w:eastAsia="Calibri"/>
          <w:bCs/>
          <w:color w:val="000000"/>
          <w:lang w:val="sr-Latn-CS" w:eastAsia="en-US"/>
        </w:rPr>
      </w:pPr>
      <w:r w:rsidRPr="00073AE7">
        <w:rPr>
          <w:rFonts w:eastAsia="Calibri"/>
          <w:bCs/>
          <w:lang w:val="sr-Latn-CS" w:eastAsia="en-US"/>
        </w:rPr>
        <w:t xml:space="preserve">- </w:t>
      </w:r>
      <w:r w:rsidRPr="00073AE7">
        <w:rPr>
          <w:rFonts w:eastAsia="Calibri"/>
          <w:b/>
          <w:bCs/>
          <w:lang w:val="sr-Latn-CS" w:eastAsia="en-US"/>
        </w:rPr>
        <w:t>Tivatska Solila,</w:t>
      </w:r>
      <w:r w:rsidRPr="00073AE7">
        <w:rPr>
          <w:rFonts w:eastAsia="Calibri"/>
          <w:bCs/>
          <w:lang w:val="sr-Latn-CS" w:eastAsia="en-US"/>
        </w:rPr>
        <w:t xml:space="preserve"> kojima je Rješenjem o upisu u centralni registar zaštićenih objekata prirode za Crnu Goru (“Sl.list CG”, broj 70/08) određena kategorija  “posebni (specijalni) rezervat prirode”. Tivatska Solila su IBA područje, područje od međunarodnog značaja za boravak ptica, Emerald stanište Bernske konvencije,</w:t>
      </w:r>
      <w:r w:rsidRPr="00073AE7">
        <w:rPr>
          <w:rFonts w:eastAsia="Calibri"/>
          <w:bCs/>
          <w:color w:val="000000"/>
          <w:lang w:val="sr-Latn-CS" w:eastAsia="en-US"/>
        </w:rPr>
        <w:t xml:space="preserve"> Ramsar područje, a</w:t>
      </w:r>
      <w:r w:rsidRPr="00073AE7">
        <w:rPr>
          <w:rFonts w:eastAsia="Calibri"/>
          <w:bCs/>
          <w:lang w:val="sr-Latn-CS" w:eastAsia="en-US"/>
        </w:rPr>
        <w:t xml:space="preserve"> nalaze se i na preliminarnoj Natura 2000 listi.</w:t>
      </w:r>
    </w:p>
    <w:p w:rsidR="00073AE7" w:rsidRPr="00073AE7" w:rsidRDefault="00073AE7" w:rsidP="00073AE7">
      <w:pPr>
        <w:suppressAutoHyphens w:val="0"/>
        <w:autoSpaceDE w:val="0"/>
        <w:autoSpaceDN w:val="0"/>
        <w:adjustRightInd w:val="0"/>
        <w:spacing w:after="160" w:line="259" w:lineRule="auto"/>
        <w:ind w:firstLine="709"/>
        <w:jc w:val="both"/>
        <w:rPr>
          <w:rFonts w:eastAsia="Calibri"/>
          <w:bCs/>
          <w:lang w:val="hr-HR" w:eastAsia="en-US"/>
        </w:rPr>
      </w:pPr>
      <w:r w:rsidRPr="00073AE7">
        <w:rPr>
          <w:rFonts w:eastAsia="Calibri"/>
          <w:bCs/>
          <w:lang w:val="hr-HR" w:eastAsia="en-US"/>
        </w:rPr>
        <w:t xml:space="preserve">Tivatska Solila i plaža Pržna se nalaze u zoni morskog dobra, </w:t>
      </w:r>
      <w:r w:rsidRPr="00073AE7">
        <w:rPr>
          <w:rFonts w:eastAsia="MyriadPro-Regular"/>
          <w:lang w:val="sr-Latn-CS" w:eastAsia="en-US"/>
        </w:rPr>
        <w:t>te u skladu sa članom 55 stav 5 Zakona o zaštiti prirode („Sl.list CG“, broj 54/16)</w:t>
      </w:r>
      <w:r w:rsidRPr="00073AE7">
        <w:rPr>
          <w:rFonts w:eastAsia="MyriadPro-Regular"/>
          <w:b/>
          <w:lang w:val="sr-Latn-CS" w:eastAsia="en-US"/>
        </w:rPr>
        <w:t xml:space="preserve"> </w:t>
      </w:r>
      <w:r w:rsidRPr="00073AE7">
        <w:rPr>
          <w:rFonts w:eastAsia="MyriadPro-Regular"/>
          <w:lang w:val="sr-Latn-CS" w:eastAsia="en-US"/>
        </w:rPr>
        <w:t>zaštićenim prirodnim dobrima koja se nalaze na području morskog dobra upravlja pravno lice nadležno za upravljanje morskim dobrom.</w:t>
      </w:r>
      <w:r w:rsidRPr="00073AE7">
        <w:rPr>
          <w:rFonts w:eastAsia="Calibri"/>
          <w:bCs/>
          <w:lang w:val="hr-HR" w:eastAsia="en-US"/>
        </w:rPr>
        <w:t xml:space="preserve">  </w:t>
      </w:r>
    </w:p>
    <w:p w:rsidR="00073AE7" w:rsidRPr="00073AE7" w:rsidRDefault="00073AE7" w:rsidP="00073AE7">
      <w:pPr>
        <w:suppressAutoHyphens w:val="0"/>
        <w:spacing w:line="259" w:lineRule="auto"/>
        <w:ind w:firstLine="720"/>
        <w:jc w:val="both"/>
        <w:rPr>
          <w:rFonts w:eastAsia="Calibri"/>
          <w:lang w:val="sr-Latn-CS" w:eastAsia="en-US"/>
        </w:rPr>
      </w:pPr>
      <w:r w:rsidRPr="00073AE7">
        <w:rPr>
          <w:rFonts w:eastAsia="Calibri"/>
          <w:b/>
          <w:bCs/>
          <w:lang w:val="sr-Latn-CS" w:eastAsia="en-US"/>
        </w:rPr>
        <w:t>- Brdo Vrmac</w:t>
      </w:r>
      <w:r w:rsidRPr="00073AE7">
        <w:rPr>
          <w:rFonts w:eastAsia="Calibri"/>
          <w:bCs/>
          <w:lang w:val="sr-Latn-CS" w:eastAsia="en-US"/>
        </w:rPr>
        <w:t xml:space="preserve"> u Prostorno urbanističkom planu Opštine Tivat do 2020. godine se sagledava kao budući Park prirode.</w:t>
      </w:r>
      <w:r w:rsidRPr="00073AE7">
        <w:rPr>
          <w:rFonts w:eastAsia="Calibri"/>
          <w:lang w:val="sr-Latn-CS" w:eastAsia="en-US"/>
        </w:rPr>
        <w:t xml:space="preserve"> Za brdo Vrmac potrebno je izraditi Studiju zaštite, donijeti Akt o proglašenju zaštićenog prirodnog dobra, shodno Zakonu o zaštiti prirode („Sl.list CG“, broj 54/16)  i istim imenovati upravljača, a nakon toga donijeti Plan upravljanja. </w:t>
      </w:r>
    </w:p>
    <w:p w:rsidR="00FD626E" w:rsidRPr="00073AE7" w:rsidRDefault="00FD626E" w:rsidP="00595326">
      <w:pPr>
        <w:widowControl w:val="0"/>
        <w:tabs>
          <w:tab w:val="left" w:pos="0"/>
        </w:tabs>
        <w:ind w:left="720"/>
        <w:jc w:val="both"/>
        <w:rPr>
          <w:rFonts w:eastAsia="Lucida Sans Unicode"/>
          <w:color w:val="FF0000"/>
          <w:kern w:val="1"/>
          <w:lang w:val="sr-Latn-CS" w:eastAsia="en-US"/>
        </w:rPr>
      </w:pPr>
    </w:p>
    <w:p w:rsidR="00595326" w:rsidRDefault="00595326" w:rsidP="00595326">
      <w:pPr>
        <w:widowControl w:val="0"/>
        <w:tabs>
          <w:tab w:val="left" w:pos="0"/>
        </w:tabs>
        <w:jc w:val="both"/>
        <w:rPr>
          <w:color w:val="FF0000"/>
          <w:lang w:val="hr-HR" w:eastAsia="en-US"/>
        </w:rPr>
      </w:pPr>
    </w:p>
    <w:p w:rsidR="00B93516" w:rsidRPr="00554233" w:rsidRDefault="00B93516" w:rsidP="000F7DE4">
      <w:pPr>
        <w:numPr>
          <w:ilvl w:val="0"/>
          <w:numId w:val="10"/>
        </w:numPr>
        <w:suppressAutoHyphens w:val="0"/>
        <w:jc w:val="both"/>
        <w:rPr>
          <w:rFonts w:eastAsia="Calibri"/>
          <w:b/>
          <w:lang w:val="sl-SI" w:eastAsia="en-US"/>
        </w:rPr>
      </w:pPr>
      <w:r w:rsidRPr="00554233">
        <w:rPr>
          <w:rFonts w:eastAsia="Calibri"/>
          <w:b/>
          <w:lang w:val="sl-SI" w:eastAsia="en-US"/>
        </w:rPr>
        <w:t>Turizam</w:t>
      </w:r>
    </w:p>
    <w:p w:rsidR="00554233" w:rsidRPr="0090690E" w:rsidRDefault="00554233" w:rsidP="00554233">
      <w:pPr>
        <w:pStyle w:val="NoSpacing"/>
        <w:ind w:firstLine="720"/>
        <w:jc w:val="both"/>
        <w:rPr>
          <w:rFonts w:ascii="Times New Roman" w:hAnsi="Times New Roman" w:cs="Times New Roman"/>
          <w:color w:val="000000"/>
          <w:sz w:val="24"/>
          <w:szCs w:val="24"/>
          <w:lang w:val="sr-Latn-CS"/>
        </w:rPr>
      </w:pPr>
      <w:r w:rsidRPr="0090690E">
        <w:rPr>
          <w:rFonts w:ascii="Times New Roman" w:hAnsi="Times New Roman" w:cs="Times New Roman"/>
          <w:sz w:val="24"/>
          <w:szCs w:val="24"/>
          <w:lang w:val="sr-Latn-CS"/>
        </w:rPr>
        <w:t xml:space="preserve">Lokalna uprava u saradnji sa preduzećima i ustanovama čije je osnivač, preduzela je niz aktivnosti u cilju što kvalitetnije realizacije ovogodišnje ljetnje turističke sezone. </w:t>
      </w:r>
      <w:r w:rsidRPr="0090690E">
        <w:rPr>
          <w:rFonts w:ascii="Times New Roman" w:hAnsi="Times New Roman" w:cs="Times New Roman"/>
          <w:color w:val="000000"/>
          <w:sz w:val="24"/>
          <w:szCs w:val="24"/>
          <w:lang w:val="sr-Latn-CS"/>
        </w:rPr>
        <w:t>Povoljan investicioni ambijent i brend koji stičemo već dugi niz godina, učinili su da Tivat i ove godine postane pokretač razvoja turizma u Crnoj Gori. Sa jasno definisanom strategijom razvoja te rekonstrukcijom postojećih i planiranom izgradnjom novih hotelskih kapaciteta visoke kategorije Tivat preuzima ulogu lidera u ovoj oblasti.</w:t>
      </w:r>
    </w:p>
    <w:p w:rsidR="00554233" w:rsidRPr="0090690E" w:rsidRDefault="00554233" w:rsidP="00554233">
      <w:pPr>
        <w:pStyle w:val="NoSpacing"/>
        <w:ind w:firstLine="720"/>
        <w:jc w:val="both"/>
        <w:rPr>
          <w:rFonts w:ascii="Times New Roman" w:hAnsi="Times New Roman" w:cs="Times New Roman"/>
          <w:color w:val="000000"/>
          <w:sz w:val="24"/>
          <w:szCs w:val="24"/>
          <w:lang w:val="sr-Latn-CS"/>
        </w:rPr>
      </w:pPr>
      <w:r w:rsidRPr="0090690E">
        <w:rPr>
          <w:rFonts w:ascii="Times New Roman" w:hAnsi="Times New Roman" w:cs="Times New Roman"/>
          <w:sz w:val="24"/>
          <w:szCs w:val="24"/>
          <w:lang w:val="sr-Latn-CS"/>
        </w:rPr>
        <w:t xml:space="preserve">Za prvih jedanaest mjeseci ove odine zdato je </w:t>
      </w:r>
      <w:r w:rsidRPr="0090690E">
        <w:rPr>
          <w:rFonts w:ascii="Times New Roman" w:hAnsi="Times New Roman" w:cs="Times New Roman"/>
          <w:b/>
          <w:sz w:val="24"/>
          <w:szCs w:val="24"/>
          <w:lang w:val="sr-Latn-CS"/>
        </w:rPr>
        <w:t>55</w:t>
      </w:r>
      <w:r w:rsidRPr="0090690E">
        <w:rPr>
          <w:rFonts w:ascii="Times New Roman" w:hAnsi="Times New Roman" w:cs="Times New Roman"/>
          <w:sz w:val="24"/>
          <w:szCs w:val="24"/>
          <w:lang w:val="sr-Latn-CS"/>
        </w:rPr>
        <w:t xml:space="preserve"> novih Rješenje o pružanju usluga smještaja u domaćinstvu, </w:t>
      </w:r>
      <w:r w:rsidRPr="0090690E">
        <w:rPr>
          <w:rFonts w:ascii="Times New Roman" w:hAnsi="Times New Roman" w:cs="Times New Roman"/>
          <w:b/>
          <w:sz w:val="24"/>
          <w:szCs w:val="24"/>
          <w:lang w:val="sr-Latn-CS"/>
        </w:rPr>
        <w:t>45</w:t>
      </w:r>
      <w:r w:rsidRPr="0090690E">
        <w:rPr>
          <w:rFonts w:ascii="Times New Roman" w:hAnsi="Times New Roman" w:cs="Times New Roman"/>
          <w:sz w:val="24"/>
          <w:szCs w:val="24"/>
          <w:lang w:val="sr-Latn-CS"/>
        </w:rPr>
        <w:t xml:space="preserve"> Rješenja o rekategorizacijii. </w:t>
      </w:r>
      <w:r w:rsidRPr="0090690E">
        <w:rPr>
          <w:rFonts w:ascii="Times New Roman" w:hAnsi="Times New Roman" w:cs="Times New Roman"/>
          <w:color w:val="000000"/>
          <w:sz w:val="24"/>
          <w:szCs w:val="24"/>
          <w:lang w:val="sr-Latn-CS"/>
        </w:rPr>
        <w:t xml:space="preserve">Da je za nama jedna i više nego uspješna ljetnja turistička sezona najbolje govore kvantitativni podaci i zadovoljstvo turista iskazano kroz anketu sprovedenu od strane Turističke organizacije Tivat. </w:t>
      </w:r>
    </w:p>
    <w:p w:rsidR="00554233" w:rsidRPr="0090690E" w:rsidRDefault="00554233" w:rsidP="00554233">
      <w:pPr>
        <w:pStyle w:val="NoSpacing"/>
        <w:ind w:firstLine="720"/>
        <w:jc w:val="both"/>
        <w:rPr>
          <w:rFonts w:ascii="Times New Roman" w:hAnsi="Times New Roman" w:cs="Times New Roman"/>
          <w:color w:val="000000"/>
          <w:sz w:val="24"/>
          <w:szCs w:val="24"/>
          <w:lang w:val="sr-Latn-CS"/>
        </w:rPr>
      </w:pPr>
      <w:r w:rsidRPr="0090690E">
        <w:rPr>
          <w:rFonts w:ascii="Times New Roman" w:hAnsi="Times New Roman" w:cs="Times New Roman"/>
          <w:color w:val="000000"/>
          <w:sz w:val="24"/>
          <w:szCs w:val="24"/>
          <w:lang w:val="sr-Latn-CS"/>
        </w:rPr>
        <w:t xml:space="preserve">Ovogodišnja visoka prosječna ocejna od </w:t>
      </w:r>
      <w:r w:rsidRPr="0090690E">
        <w:rPr>
          <w:rFonts w:ascii="Times New Roman" w:hAnsi="Times New Roman" w:cs="Times New Roman"/>
          <w:b/>
          <w:color w:val="000000"/>
          <w:sz w:val="24"/>
          <w:szCs w:val="24"/>
          <w:lang w:val="sr-Latn-CS"/>
        </w:rPr>
        <w:t>4,19</w:t>
      </w:r>
      <w:r w:rsidRPr="0090690E">
        <w:rPr>
          <w:rFonts w:ascii="Times New Roman" w:hAnsi="Times New Roman" w:cs="Times New Roman"/>
          <w:color w:val="000000"/>
          <w:sz w:val="24"/>
          <w:szCs w:val="24"/>
          <w:lang w:val="sr-Latn-CS"/>
        </w:rPr>
        <w:t xml:space="preserve"> za cjelokupnu turističku ponudu pravi je pokazatelj pripremljenosti i realizacije ovogodišnje ljetnje sezone</w:t>
      </w:r>
      <w:r w:rsidRPr="0090690E">
        <w:rPr>
          <w:rFonts w:ascii="Times New Roman" w:hAnsi="Times New Roman" w:cs="Times New Roman"/>
          <w:color w:val="222222"/>
          <w:sz w:val="24"/>
          <w:szCs w:val="24"/>
          <w:shd w:val="clear" w:color="auto" w:fill="FFFFFF"/>
          <w:lang w:val="sr-Latn-CS"/>
        </w:rPr>
        <w:t>.</w:t>
      </w:r>
      <w:r w:rsidRPr="0090690E">
        <w:rPr>
          <w:rFonts w:ascii="Times New Roman" w:hAnsi="Times New Roman" w:cs="Times New Roman"/>
          <w:color w:val="000000"/>
          <w:sz w:val="24"/>
          <w:szCs w:val="24"/>
          <w:lang w:val="sr-Latn-CS"/>
        </w:rPr>
        <w:t xml:space="preserve">  </w:t>
      </w:r>
    </w:p>
    <w:p w:rsidR="00554233" w:rsidRPr="0090690E" w:rsidRDefault="00554233" w:rsidP="00554233">
      <w:pPr>
        <w:pStyle w:val="NoSpacing"/>
        <w:ind w:firstLine="720"/>
        <w:jc w:val="both"/>
        <w:rPr>
          <w:rFonts w:ascii="Times New Roman" w:hAnsi="Times New Roman" w:cs="Times New Roman"/>
          <w:color w:val="000000"/>
          <w:sz w:val="24"/>
          <w:szCs w:val="24"/>
          <w:lang w:val="sr-Latn-CS"/>
        </w:rPr>
      </w:pPr>
      <w:r w:rsidRPr="0090690E">
        <w:rPr>
          <w:rFonts w:ascii="Times New Roman" w:hAnsi="Times New Roman" w:cs="Times New Roman"/>
          <w:color w:val="000000"/>
          <w:sz w:val="24"/>
          <w:szCs w:val="24"/>
          <w:lang w:val="sr-Latn-CS"/>
        </w:rPr>
        <w:t xml:space="preserve">Tivat je u prvih deset mjeseci ove godine posjetilo </w:t>
      </w:r>
      <w:r w:rsidRPr="0090690E">
        <w:rPr>
          <w:rFonts w:ascii="Times New Roman" w:hAnsi="Times New Roman" w:cs="Times New Roman"/>
          <w:b/>
          <w:color w:val="000000"/>
          <w:sz w:val="24"/>
          <w:szCs w:val="24"/>
          <w:lang w:val="sr-Latn-CS"/>
        </w:rPr>
        <w:t>34%</w:t>
      </w:r>
      <w:r w:rsidRPr="0090690E">
        <w:rPr>
          <w:rFonts w:ascii="Times New Roman" w:hAnsi="Times New Roman" w:cs="Times New Roman"/>
          <w:color w:val="000000"/>
          <w:sz w:val="24"/>
          <w:szCs w:val="24"/>
          <w:lang w:val="sr-Latn-CS"/>
        </w:rPr>
        <w:t xml:space="preserve"> više turista, a za </w:t>
      </w:r>
      <w:r w:rsidRPr="0090690E">
        <w:rPr>
          <w:rFonts w:ascii="Times New Roman" w:hAnsi="Times New Roman" w:cs="Times New Roman"/>
          <w:b/>
          <w:color w:val="000000"/>
          <w:sz w:val="24"/>
          <w:szCs w:val="24"/>
          <w:lang w:val="sr-Latn-CS"/>
        </w:rPr>
        <w:t>36%</w:t>
      </w:r>
      <w:r w:rsidRPr="0090690E">
        <w:rPr>
          <w:rFonts w:ascii="Times New Roman" w:hAnsi="Times New Roman" w:cs="Times New Roman"/>
          <w:color w:val="000000"/>
          <w:sz w:val="24"/>
          <w:szCs w:val="24"/>
          <w:lang w:val="sr-Latn-CS"/>
        </w:rPr>
        <w:t xml:space="preserve"> povećan je broj noćenja u odnosu na isti period prošle godine. </w:t>
      </w:r>
    </w:p>
    <w:p w:rsidR="00554233" w:rsidRPr="0090690E" w:rsidRDefault="00554233" w:rsidP="00554233">
      <w:pPr>
        <w:pStyle w:val="NoSpacing"/>
        <w:ind w:firstLine="720"/>
        <w:jc w:val="both"/>
        <w:rPr>
          <w:rFonts w:ascii="Times New Roman" w:hAnsi="Times New Roman" w:cs="Times New Roman"/>
          <w:color w:val="000000"/>
          <w:sz w:val="24"/>
          <w:szCs w:val="24"/>
          <w:lang w:val="sr-Latn-CS"/>
        </w:rPr>
      </w:pPr>
      <w:r w:rsidRPr="0090690E">
        <w:rPr>
          <w:rFonts w:ascii="Times New Roman" w:hAnsi="Times New Roman" w:cs="Times New Roman"/>
          <w:color w:val="000000"/>
          <w:sz w:val="24"/>
          <w:szCs w:val="24"/>
          <w:lang w:val="sr-Latn-CS"/>
        </w:rPr>
        <w:t xml:space="preserve">Naplata boravišne takse za prvih jedaneast mjeseci veća je za </w:t>
      </w:r>
      <w:r w:rsidRPr="0090690E">
        <w:rPr>
          <w:rFonts w:ascii="Times New Roman" w:hAnsi="Times New Roman" w:cs="Times New Roman"/>
          <w:b/>
          <w:color w:val="000000"/>
          <w:sz w:val="24"/>
          <w:szCs w:val="24"/>
          <w:lang w:val="sr-Latn-CS"/>
        </w:rPr>
        <w:t>8%</w:t>
      </w:r>
      <w:r w:rsidRPr="0090690E">
        <w:rPr>
          <w:rFonts w:ascii="Times New Roman" w:hAnsi="Times New Roman" w:cs="Times New Roman"/>
          <w:color w:val="000000"/>
          <w:sz w:val="24"/>
          <w:szCs w:val="24"/>
          <w:lang w:val="sr-Latn-CS"/>
        </w:rPr>
        <w:t xml:space="preserve"> u odnosu na isti period prošle godine, dok je naplata Turističke takse veća za </w:t>
      </w:r>
      <w:r w:rsidRPr="0090690E">
        <w:rPr>
          <w:rFonts w:ascii="Times New Roman" w:hAnsi="Times New Roman" w:cs="Times New Roman"/>
          <w:b/>
          <w:color w:val="000000"/>
          <w:sz w:val="24"/>
          <w:szCs w:val="24"/>
          <w:lang w:val="sr-Latn-CS"/>
        </w:rPr>
        <w:t>14%</w:t>
      </w:r>
      <w:r w:rsidRPr="0090690E">
        <w:rPr>
          <w:rFonts w:ascii="Times New Roman" w:hAnsi="Times New Roman" w:cs="Times New Roman"/>
          <w:color w:val="000000"/>
          <w:sz w:val="24"/>
          <w:szCs w:val="24"/>
          <w:lang w:val="sr-Latn-CS"/>
        </w:rPr>
        <w:t xml:space="preserve">. </w:t>
      </w:r>
    </w:p>
    <w:p w:rsidR="00291377" w:rsidRPr="00291377" w:rsidRDefault="00291377" w:rsidP="00291377">
      <w:pPr>
        <w:pStyle w:val="NoSpacing"/>
        <w:ind w:left="1080"/>
        <w:jc w:val="both"/>
        <w:rPr>
          <w:rFonts w:ascii="Times New Roman" w:hAnsi="Times New Roman" w:cs="Times New Roman"/>
          <w:sz w:val="24"/>
          <w:szCs w:val="24"/>
          <w:lang w:val="sr-Latn-CS"/>
        </w:rPr>
      </w:pPr>
    </w:p>
    <w:tbl>
      <w:tblPr>
        <w:tblW w:w="96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314"/>
        <w:gridCol w:w="1393"/>
        <w:gridCol w:w="1392"/>
        <w:gridCol w:w="1301"/>
        <w:gridCol w:w="1848"/>
      </w:tblGrid>
      <w:tr w:rsidR="00291377" w:rsidRPr="00291377" w:rsidTr="00D223A6">
        <w:trPr>
          <w:trHeight w:val="300"/>
        </w:trPr>
        <w:tc>
          <w:tcPr>
            <w:tcW w:w="2358" w:type="dxa"/>
            <w:tcBorders>
              <w:top w:val="single" w:sz="4" w:space="0" w:color="auto"/>
              <w:left w:val="single" w:sz="4" w:space="0" w:color="auto"/>
              <w:bottom w:val="single" w:sz="4" w:space="0" w:color="auto"/>
              <w:right w:val="single" w:sz="4" w:space="0" w:color="auto"/>
            </w:tcBorders>
            <w:shd w:val="clear" w:color="auto" w:fill="C6D9F1"/>
            <w:hideMark/>
          </w:tcPr>
          <w:p w:rsidR="00291377" w:rsidRPr="00291377" w:rsidRDefault="00291377" w:rsidP="00291377">
            <w:pPr>
              <w:pStyle w:val="NoSpacing"/>
              <w:jc w:val="both"/>
              <w:rPr>
                <w:rStyle w:val="Emphasis"/>
                <w:rFonts w:ascii="Times New Roman" w:hAnsi="Times New Roman" w:cs="Times New Roman"/>
                <w:b/>
                <w:i w:val="0"/>
                <w:sz w:val="24"/>
                <w:szCs w:val="24"/>
                <w:lang w:val="sr-Latn-CS"/>
              </w:rPr>
            </w:pPr>
            <w:r w:rsidRPr="00291377">
              <w:rPr>
                <w:rStyle w:val="Emphasis"/>
                <w:rFonts w:ascii="Times New Roman" w:hAnsi="Times New Roman" w:cs="Times New Roman"/>
                <w:i w:val="0"/>
                <w:sz w:val="24"/>
                <w:szCs w:val="24"/>
                <w:lang w:val="sr-Latn-CS"/>
              </w:rPr>
              <w:t>VRSTA</w:t>
            </w:r>
          </w:p>
          <w:p w:rsidR="00291377" w:rsidRPr="00291377" w:rsidRDefault="00291377" w:rsidP="00291377">
            <w:pPr>
              <w:pStyle w:val="NoSpacing"/>
              <w:jc w:val="both"/>
              <w:rPr>
                <w:rFonts w:ascii="Times New Roman" w:hAnsi="Times New Roman" w:cs="Times New Roman"/>
                <w:sz w:val="24"/>
                <w:szCs w:val="24"/>
                <w:lang w:val="sr-Latn-CS"/>
              </w:rPr>
            </w:pPr>
            <w:r w:rsidRPr="00291377">
              <w:rPr>
                <w:rStyle w:val="Emphasis"/>
                <w:rFonts w:ascii="Times New Roman" w:hAnsi="Times New Roman" w:cs="Times New Roman"/>
                <w:i w:val="0"/>
                <w:sz w:val="24"/>
                <w:szCs w:val="24"/>
                <w:lang w:val="sr-Latn-CS"/>
              </w:rPr>
              <w:t>SMJEŠT.JEDINICE</w:t>
            </w:r>
          </w:p>
        </w:tc>
        <w:tc>
          <w:tcPr>
            <w:tcW w:w="1314" w:type="dxa"/>
            <w:tcBorders>
              <w:top w:val="single" w:sz="4" w:space="0" w:color="auto"/>
              <w:left w:val="single" w:sz="4" w:space="0" w:color="auto"/>
              <w:bottom w:val="single" w:sz="4" w:space="0" w:color="auto"/>
              <w:right w:val="single" w:sz="4" w:space="0" w:color="auto"/>
            </w:tcBorders>
            <w:shd w:val="clear" w:color="auto" w:fill="C6D9F1"/>
          </w:tcPr>
          <w:p w:rsidR="00291377" w:rsidRPr="00291377" w:rsidRDefault="00291377" w:rsidP="00291377">
            <w:pPr>
              <w:pStyle w:val="NoSpacing"/>
              <w:jc w:val="center"/>
              <w:rPr>
                <w:rFonts w:ascii="Times New Roman" w:hAnsi="Times New Roman" w:cs="Times New Roman"/>
                <w:sz w:val="24"/>
                <w:szCs w:val="24"/>
                <w:lang w:val="sr-Latn-CS"/>
              </w:rPr>
            </w:pPr>
          </w:p>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393" w:type="dxa"/>
            <w:tcBorders>
              <w:top w:val="single" w:sz="4" w:space="0" w:color="auto"/>
              <w:left w:val="single" w:sz="4" w:space="0" w:color="auto"/>
              <w:bottom w:val="single" w:sz="4" w:space="0" w:color="auto"/>
              <w:right w:val="single" w:sz="4" w:space="0" w:color="auto"/>
            </w:tcBorders>
            <w:shd w:val="clear" w:color="auto" w:fill="C6D9F1"/>
          </w:tcPr>
          <w:p w:rsidR="00291377" w:rsidRPr="00291377" w:rsidRDefault="00291377" w:rsidP="00291377">
            <w:pPr>
              <w:pStyle w:val="NoSpacing"/>
              <w:jc w:val="center"/>
              <w:rPr>
                <w:rFonts w:ascii="Times New Roman" w:hAnsi="Times New Roman" w:cs="Times New Roman"/>
                <w:sz w:val="24"/>
                <w:szCs w:val="24"/>
                <w:lang w:val="sr-Latn-CS"/>
              </w:rPr>
            </w:pPr>
          </w:p>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392" w:type="dxa"/>
            <w:tcBorders>
              <w:top w:val="single" w:sz="4" w:space="0" w:color="auto"/>
              <w:left w:val="single" w:sz="4" w:space="0" w:color="auto"/>
              <w:bottom w:val="single" w:sz="4" w:space="0" w:color="auto"/>
              <w:right w:val="single" w:sz="4" w:space="0" w:color="auto"/>
            </w:tcBorders>
            <w:shd w:val="clear" w:color="auto" w:fill="C6D9F1"/>
          </w:tcPr>
          <w:p w:rsidR="00291377" w:rsidRPr="00291377" w:rsidRDefault="00291377" w:rsidP="00291377">
            <w:pPr>
              <w:pStyle w:val="NoSpacing"/>
              <w:jc w:val="center"/>
              <w:rPr>
                <w:rFonts w:ascii="Times New Roman" w:hAnsi="Times New Roman" w:cs="Times New Roman"/>
                <w:sz w:val="24"/>
                <w:szCs w:val="24"/>
                <w:lang w:val="sr-Latn-CS"/>
              </w:rPr>
            </w:pPr>
          </w:p>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301" w:type="dxa"/>
            <w:tcBorders>
              <w:top w:val="single" w:sz="4" w:space="0" w:color="auto"/>
              <w:left w:val="single" w:sz="4" w:space="0" w:color="auto"/>
              <w:bottom w:val="single" w:sz="4" w:space="0" w:color="auto"/>
              <w:right w:val="single" w:sz="4" w:space="0" w:color="auto"/>
            </w:tcBorders>
            <w:shd w:val="clear" w:color="auto" w:fill="C6D9F1"/>
          </w:tcPr>
          <w:p w:rsidR="00291377" w:rsidRPr="00291377" w:rsidRDefault="00291377" w:rsidP="00291377">
            <w:pPr>
              <w:pStyle w:val="NoSpacing"/>
              <w:jc w:val="center"/>
              <w:rPr>
                <w:rFonts w:ascii="Times New Roman" w:hAnsi="Times New Roman" w:cs="Times New Roman"/>
                <w:sz w:val="24"/>
                <w:szCs w:val="24"/>
                <w:lang w:val="sr-Latn-CS"/>
              </w:rPr>
            </w:pPr>
          </w:p>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848" w:type="dxa"/>
            <w:tcBorders>
              <w:top w:val="single" w:sz="4" w:space="0" w:color="auto"/>
              <w:left w:val="single" w:sz="4" w:space="0" w:color="auto"/>
              <w:bottom w:val="single" w:sz="4" w:space="0" w:color="auto"/>
              <w:right w:val="single" w:sz="4" w:space="0" w:color="auto"/>
            </w:tcBorders>
            <w:shd w:val="clear" w:color="auto" w:fill="C6D9F1"/>
          </w:tcPr>
          <w:p w:rsidR="00291377" w:rsidRPr="00291377" w:rsidRDefault="00291377" w:rsidP="00291377">
            <w:pPr>
              <w:pStyle w:val="NoSpacing"/>
              <w:jc w:val="center"/>
              <w:rPr>
                <w:rFonts w:ascii="Times New Roman" w:hAnsi="Times New Roman" w:cs="Times New Roman"/>
                <w:sz w:val="24"/>
                <w:szCs w:val="24"/>
                <w:lang w:val="sr-Latn-CS"/>
              </w:rPr>
            </w:pPr>
          </w:p>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UKUPNO</w:t>
            </w:r>
          </w:p>
        </w:tc>
      </w:tr>
      <w:tr w:rsidR="00291377" w:rsidRPr="00291377" w:rsidTr="00D223A6">
        <w:trPr>
          <w:trHeight w:val="271"/>
        </w:trPr>
        <w:tc>
          <w:tcPr>
            <w:tcW w:w="2358" w:type="dxa"/>
            <w:tcBorders>
              <w:top w:val="single" w:sz="4" w:space="0" w:color="auto"/>
              <w:left w:val="single" w:sz="4" w:space="0" w:color="auto"/>
              <w:bottom w:val="single" w:sz="4" w:space="0" w:color="auto"/>
              <w:right w:val="single" w:sz="4" w:space="0" w:color="auto"/>
            </w:tcBorders>
            <w:shd w:val="clear" w:color="auto" w:fill="C6D9F1"/>
            <w:hideMark/>
          </w:tcPr>
          <w:p w:rsidR="00291377" w:rsidRPr="00291377" w:rsidRDefault="00291377" w:rsidP="00291377">
            <w:pPr>
              <w:pStyle w:val="NoSpacing"/>
              <w:jc w:val="both"/>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SOBE</w:t>
            </w:r>
          </w:p>
        </w:tc>
        <w:tc>
          <w:tcPr>
            <w:tcW w:w="1314"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7</w:t>
            </w:r>
          </w:p>
        </w:tc>
        <w:tc>
          <w:tcPr>
            <w:tcW w:w="1393"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15</w:t>
            </w:r>
          </w:p>
        </w:tc>
        <w:tc>
          <w:tcPr>
            <w:tcW w:w="1392"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14</w:t>
            </w:r>
          </w:p>
        </w:tc>
        <w:tc>
          <w:tcPr>
            <w:tcW w:w="1301"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6</w:t>
            </w:r>
          </w:p>
        </w:tc>
        <w:tc>
          <w:tcPr>
            <w:tcW w:w="184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42</w:t>
            </w:r>
          </w:p>
        </w:tc>
      </w:tr>
      <w:tr w:rsidR="00291377" w:rsidRPr="00291377" w:rsidTr="00D223A6">
        <w:trPr>
          <w:trHeight w:val="271"/>
        </w:trPr>
        <w:tc>
          <w:tcPr>
            <w:tcW w:w="235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both"/>
              <w:rPr>
                <w:rFonts w:ascii="Times New Roman" w:hAnsi="Times New Roman" w:cs="Times New Roman"/>
                <w:sz w:val="24"/>
                <w:szCs w:val="24"/>
                <w:lang w:val="sr-Latn-CS"/>
              </w:rPr>
            </w:pPr>
            <w:r w:rsidRPr="00291377">
              <w:rPr>
                <w:rFonts w:ascii="Times New Roman" w:hAnsi="Times New Roman" w:cs="Times New Roman"/>
                <w:sz w:val="24"/>
                <w:szCs w:val="24"/>
                <w:lang w:val="sr-Latn-CS"/>
              </w:rPr>
              <w:t>Br.ležajeva</w:t>
            </w:r>
          </w:p>
        </w:tc>
        <w:tc>
          <w:tcPr>
            <w:tcW w:w="1314"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14</w:t>
            </w:r>
          </w:p>
        </w:tc>
        <w:tc>
          <w:tcPr>
            <w:tcW w:w="1393"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31</w:t>
            </w:r>
          </w:p>
        </w:tc>
        <w:tc>
          <w:tcPr>
            <w:tcW w:w="1392"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31</w:t>
            </w:r>
          </w:p>
        </w:tc>
        <w:tc>
          <w:tcPr>
            <w:tcW w:w="1301"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12</w:t>
            </w:r>
          </w:p>
        </w:tc>
        <w:tc>
          <w:tcPr>
            <w:tcW w:w="184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88</w:t>
            </w:r>
          </w:p>
        </w:tc>
      </w:tr>
      <w:tr w:rsidR="00291377" w:rsidRPr="00291377" w:rsidTr="00D223A6">
        <w:trPr>
          <w:trHeight w:val="271"/>
        </w:trPr>
        <w:tc>
          <w:tcPr>
            <w:tcW w:w="2358" w:type="dxa"/>
            <w:tcBorders>
              <w:top w:val="single" w:sz="4" w:space="0" w:color="auto"/>
              <w:left w:val="single" w:sz="4" w:space="0" w:color="auto"/>
              <w:bottom w:val="single" w:sz="4" w:space="0" w:color="auto"/>
              <w:right w:val="single" w:sz="4" w:space="0" w:color="auto"/>
            </w:tcBorders>
            <w:shd w:val="clear" w:color="auto" w:fill="C6D9F1"/>
            <w:hideMark/>
          </w:tcPr>
          <w:p w:rsidR="00291377" w:rsidRPr="00291377" w:rsidRDefault="00291377" w:rsidP="00291377">
            <w:pPr>
              <w:pStyle w:val="NoSpacing"/>
              <w:jc w:val="both"/>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APARTMANI</w:t>
            </w:r>
          </w:p>
        </w:tc>
        <w:tc>
          <w:tcPr>
            <w:tcW w:w="1314"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32</w:t>
            </w:r>
          </w:p>
        </w:tc>
        <w:tc>
          <w:tcPr>
            <w:tcW w:w="1393"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21</w:t>
            </w:r>
          </w:p>
        </w:tc>
        <w:tc>
          <w:tcPr>
            <w:tcW w:w="1392"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19</w:t>
            </w:r>
          </w:p>
        </w:tc>
        <w:tc>
          <w:tcPr>
            <w:tcW w:w="1301"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84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72</w:t>
            </w:r>
          </w:p>
        </w:tc>
      </w:tr>
      <w:tr w:rsidR="00291377" w:rsidRPr="00291377" w:rsidTr="00D223A6">
        <w:trPr>
          <w:trHeight w:val="271"/>
        </w:trPr>
        <w:tc>
          <w:tcPr>
            <w:tcW w:w="235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both"/>
              <w:rPr>
                <w:rFonts w:ascii="Times New Roman" w:hAnsi="Times New Roman" w:cs="Times New Roman"/>
                <w:sz w:val="24"/>
                <w:szCs w:val="24"/>
                <w:lang w:val="sr-Latn-CS"/>
              </w:rPr>
            </w:pPr>
            <w:r w:rsidRPr="00291377">
              <w:rPr>
                <w:rFonts w:ascii="Times New Roman" w:hAnsi="Times New Roman" w:cs="Times New Roman"/>
                <w:sz w:val="24"/>
                <w:szCs w:val="24"/>
                <w:lang w:val="sr-Latn-CS"/>
              </w:rPr>
              <w:t>Br.ležajeva</w:t>
            </w:r>
          </w:p>
        </w:tc>
        <w:tc>
          <w:tcPr>
            <w:tcW w:w="1314"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91</w:t>
            </w:r>
          </w:p>
        </w:tc>
        <w:tc>
          <w:tcPr>
            <w:tcW w:w="1393"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62</w:t>
            </w:r>
          </w:p>
        </w:tc>
        <w:tc>
          <w:tcPr>
            <w:tcW w:w="1392"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60</w:t>
            </w:r>
          </w:p>
        </w:tc>
        <w:tc>
          <w:tcPr>
            <w:tcW w:w="1301"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84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213</w:t>
            </w:r>
          </w:p>
        </w:tc>
      </w:tr>
      <w:tr w:rsidR="00291377" w:rsidRPr="00291377" w:rsidTr="00D223A6">
        <w:trPr>
          <w:trHeight w:val="271"/>
        </w:trPr>
        <w:tc>
          <w:tcPr>
            <w:tcW w:w="2358" w:type="dxa"/>
            <w:tcBorders>
              <w:top w:val="single" w:sz="4" w:space="0" w:color="auto"/>
              <w:left w:val="single" w:sz="4" w:space="0" w:color="auto"/>
              <w:bottom w:val="single" w:sz="4" w:space="0" w:color="auto"/>
              <w:right w:val="single" w:sz="4" w:space="0" w:color="auto"/>
            </w:tcBorders>
            <w:shd w:val="clear" w:color="auto" w:fill="C6D9F1"/>
            <w:hideMark/>
          </w:tcPr>
          <w:p w:rsidR="00291377" w:rsidRPr="00291377" w:rsidRDefault="00291377" w:rsidP="00291377">
            <w:pPr>
              <w:pStyle w:val="NoSpacing"/>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KUĆE ZA IZNAJMLJIVANJE</w:t>
            </w:r>
          </w:p>
        </w:tc>
        <w:tc>
          <w:tcPr>
            <w:tcW w:w="1314"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w:t>
            </w:r>
          </w:p>
        </w:tc>
        <w:tc>
          <w:tcPr>
            <w:tcW w:w="1393"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w:t>
            </w:r>
          </w:p>
        </w:tc>
        <w:tc>
          <w:tcPr>
            <w:tcW w:w="1392"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301"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84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2</w:t>
            </w:r>
          </w:p>
        </w:tc>
      </w:tr>
      <w:tr w:rsidR="00291377" w:rsidRPr="00291377" w:rsidTr="00D223A6">
        <w:trPr>
          <w:trHeight w:val="271"/>
        </w:trPr>
        <w:tc>
          <w:tcPr>
            <w:tcW w:w="235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both"/>
              <w:rPr>
                <w:rFonts w:ascii="Times New Roman" w:hAnsi="Times New Roman" w:cs="Times New Roman"/>
                <w:b/>
                <w:sz w:val="24"/>
                <w:szCs w:val="24"/>
                <w:lang w:val="sr-Latn-CS"/>
              </w:rPr>
            </w:pPr>
            <w:r w:rsidRPr="00291377">
              <w:rPr>
                <w:rFonts w:ascii="Times New Roman" w:hAnsi="Times New Roman" w:cs="Times New Roman"/>
                <w:sz w:val="24"/>
                <w:szCs w:val="24"/>
                <w:lang w:val="sr-Latn-CS"/>
              </w:rPr>
              <w:t>Br.ležajeva</w:t>
            </w:r>
          </w:p>
        </w:tc>
        <w:tc>
          <w:tcPr>
            <w:tcW w:w="1314"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12</w:t>
            </w:r>
          </w:p>
        </w:tc>
        <w:tc>
          <w:tcPr>
            <w:tcW w:w="1393"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5</w:t>
            </w:r>
          </w:p>
        </w:tc>
        <w:tc>
          <w:tcPr>
            <w:tcW w:w="1392"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301"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w:t>
            </w:r>
          </w:p>
        </w:tc>
        <w:tc>
          <w:tcPr>
            <w:tcW w:w="1848" w:type="dxa"/>
            <w:tcBorders>
              <w:top w:val="single" w:sz="4" w:space="0" w:color="auto"/>
              <w:left w:val="single" w:sz="4" w:space="0" w:color="auto"/>
              <w:bottom w:val="single" w:sz="4" w:space="0" w:color="auto"/>
              <w:right w:val="single" w:sz="4" w:space="0" w:color="auto"/>
            </w:tcBorders>
            <w:hideMark/>
          </w:tcPr>
          <w:p w:rsidR="00291377" w:rsidRPr="00291377" w:rsidRDefault="00291377" w:rsidP="00291377">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17</w:t>
            </w:r>
          </w:p>
        </w:tc>
      </w:tr>
    </w:tbl>
    <w:p w:rsidR="00D223A6" w:rsidRPr="00D223A6" w:rsidRDefault="00D223A6" w:rsidP="00D223A6">
      <w:pPr>
        <w:pStyle w:val="NoSpacing"/>
        <w:jc w:val="both"/>
        <w:rPr>
          <w:rFonts w:ascii="Times New Roman" w:hAnsi="Times New Roman" w:cs="Times New Roman"/>
          <w:i/>
          <w:lang w:val="sr-Latn-CS"/>
        </w:rPr>
      </w:pPr>
      <w:r>
        <w:rPr>
          <w:rFonts w:ascii="Times New Roman" w:hAnsi="Times New Roman" w:cs="Times New Roman"/>
          <w:i/>
          <w:sz w:val="24"/>
          <w:szCs w:val="24"/>
        </w:rPr>
        <w:t xml:space="preserve">      </w:t>
      </w:r>
      <w:r w:rsidR="00554233" w:rsidRPr="00D223A6">
        <w:rPr>
          <w:rFonts w:ascii="Times New Roman" w:hAnsi="Times New Roman" w:cs="Times New Roman"/>
          <w:i/>
          <w:lang w:val="sr-Latn-CS"/>
        </w:rPr>
        <w:t>T</w:t>
      </w:r>
      <w:r w:rsidR="00291377" w:rsidRPr="00D223A6">
        <w:rPr>
          <w:rFonts w:ascii="Times New Roman" w:hAnsi="Times New Roman" w:cs="Times New Roman"/>
          <w:i/>
          <w:lang w:val="sr-Latn-CS"/>
        </w:rPr>
        <w:t xml:space="preserve">abela 1 – Smještajna struktura objekata pružaoca usluga smještaja u domaćinstvu - registrovanih </w:t>
      </w:r>
      <w:r w:rsidRPr="00D223A6">
        <w:rPr>
          <w:rFonts w:ascii="Times New Roman" w:hAnsi="Times New Roman" w:cs="Times New Roman"/>
          <w:i/>
          <w:lang w:val="sr-Latn-CS"/>
        </w:rPr>
        <w:t xml:space="preserve"> </w:t>
      </w:r>
    </w:p>
    <w:p w:rsidR="00291377" w:rsidRPr="00D223A6" w:rsidRDefault="00D223A6" w:rsidP="00D223A6">
      <w:pPr>
        <w:pStyle w:val="NoSpacing"/>
        <w:jc w:val="both"/>
        <w:rPr>
          <w:rFonts w:ascii="Times New Roman" w:hAnsi="Times New Roman" w:cs="Times New Roman"/>
          <w:i/>
          <w:lang w:val="sr-Latn-CS"/>
        </w:rPr>
      </w:pPr>
      <w:r w:rsidRPr="00D223A6">
        <w:rPr>
          <w:rFonts w:ascii="Times New Roman" w:hAnsi="Times New Roman" w:cs="Times New Roman"/>
          <w:i/>
          <w:lang w:val="sr-Latn-CS"/>
        </w:rPr>
        <w:t xml:space="preserve">                        </w:t>
      </w:r>
      <w:r w:rsidR="00291377" w:rsidRPr="00D223A6">
        <w:rPr>
          <w:rFonts w:ascii="Times New Roman" w:hAnsi="Times New Roman" w:cs="Times New Roman"/>
          <w:i/>
          <w:lang w:val="sr-Latn-CS"/>
        </w:rPr>
        <w:t>u toku 2017.godine</w:t>
      </w:r>
    </w:p>
    <w:p w:rsidR="00291377" w:rsidRPr="00D223A6" w:rsidRDefault="00291377" w:rsidP="00291377">
      <w:pPr>
        <w:pStyle w:val="NoSpacing"/>
        <w:ind w:left="927"/>
        <w:jc w:val="both"/>
        <w:rPr>
          <w:rFonts w:ascii="Times New Roman" w:hAnsi="Times New Roman" w:cs="Times New Roman"/>
          <w:lang w:val="sr-Latn-CS"/>
        </w:rPr>
      </w:pPr>
    </w:p>
    <w:tbl>
      <w:tblPr>
        <w:tblW w:w="9618" w:type="dxa"/>
        <w:tblInd w:w="534" w:type="dxa"/>
        <w:tblLook w:val="04A0" w:firstRow="1" w:lastRow="0" w:firstColumn="1" w:lastColumn="0" w:noHBand="0" w:noVBand="1"/>
      </w:tblPr>
      <w:tblGrid>
        <w:gridCol w:w="2142"/>
        <w:gridCol w:w="1984"/>
        <w:gridCol w:w="1699"/>
        <w:gridCol w:w="1896"/>
        <w:gridCol w:w="1897"/>
      </w:tblGrid>
      <w:tr w:rsidR="00291377" w:rsidRPr="00EB71A6" w:rsidTr="00D223A6">
        <w:trPr>
          <w:trHeight w:val="282"/>
        </w:trPr>
        <w:tc>
          <w:tcPr>
            <w:tcW w:w="5825" w:type="dxa"/>
            <w:gridSpan w:val="3"/>
            <w:vMerge w:val="restart"/>
            <w:tcBorders>
              <w:top w:val="single" w:sz="8" w:space="0" w:color="auto"/>
              <w:left w:val="single" w:sz="8" w:space="0" w:color="auto"/>
              <w:bottom w:val="single" w:sz="8" w:space="0" w:color="000000"/>
              <w:right w:val="single" w:sz="8" w:space="0" w:color="000000"/>
            </w:tcBorders>
            <w:shd w:val="clear" w:color="auto" w:fill="C6D9F1" w:themeFill="text2" w:themeFillTint="33"/>
            <w:noWrap/>
            <w:vAlign w:val="center"/>
            <w:hideMark/>
          </w:tcPr>
          <w:p w:rsidR="00291377" w:rsidRPr="00291377" w:rsidRDefault="00291377" w:rsidP="00291377">
            <w:pPr>
              <w:pStyle w:val="NoSpacing"/>
              <w:jc w:val="both"/>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Dolasci turista u opštini Tivat</w:t>
            </w:r>
          </w:p>
        </w:tc>
        <w:tc>
          <w:tcPr>
            <w:tcW w:w="3793" w:type="dxa"/>
            <w:gridSpan w:val="2"/>
            <w:vMerge w:val="restart"/>
            <w:tcBorders>
              <w:top w:val="single" w:sz="8" w:space="0" w:color="auto"/>
              <w:left w:val="single" w:sz="8" w:space="0" w:color="auto"/>
              <w:bottom w:val="single" w:sz="8" w:space="0" w:color="000000"/>
              <w:right w:val="single" w:sz="8" w:space="0" w:color="000000"/>
            </w:tcBorders>
            <w:shd w:val="clear" w:color="auto" w:fill="C6D9F1" w:themeFill="text2" w:themeFillTint="33"/>
            <w:noWrap/>
            <w:vAlign w:val="center"/>
            <w:hideMark/>
          </w:tcPr>
          <w:p w:rsidR="00291377" w:rsidRPr="00291377" w:rsidRDefault="00291377" w:rsidP="00291377">
            <w:pPr>
              <w:pStyle w:val="NoSpacing"/>
              <w:jc w:val="both"/>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Noćenja turista u opštini Tivat</w:t>
            </w:r>
          </w:p>
        </w:tc>
      </w:tr>
      <w:tr w:rsidR="00291377" w:rsidRPr="00EB71A6" w:rsidTr="00D223A6">
        <w:trPr>
          <w:trHeight w:val="296"/>
        </w:trPr>
        <w:tc>
          <w:tcPr>
            <w:tcW w:w="5825" w:type="dxa"/>
            <w:gridSpan w:val="3"/>
            <w:vMerge/>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rsidR="00291377" w:rsidRPr="00291377" w:rsidRDefault="00291377" w:rsidP="00291377">
            <w:pPr>
              <w:pStyle w:val="NoSpacing"/>
              <w:jc w:val="both"/>
              <w:rPr>
                <w:rFonts w:ascii="Times New Roman" w:hAnsi="Times New Roman" w:cs="Times New Roman"/>
                <w:b/>
                <w:bCs/>
                <w:color w:val="000000"/>
                <w:sz w:val="24"/>
                <w:szCs w:val="24"/>
                <w:lang w:val="sr-Latn-CS" w:eastAsia="en-GB"/>
              </w:rPr>
            </w:pPr>
          </w:p>
        </w:tc>
        <w:tc>
          <w:tcPr>
            <w:tcW w:w="3793" w:type="dxa"/>
            <w:gridSpan w:val="2"/>
            <w:vMerge/>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rsidR="00291377" w:rsidRPr="00291377" w:rsidRDefault="00291377" w:rsidP="00291377">
            <w:pPr>
              <w:pStyle w:val="NoSpacing"/>
              <w:jc w:val="both"/>
              <w:rPr>
                <w:rFonts w:ascii="Times New Roman" w:hAnsi="Times New Roman" w:cs="Times New Roman"/>
                <w:b/>
                <w:bCs/>
                <w:color w:val="000000"/>
                <w:sz w:val="24"/>
                <w:szCs w:val="24"/>
                <w:lang w:val="sr-Latn-CS" w:eastAsia="en-GB"/>
              </w:rPr>
            </w:pPr>
          </w:p>
        </w:tc>
      </w:tr>
      <w:tr w:rsidR="00291377" w:rsidRPr="00291377" w:rsidTr="00D223A6">
        <w:trPr>
          <w:trHeight w:val="296"/>
        </w:trPr>
        <w:tc>
          <w:tcPr>
            <w:tcW w:w="2142"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rsidR="00291377" w:rsidRPr="00291377" w:rsidRDefault="00291377" w:rsidP="00291377">
            <w:pPr>
              <w:pStyle w:val="NoSpacing"/>
              <w:jc w:val="both"/>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Mjesec/Godina</w:t>
            </w:r>
          </w:p>
        </w:tc>
        <w:tc>
          <w:tcPr>
            <w:tcW w:w="1984" w:type="dxa"/>
            <w:tcBorders>
              <w:top w:val="nil"/>
              <w:left w:val="nil"/>
              <w:bottom w:val="single" w:sz="8" w:space="0" w:color="auto"/>
              <w:right w:val="single" w:sz="8" w:space="0" w:color="auto"/>
            </w:tcBorders>
            <w:shd w:val="clear" w:color="auto" w:fill="C6D9F1" w:themeFill="text2" w:themeFillTint="33"/>
            <w:noWrap/>
            <w:vAlign w:val="center"/>
            <w:hideMark/>
          </w:tcPr>
          <w:p w:rsidR="00291377" w:rsidRPr="00291377" w:rsidRDefault="00291377" w:rsidP="00291377">
            <w:pPr>
              <w:pStyle w:val="NoSpacing"/>
              <w:jc w:val="center"/>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2017</w:t>
            </w:r>
          </w:p>
        </w:tc>
        <w:tc>
          <w:tcPr>
            <w:tcW w:w="1699" w:type="dxa"/>
            <w:tcBorders>
              <w:top w:val="nil"/>
              <w:left w:val="nil"/>
              <w:bottom w:val="single" w:sz="8" w:space="0" w:color="auto"/>
              <w:right w:val="nil"/>
            </w:tcBorders>
            <w:shd w:val="clear" w:color="auto" w:fill="C6D9F1" w:themeFill="text2" w:themeFillTint="33"/>
            <w:noWrap/>
            <w:vAlign w:val="center"/>
            <w:hideMark/>
          </w:tcPr>
          <w:p w:rsidR="00291377" w:rsidRPr="00291377" w:rsidRDefault="00291377" w:rsidP="00291377">
            <w:pPr>
              <w:pStyle w:val="NoSpacing"/>
              <w:jc w:val="center"/>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2016</w:t>
            </w:r>
          </w:p>
        </w:tc>
        <w:tc>
          <w:tcPr>
            <w:tcW w:w="1896"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rsidR="00291377" w:rsidRPr="00291377" w:rsidRDefault="00291377" w:rsidP="00291377">
            <w:pPr>
              <w:pStyle w:val="NoSpacing"/>
              <w:jc w:val="center"/>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2017</w:t>
            </w:r>
          </w:p>
        </w:tc>
        <w:tc>
          <w:tcPr>
            <w:tcW w:w="1897" w:type="dxa"/>
            <w:tcBorders>
              <w:top w:val="nil"/>
              <w:left w:val="nil"/>
              <w:bottom w:val="single" w:sz="8" w:space="0" w:color="auto"/>
              <w:right w:val="single" w:sz="8" w:space="0" w:color="auto"/>
            </w:tcBorders>
            <w:shd w:val="clear" w:color="auto" w:fill="C6D9F1" w:themeFill="text2" w:themeFillTint="33"/>
            <w:noWrap/>
            <w:vAlign w:val="center"/>
            <w:hideMark/>
          </w:tcPr>
          <w:p w:rsidR="00291377" w:rsidRPr="00291377" w:rsidRDefault="00291377" w:rsidP="00291377">
            <w:pPr>
              <w:pStyle w:val="NoSpacing"/>
              <w:jc w:val="center"/>
              <w:rPr>
                <w:rFonts w:ascii="Times New Roman" w:hAnsi="Times New Roman" w:cs="Times New Roman"/>
                <w:b/>
                <w:bCs/>
                <w:color w:val="000000"/>
                <w:sz w:val="24"/>
                <w:szCs w:val="24"/>
                <w:lang w:val="sr-Latn-CS" w:eastAsia="en-GB"/>
              </w:rPr>
            </w:pPr>
            <w:r w:rsidRPr="00291377">
              <w:rPr>
                <w:rFonts w:ascii="Times New Roman" w:hAnsi="Times New Roman" w:cs="Times New Roman"/>
                <w:b/>
                <w:bCs/>
                <w:color w:val="000000"/>
                <w:sz w:val="24"/>
                <w:szCs w:val="24"/>
                <w:lang w:val="sr-Latn-CS" w:eastAsia="en-GB"/>
              </w:rPr>
              <w:t>2016</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Januar</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1,606</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1,215</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16,222</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17,606</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Februar</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1,720</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1,549</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18,598</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17,163</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Mart</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2,670</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1,765</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24,485</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14,496</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April</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4,870</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2,955</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31,993</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19,476</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Maj</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6,669</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4,441</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48,128</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28,222</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Jun</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12,132</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8,665</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101,866</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97,969</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Jul</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21,938</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17,305</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211,257</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197,309</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Avgust</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26,507</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19,918</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340,446</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207,242</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Septembar</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10,864</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9,319</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94,069</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71,047</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Oktobar</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6,038</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3,543</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38,998</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color w:val="000000"/>
                <w:sz w:val="24"/>
                <w:szCs w:val="24"/>
                <w:lang w:val="sr-Latn-CS" w:eastAsia="en-GB"/>
              </w:rPr>
            </w:pPr>
            <w:r w:rsidRPr="00291377">
              <w:rPr>
                <w:rFonts w:ascii="Times New Roman" w:hAnsi="Times New Roman" w:cs="Times New Roman"/>
                <w:color w:val="000000"/>
                <w:sz w:val="24"/>
                <w:szCs w:val="24"/>
                <w:lang w:val="sr-Latn-CS" w:eastAsia="en-GB"/>
              </w:rPr>
              <w:t>26,321</w:t>
            </w:r>
          </w:p>
        </w:tc>
      </w:tr>
      <w:tr w:rsidR="00291377" w:rsidRPr="00291377" w:rsidTr="00D223A6">
        <w:trPr>
          <w:trHeight w:val="282"/>
        </w:trPr>
        <w:tc>
          <w:tcPr>
            <w:tcW w:w="2142"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Ukupno</w:t>
            </w:r>
          </w:p>
        </w:tc>
        <w:tc>
          <w:tcPr>
            <w:tcW w:w="1984" w:type="dxa"/>
            <w:tcBorders>
              <w:top w:val="nil"/>
              <w:left w:val="nil"/>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95,014</w:t>
            </w:r>
          </w:p>
        </w:tc>
        <w:tc>
          <w:tcPr>
            <w:tcW w:w="1699" w:type="dxa"/>
            <w:tcBorders>
              <w:top w:val="nil"/>
              <w:left w:val="nil"/>
              <w:bottom w:val="single" w:sz="4"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70,675</w:t>
            </w:r>
          </w:p>
        </w:tc>
        <w:tc>
          <w:tcPr>
            <w:tcW w:w="1896" w:type="dxa"/>
            <w:tcBorders>
              <w:top w:val="nil"/>
              <w:left w:val="single" w:sz="8" w:space="0" w:color="auto"/>
              <w:bottom w:val="single" w:sz="4" w:space="0" w:color="auto"/>
              <w:right w:val="single" w:sz="4"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926,062</w:t>
            </w:r>
          </w:p>
        </w:tc>
        <w:tc>
          <w:tcPr>
            <w:tcW w:w="1897" w:type="dxa"/>
            <w:tcBorders>
              <w:top w:val="nil"/>
              <w:left w:val="nil"/>
              <w:bottom w:val="single" w:sz="4" w:space="0" w:color="auto"/>
              <w:right w:val="single" w:sz="8" w:space="0" w:color="auto"/>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679,245</w:t>
            </w:r>
          </w:p>
        </w:tc>
      </w:tr>
      <w:tr w:rsidR="00291377" w:rsidRPr="00291377" w:rsidTr="00D223A6">
        <w:trPr>
          <w:trHeight w:val="296"/>
        </w:trPr>
        <w:tc>
          <w:tcPr>
            <w:tcW w:w="2142" w:type="dxa"/>
            <w:tcBorders>
              <w:top w:val="nil"/>
              <w:left w:val="single" w:sz="8" w:space="0" w:color="auto"/>
              <w:bottom w:val="single" w:sz="8" w:space="0" w:color="auto"/>
              <w:right w:val="single" w:sz="4" w:space="0" w:color="auto"/>
            </w:tcBorders>
            <w:shd w:val="clear" w:color="auto" w:fill="auto"/>
            <w:noWrap/>
            <w:vAlign w:val="center"/>
            <w:hideMark/>
          </w:tcPr>
          <w:p w:rsidR="00291377" w:rsidRPr="00291377" w:rsidRDefault="00291377" w:rsidP="00291377">
            <w:pPr>
              <w:pStyle w:val="NoSpacing"/>
              <w:jc w:val="both"/>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Index 2017/2016</w:t>
            </w:r>
          </w:p>
        </w:tc>
        <w:tc>
          <w:tcPr>
            <w:tcW w:w="3683" w:type="dxa"/>
            <w:gridSpan w:val="2"/>
            <w:tcBorders>
              <w:top w:val="single" w:sz="4" w:space="0" w:color="auto"/>
              <w:left w:val="nil"/>
              <w:bottom w:val="single" w:sz="8" w:space="0" w:color="auto"/>
              <w:right w:val="nil"/>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134,43</w:t>
            </w:r>
          </w:p>
        </w:tc>
        <w:tc>
          <w:tcPr>
            <w:tcW w:w="3793"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291377" w:rsidRPr="00291377" w:rsidRDefault="00291377" w:rsidP="00291377">
            <w:pPr>
              <w:pStyle w:val="NoSpacing"/>
              <w:jc w:val="center"/>
              <w:rPr>
                <w:rFonts w:ascii="Times New Roman" w:hAnsi="Times New Roman" w:cs="Times New Roman"/>
                <w:b/>
                <w:color w:val="000000"/>
                <w:sz w:val="24"/>
                <w:szCs w:val="24"/>
                <w:lang w:val="sr-Latn-CS" w:eastAsia="en-GB"/>
              </w:rPr>
            </w:pPr>
            <w:r w:rsidRPr="00291377">
              <w:rPr>
                <w:rFonts w:ascii="Times New Roman" w:hAnsi="Times New Roman" w:cs="Times New Roman"/>
                <w:b/>
                <w:color w:val="000000"/>
                <w:sz w:val="24"/>
                <w:szCs w:val="24"/>
                <w:lang w:val="sr-Latn-CS" w:eastAsia="en-GB"/>
              </w:rPr>
              <w:t>136,33</w:t>
            </w:r>
          </w:p>
        </w:tc>
      </w:tr>
    </w:tbl>
    <w:p w:rsidR="00291377" w:rsidRPr="00D223A6" w:rsidRDefault="00D223A6" w:rsidP="00D223A6">
      <w:pPr>
        <w:pStyle w:val="NoSpacing"/>
        <w:jc w:val="both"/>
        <w:rPr>
          <w:rFonts w:ascii="Times New Roman" w:hAnsi="Times New Roman" w:cs="Times New Roman"/>
          <w:i/>
          <w:lang w:val="sr-Latn-CS"/>
        </w:rPr>
      </w:pPr>
      <w:r>
        <w:rPr>
          <w:rFonts w:ascii="Times New Roman" w:hAnsi="Times New Roman" w:cs="Times New Roman"/>
          <w:i/>
          <w:sz w:val="24"/>
          <w:szCs w:val="24"/>
          <w:lang w:val="sr-Latn-CS"/>
        </w:rPr>
        <w:t xml:space="preserve">       </w:t>
      </w:r>
      <w:r w:rsidR="00291377" w:rsidRPr="00D223A6">
        <w:rPr>
          <w:rFonts w:ascii="Times New Roman" w:hAnsi="Times New Roman" w:cs="Times New Roman"/>
          <w:i/>
          <w:lang w:val="sr-Latn-CS"/>
        </w:rPr>
        <w:t>Tabela 2- Turistički promet za prvih deset mjeseci 2017.godine</w:t>
      </w:r>
    </w:p>
    <w:tbl>
      <w:tblPr>
        <w:tblW w:w="97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2802"/>
        <w:gridCol w:w="2756"/>
      </w:tblGrid>
      <w:tr w:rsidR="00291377" w:rsidRPr="00291377" w:rsidTr="00D223A6">
        <w:trPr>
          <w:trHeight w:val="728"/>
        </w:trPr>
        <w:tc>
          <w:tcPr>
            <w:tcW w:w="4224" w:type="dxa"/>
            <w:tcBorders>
              <w:top w:val="single" w:sz="4" w:space="0" w:color="auto"/>
              <w:left w:val="single" w:sz="4" w:space="0" w:color="auto"/>
              <w:bottom w:val="single" w:sz="4" w:space="0" w:color="auto"/>
              <w:right w:val="single" w:sz="4" w:space="0" w:color="auto"/>
            </w:tcBorders>
            <w:shd w:val="clear" w:color="auto" w:fill="C6D9F1"/>
            <w:vAlign w:val="center"/>
          </w:tcPr>
          <w:p w:rsidR="00291377" w:rsidRPr="00291377" w:rsidRDefault="00291377" w:rsidP="00554233">
            <w:pPr>
              <w:pStyle w:val="NoSpacing"/>
              <w:jc w:val="both"/>
              <w:rPr>
                <w:rFonts w:ascii="Times New Roman" w:hAnsi="Times New Roman" w:cs="Times New Roman"/>
                <w:b/>
                <w:sz w:val="24"/>
                <w:szCs w:val="24"/>
                <w:lang w:val="sr-Latn-CS"/>
              </w:rPr>
            </w:pPr>
          </w:p>
          <w:p w:rsidR="00291377" w:rsidRPr="00291377" w:rsidRDefault="00291377" w:rsidP="00554233">
            <w:pPr>
              <w:pStyle w:val="NoSpacing"/>
              <w:jc w:val="both"/>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Boravišna taksa</w:t>
            </w:r>
          </w:p>
        </w:tc>
        <w:tc>
          <w:tcPr>
            <w:tcW w:w="280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91377" w:rsidRPr="00291377" w:rsidRDefault="00291377" w:rsidP="00554233">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Iznos u EUR</w:t>
            </w:r>
          </w:p>
        </w:tc>
        <w:tc>
          <w:tcPr>
            <w:tcW w:w="275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91377" w:rsidRPr="00291377" w:rsidRDefault="00291377" w:rsidP="00554233">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Index</w:t>
            </w:r>
          </w:p>
          <w:p w:rsidR="00291377" w:rsidRPr="00291377" w:rsidRDefault="00291377" w:rsidP="00554233">
            <w:pPr>
              <w:pStyle w:val="NoSpacing"/>
              <w:jc w:val="center"/>
              <w:rPr>
                <w:rFonts w:ascii="Times New Roman" w:hAnsi="Times New Roman" w:cs="Times New Roman"/>
                <w:b/>
                <w:sz w:val="24"/>
                <w:szCs w:val="24"/>
                <w:u w:val="single"/>
                <w:lang w:val="sr-Latn-CS"/>
              </w:rPr>
            </w:pPr>
            <w:r w:rsidRPr="00291377">
              <w:rPr>
                <w:rFonts w:ascii="Times New Roman" w:hAnsi="Times New Roman" w:cs="Times New Roman"/>
                <w:b/>
                <w:sz w:val="24"/>
                <w:szCs w:val="24"/>
                <w:u w:val="single"/>
                <w:lang w:val="sr-Latn-CS"/>
              </w:rPr>
              <w:t>2017</w:t>
            </w:r>
          </w:p>
          <w:p w:rsidR="00291377" w:rsidRPr="00291377" w:rsidRDefault="00291377" w:rsidP="00554233">
            <w:pPr>
              <w:pStyle w:val="NoSpacing"/>
              <w:jc w:val="center"/>
              <w:rPr>
                <w:rFonts w:ascii="Times New Roman" w:hAnsi="Times New Roman" w:cs="Times New Roman"/>
                <w:b/>
                <w:sz w:val="24"/>
                <w:szCs w:val="24"/>
                <w:u w:val="single"/>
                <w:lang w:val="sr-Latn-CS"/>
              </w:rPr>
            </w:pPr>
            <w:r w:rsidRPr="00291377">
              <w:rPr>
                <w:rFonts w:ascii="Times New Roman" w:hAnsi="Times New Roman" w:cs="Times New Roman"/>
                <w:b/>
                <w:sz w:val="24"/>
                <w:szCs w:val="24"/>
                <w:lang w:val="sr-Latn-CS"/>
              </w:rPr>
              <w:t>2016</w:t>
            </w:r>
          </w:p>
        </w:tc>
      </w:tr>
      <w:tr w:rsidR="00291377" w:rsidRPr="00291377" w:rsidTr="00D223A6">
        <w:trPr>
          <w:trHeight w:val="522"/>
        </w:trPr>
        <w:tc>
          <w:tcPr>
            <w:tcW w:w="4224" w:type="dxa"/>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554233">
            <w:pPr>
              <w:pStyle w:val="NoSpacing"/>
              <w:jc w:val="both"/>
              <w:rPr>
                <w:rFonts w:ascii="Times New Roman" w:hAnsi="Times New Roman" w:cs="Times New Roman"/>
                <w:sz w:val="24"/>
                <w:szCs w:val="24"/>
                <w:lang w:val="sr-Latn-CS"/>
              </w:rPr>
            </w:pPr>
            <w:r w:rsidRPr="00291377">
              <w:rPr>
                <w:rFonts w:ascii="Times New Roman" w:hAnsi="Times New Roman" w:cs="Times New Roman"/>
                <w:sz w:val="24"/>
                <w:szCs w:val="24"/>
                <w:lang w:val="sr-Latn-CS"/>
              </w:rPr>
              <w:t>U periodu od 01.01-30.11.2017.</w:t>
            </w:r>
          </w:p>
          <w:p w:rsidR="00291377" w:rsidRPr="00291377" w:rsidRDefault="00291377" w:rsidP="00554233">
            <w:pPr>
              <w:pStyle w:val="NoSpacing"/>
              <w:jc w:val="both"/>
              <w:rPr>
                <w:rFonts w:ascii="Times New Roman" w:hAnsi="Times New Roman" w:cs="Times New Roman"/>
                <w:sz w:val="24"/>
                <w:szCs w:val="24"/>
                <w:lang w:val="sr-Latn-CS"/>
              </w:rPr>
            </w:pPr>
          </w:p>
        </w:tc>
        <w:tc>
          <w:tcPr>
            <w:tcW w:w="2802" w:type="dxa"/>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554233">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394.391,50</w:t>
            </w:r>
          </w:p>
        </w:tc>
        <w:tc>
          <w:tcPr>
            <w:tcW w:w="2756" w:type="dxa"/>
            <w:vMerge w:val="restart"/>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554233">
            <w:pPr>
              <w:pStyle w:val="NoSpacing"/>
              <w:jc w:val="center"/>
              <w:rPr>
                <w:rFonts w:ascii="Times New Roman" w:hAnsi="Times New Roman" w:cs="Times New Roman"/>
                <w:sz w:val="24"/>
                <w:szCs w:val="24"/>
                <w:lang w:val="sr-Latn-CS"/>
              </w:rPr>
            </w:pPr>
          </w:p>
          <w:p w:rsidR="00291377" w:rsidRPr="00291377" w:rsidRDefault="00291377" w:rsidP="00554233">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108</w:t>
            </w:r>
          </w:p>
        </w:tc>
      </w:tr>
      <w:tr w:rsidR="00291377" w:rsidRPr="00291377" w:rsidTr="00D223A6">
        <w:trPr>
          <w:trHeight w:val="516"/>
        </w:trPr>
        <w:tc>
          <w:tcPr>
            <w:tcW w:w="4224" w:type="dxa"/>
            <w:tcBorders>
              <w:top w:val="single" w:sz="4" w:space="0" w:color="auto"/>
              <w:left w:val="single" w:sz="4" w:space="0" w:color="auto"/>
              <w:bottom w:val="single" w:sz="4" w:space="0" w:color="auto"/>
              <w:right w:val="single" w:sz="4" w:space="0" w:color="auto"/>
            </w:tcBorders>
            <w:vAlign w:val="center"/>
          </w:tcPr>
          <w:p w:rsidR="00291377" w:rsidRPr="00291377" w:rsidRDefault="00291377" w:rsidP="00554233">
            <w:pPr>
              <w:pStyle w:val="NoSpacing"/>
              <w:jc w:val="both"/>
              <w:rPr>
                <w:rFonts w:ascii="Times New Roman" w:hAnsi="Times New Roman" w:cs="Times New Roman"/>
                <w:sz w:val="24"/>
                <w:szCs w:val="24"/>
                <w:lang w:val="sr-Latn-CS"/>
              </w:rPr>
            </w:pPr>
            <w:r w:rsidRPr="00291377">
              <w:rPr>
                <w:rFonts w:ascii="Times New Roman" w:hAnsi="Times New Roman" w:cs="Times New Roman"/>
                <w:sz w:val="24"/>
                <w:szCs w:val="24"/>
                <w:lang w:val="sr-Latn-CS"/>
              </w:rPr>
              <w:t>U periodu od 01.01-30.11.2016.</w:t>
            </w:r>
          </w:p>
          <w:p w:rsidR="00291377" w:rsidRPr="00291377" w:rsidRDefault="00291377" w:rsidP="00554233">
            <w:pPr>
              <w:pStyle w:val="NoSpacing"/>
              <w:jc w:val="both"/>
              <w:rPr>
                <w:rFonts w:ascii="Times New Roman" w:hAnsi="Times New Roman" w:cs="Times New Roman"/>
                <w:sz w:val="24"/>
                <w:szCs w:val="24"/>
                <w:lang w:val="sr-Latn-CS"/>
              </w:rPr>
            </w:pPr>
          </w:p>
        </w:tc>
        <w:tc>
          <w:tcPr>
            <w:tcW w:w="2802" w:type="dxa"/>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554233">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364.484,05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554233">
            <w:pPr>
              <w:pStyle w:val="NoSpacing"/>
              <w:jc w:val="both"/>
              <w:rPr>
                <w:rFonts w:ascii="Times New Roman" w:eastAsia="Calibri" w:hAnsi="Times New Roman" w:cs="Times New Roman"/>
                <w:b/>
                <w:sz w:val="24"/>
                <w:szCs w:val="24"/>
                <w:lang w:val="sr-Latn-CS"/>
              </w:rPr>
            </w:pPr>
          </w:p>
        </w:tc>
      </w:tr>
    </w:tbl>
    <w:p w:rsidR="00291377" w:rsidRPr="00D223A6" w:rsidRDefault="00291377" w:rsidP="00D223A6">
      <w:pPr>
        <w:pStyle w:val="NoSpacing"/>
        <w:ind w:left="927"/>
        <w:jc w:val="both"/>
        <w:rPr>
          <w:rFonts w:ascii="Times New Roman" w:hAnsi="Times New Roman" w:cs="Times New Roman"/>
          <w:i/>
          <w:lang w:val="sr-Latn-CS"/>
        </w:rPr>
      </w:pPr>
      <w:r w:rsidRPr="00D223A6">
        <w:rPr>
          <w:rFonts w:ascii="Times New Roman" w:hAnsi="Times New Roman" w:cs="Times New Roman"/>
          <w:i/>
          <w:lang w:val="sr-Latn-CS"/>
        </w:rPr>
        <w:t>Tabela 3- Naplata turističkih prihoda</w:t>
      </w:r>
    </w:p>
    <w:p w:rsidR="00291377" w:rsidRPr="00291377" w:rsidRDefault="00291377" w:rsidP="00554233">
      <w:pPr>
        <w:pStyle w:val="NoSpacing"/>
        <w:ind w:left="927"/>
        <w:jc w:val="both"/>
        <w:rPr>
          <w:rFonts w:ascii="Times New Roman" w:hAnsi="Times New Roman" w:cs="Times New Roman"/>
          <w:b/>
          <w:sz w:val="24"/>
          <w:szCs w:val="24"/>
          <w:lang w:val="sr-Latn-CS"/>
        </w:rPr>
      </w:pPr>
    </w:p>
    <w:tbl>
      <w:tblPr>
        <w:tblpPr w:leftFromText="180" w:rightFromText="180" w:vertAnchor="text" w:horzAnchor="margin" w:tblpX="534" w:tblpY="47"/>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2806"/>
        <w:gridCol w:w="2760"/>
      </w:tblGrid>
      <w:tr w:rsidR="00291377" w:rsidRPr="00291377" w:rsidTr="00D223A6">
        <w:trPr>
          <w:trHeight w:val="675"/>
        </w:trPr>
        <w:tc>
          <w:tcPr>
            <w:tcW w:w="4231" w:type="dxa"/>
            <w:tcBorders>
              <w:top w:val="single" w:sz="4" w:space="0" w:color="auto"/>
              <w:left w:val="single" w:sz="4" w:space="0" w:color="auto"/>
              <w:bottom w:val="single" w:sz="4" w:space="0" w:color="auto"/>
              <w:right w:val="single" w:sz="4" w:space="0" w:color="auto"/>
            </w:tcBorders>
            <w:shd w:val="clear" w:color="auto" w:fill="C6D9F1"/>
            <w:vAlign w:val="center"/>
          </w:tcPr>
          <w:p w:rsidR="00291377" w:rsidRPr="00291377" w:rsidRDefault="00291377" w:rsidP="00D223A6">
            <w:pPr>
              <w:pStyle w:val="NoSpacing"/>
              <w:jc w:val="both"/>
              <w:rPr>
                <w:rFonts w:ascii="Times New Roman" w:hAnsi="Times New Roman" w:cs="Times New Roman"/>
                <w:b/>
                <w:sz w:val="24"/>
                <w:szCs w:val="24"/>
                <w:lang w:val="sr-Latn-CS"/>
              </w:rPr>
            </w:pPr>
          </w:p>
          <w:p w:rsidR="00291377" w:rsidRPr="00291377" w:rsidRDefault="00291377" w:rsidP="00D223A6">
            <w:pPr>
              <w:pStyle w:val="NoSpacing"/>
              <w:jc w:val="both"/>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Turistička taksa</w:t>
            </w:r>
          </w:p>
        </w:tc>
        <w:tc>
          <w:tcPr>
            <w:tcW w:w="280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91377" w:rsidRPr="00291377" w:rsidRDefault="00291377" w:rsidP="00D223A6">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Iznos u EUR</w:t>
            </w:r>
          </w:p>
        </w:tc>
        <w:tc>
          <w:tcPr>
            <w:tcW w:w="2760" w:type="dxa"/>
            <w:tcBorders>
              <w:top w:val="single" w:sz="4" w:space="0" w:color="auto"/>
              <w:left w:val="single" w:sz="4" w:space="0" w:color="auto"/>
              <w:bottom w:val="single" w:sz="4" w:space="0" w:color="auto"/>
              <w:right w:val="single" w:sz="4" w:space="0" w:color="auto"/>
            </w:tcBorders>
            <w:shd w:val="clear" w:color="auto" w:fill="C6D9F1"/>
            <w:hideMark/>
          </w:tcPr>
          <w:p w:rsidR="00291377" w:rsidRPr="00291377" w:rsidRDefault="00291377" w:rsidP="00D223A6">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Index</w:t>
            </w:r>
          </w:p>
          <w:p w:rsidR="00291377" w:rsidRPr="00291377" w:rsidRDefault="00291377" w:rsidP="00D223A6">
            <w:pPr>
              <w:pStyle w:val="NoSpacing"/>
              <w:jc w:val="center"/>
              <w:rPr>
                <w:rFonts w:ascii="Times New Roman" w:hAnsi="Times New Roman" w:cs="Times New Roman"/>
                <w:b/>
                <w:sz w:val="24"/>
                <w:szCs w:val="24"/>
                <w:u w:val="single"/>
                <w:lang w:val="sr-Latn-CS"/>
              </w:rPr>
            </w:pPr>
            <w:r w:rsidRPr="00291377">
              <w:rPr>
                <w:rFonts w:ascii="Times New Roman" w:hAnsi="Times New Roman" w:cs="Times New Roman"/>
                <w:b/>
                <w:sz w:val="24"/>
                <w:szCs w:val="24"/>
                <w:u w:val="single"/>
                <w:lang w:val="sr-Latn-CS"/>
              </w:rPr>
              <w:t>2017</w:t>
            </w:r>
          </w:p>
          <w:p w:rsidR="00291377" w:rsidRPr="00291377" w:rsidRDefault="00291377" w:rsidP="00D223A6">
            <w:pPr>
              <w:pStyle w:val="NoSpacing"/>
              <w:jc w:val="center"/>
              <w:rPr>
                <w:rFonts w:ascii="Times New Roman" w:hAnsi="Times New Roman" w:cs="Times New Roman"/>
                <w:b/>
                <w:sz w:val="24"/>
                <w:szCs w:val="24"/>
                <w:u w:val="single"/>
                <w:lang w:val="sr-Latn-CS"/>
              </w:rPr>
            </w:pPr>
            <w:r w:rsidRPr="00291377">
              <w:rPr>
                <w:rFonts w:ascii="Times New Roman" w:hAnsi="Times New Roman" w:cs="Times New Roman"/>
                <w:b/>
                <w:sz w:val="24"/>
                <w:szCs w:val="24"/>
                <w:lang w:val="sr-Latn-CS"/>
              </w:rPr>
              <w:t>2016</w:t>
            </w:r>
          </w:p>
        </w:tc>
      </w:tr>
      <w:tr w:rsidR="00291377" w:rsidRPr="00291377" w:rsidTr="00D223A6">
        <w:trPr>
          <w:trHeight w:val="623"/>
        </w:trPr>
        <w:tc>
          <w:tcPr>
            <w:tcW w:w="4231" w:type="dxa"/>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D223A6">
            <w:pPr>
              <w:pStyle w:val="NoSpacing"/>
              <w:jc w:val="both"/>
              <w:rPr>
                <w:rFonts w:ascii="Times New Roman" w:hAnsi="Times New Roman" w:cs="Times New Roman"/>
                <w:sz w:val="24"/>
                <w:szCs w:val="24"/>
                <w:lang w:val="sr-Latn-CS"/>
              </w:rPr>
            </w:pPr>
            <w:r w:rsidRPr="00291377">
              <w:rPr>
                <w:rFonts w:ascii="Times New Roman" w:hAnsi="Times New Roman" w:cs="Times New Roman"/>
                <w:sz w:val="24"/>
                <w:szCs w:val="24"/>
                <w:lang w:val="sr-Latn-CS"/>
              </w:rPr>
              <w:t>U periodu od 01.01-30.11.2017.</w:t>
            </w:r>
          </w:p>
          <w:p w:rsidR="00291377" w:rsidRPr="00291377" w:rsidRDefault="00291377" w:rsidP="00D223A6">
            <w:pPr>
              <w:pStyle w:val="NoSpacing"/>
              <w:jc w:val="both"/>
              <w:rPr>
                <w:rFonts w:ascii="Times New Roman" w:hAnsi="Times New Roman" w:cs="Times New Roman"/>
                <w:sz w:val="24"/>
                <w:szCs w:val="24"/>
                <w:lang w:val="sr-Latn-CS"/>
              </w:rPr>
            </w:pPr>
          </w:p>
        </w:tc>
        <w:tc>
          <w:tcPr>
            <w:tcW w:w="2806" w:type="dxa"/>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D223A6">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270.297,21</w:t>
            </w:r>
          </w:p>
        </w:tc>
        <w:tc>
          <w:tcPr>
            <w:tcW w:w="2760" w:type="dxa"/>
            <w:vMerge w:val="restart"/>
            <w:tcBorders>
              <w:top w:val="single" w:sz="4" w:space="0" w:color="auto"/>
              <w:left w:val="single" w:sz="4" w:space="0" w:color="auto"/>
              <w:bottom w:val="single" w:sz="4" w:space="0" w:color="auto"/>
              <w:right w:val="single" w:sz="4" w:space="0" w:color="auto"/>
            </w:tcBorders>
          </w:tcPr>
          <w:p w:rsidR="00291377" w:rsidRPr="00291377" w:rsidRDefault="00291377" w:rsidP="00D223A6">
            <w:pPr>
              <w:pStyle w:val="NoSpacing"/>
              <w:jc w:val="center"/>
              <w:rPr>
                <w:rFonts w:ascii="Times New Roman" w:hAnsi="Times New Roman" w:cs="Times New Roman"/>
                <w:sz w:val="24"/>
                <w:szCs w:val="24"/>
                <w:lang w:val="sr-Latn-CS"/>
              </w:rPr>
            </w:pPr>
          </w:p>
          <w:p w:rsidR="00291377" w:rsidRPr="00291377" w:rsidRDefault="00291377" w:rsidP="00D223A6">
            <w:pPr>
              <w:pStyle w:val="NoSpacing"/>
              <w:jc w:val="center"/>
              <w:rPr>
                <w:rFonts w:ascii="Times New Roman" w:hAnsi="Times New Roman" w:cs="Times New Roman"/>
                <w:b/>
                <w:sz w:val="24"/>
                <w:szCs w:val="24"/>
                <w:lang w:val="sr-Latn-CS"/>
              </w:rPr>
            </w:pPr>
            <w:r w:rsidRPr="00291377">
              <w:rPr>
                <w:rFonts w:ascii="Times New Roman" w:hAnsi="Times New Roman" w:cs="Times New Roman"/>
                <w:b/>
                <w:sz w:val="24"/>
                <w:szCs w:val="24"/>
                <w:lang w:val="sr-Latn-CS"/>
              </w:rPr>
              <w:t>114</w:t>
            </w:r>
          </w:p>
        </w:tc>
      </w:tr>
      <w:tr w:rsidR="00291377" w:rsidRPr="00291377" w:rsidTr="00D223A6">
        <w:trPr>
          <w:trHeight w:val="637"/>
        </w:trPr>
        <w:tc>
          <w:tcPr>
            <w:tcW w:w="4231" w:type="dxa"/>
            <w:tcBorders>
              <w:top w:val="single" w:sz="4" w:space="0" w:color="auto"/>
              <w:left w:val="single" w:sz="4" w:space="0" w:color="auto"/>
              <w:bottom w:val="single" w:sz="4" w:space="0" w:color="auto"/>
              <w:right w:val="single" w:sz="4" w:space="0" w:color="auto"/>
            </w:tcBorders>
            <w:vAlign w:val="center"/>
          </w:tcPr>
          <w:p w:rsidR="00291377" w:rsidRPr="00291377" w:rsidRDefault="00291377" w:rsidP="00D223A6">
            <w:pPr>
              <w:pStyle w:val="NoSpacing"/>
              <w:jc w:val="both"/>
              <w:rPr>
                <w:rFonts w:ascii="Times New Roman" w:hAnsi="Times New Roman" w:cs="Times New Roman"/>
                <w:sz w:val="24"/>
                <w:szCs w:val="24"/>
                <w:lang w:val="sr-Latn-CS"/>
              </w:rPr>
            </w:pPr>
            <w:r w:rsidRPr="00291377">
              <w:rPr>
                <w:rFonts w:ascii="Times New Roman" w:hAnsi="Times New Roman" w:cs="Times New Roman"/>
                <w:sz w:val="24"/>
                <w:szCs w:val="24"/>
                <w:lang w:val="sr-Latn-CS"/>
              </w:rPr>
              <w:t>U periodu od 01.01-30.11.2016.</w:t>
            </w:r>
          </w:p>
          <w:p w:rsidR="00291377" w:rsidRPr="00291377" w:rsidRDefault="00291377" w:rsidP="00D223A6">
            <w:pPr>
              <w:pStyle w:val="NoSpacing"/>
              <w:jc w:val="both"/>
              <w:rPr>
                <w:rFonts w:ascii="Times New Roman" w:hAnsi="Times New Roman" w:cs="Times New Roman"/>
                <w:sz w:val="24"/>
                <w:szCs w:val="24"/>
                <w:lang w:val="sr-Latn-CS"/>
              </w:rPr>
            </w:pPr>
          </w:p>
        </w:tc>
        <w:tc>
          <w:tcPr>
            <w:tcW w:w="2806" w:type="dxa"/>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D223A6">
            <w:pPr>
              <w:pStyle w:val="NoSpacing"/>
              <w:jc w:val="center"/>
              <w:rPr>
                <w:rFonts w:ascii="Times New Roman" w:hAnsi="Times New Roman" w:cs="Times New Roman"/>
                <w:sz w:val="24"/>
                <w:szCs w:val="24"/>
                <w:lang w:val="sr-Latn-CS"/>
              </w:rPr>
            </w:pPr>
            <w:r w:rsidRPr="00291377">
              <w:rPr>
                <w:rFonts w:ascii="Times New Roman" w:hAnsi="Times New Roman" w:cs="Times New Roman"/>
                <w:sz w:val="24"/>
                <w:szCs w:val="24"/>
                <w:lang w:val="sr-Latn-CS"/>
              </w:rPr>
              <w:t>235.201,20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1377" w:rsidRPr="00291377" w:rsidRDefault="00291377" w:rsidP="00D223A6">
            <w:pPr>
              <w:pStyle w:val="NoSpacing"/>
              <w:jc w:val="both"/>
              <w:rPr>
                <w:rFonts w:ascii="Times New Roman" w:eastAsia="Calibri" w:hAnsi="Times New Roman" w:cs="Times New Roman"/>
                <w:b/>
                <w:sz w:val="24"/>
                <w:szCs w:val="24"/>
                <w:lang w:val="sr-Latn-CS"/>
              </w:rPr>
            </w:pPr>
          </w:p>
        </w:tc>
      </w:tr>
    </w:tbl>
    <w:p w:rsidR="00291377" w:rsidRPr="00D223A6" w:rsidRDefault="00291377" w:rsidP="00D223A6">
      <w:pPr>
        <w:pStyle w:val="NoSpacing"/>
        <w:ind w:left="927"/>
        <w:jc w:val="both"/>
        <w:rPr>
          <w:rFonts w:ascii="Times New Roman" w:hAnsi="Times New Roman" w:cs="Times New Roman"/>
          <w:i/>
          <w:lang w:val="sr-Latn-CS"/>
        </w:rPr>
      </w:pPr>
      <w:r w:rsidRPr="00D223A6">
        <w:rPr>
          <w:rFonts w:ascii="Times New Roman" w:hAnsi="Times New Roman" w:cs="Times New Roman"/>
          <w:i/>
          <w:lang w:val="sr-Latn-CS"/>
        </w:rPr>
        <w:t>Tabela 4- Naplata turističkih prihoda</w:t>
      </w:r>
    </w:p>
    <w:p w:rsidR="000A542F" w:rsidRDefault="000A542F" w:rsidP="000A542F">
      <w:pPr>
        <w:rPr>
          <w:color w:val="FF0000"/>
        </w:rPr>
      </w:pPr>
    </w:p>
    <w:p w:rsidR="00291377" w:rsidRDefault="00291377" w:rsidP="000A542F">
      <w:pPr>
        <w:rPr>
          <w:color w:val="FF0000"/>
        </w:rPr>
      </w:pPr>
    </w:p>
    <w:p w:rsidR="008C5C3F" w:rsidRDefault="008C5C3F" w:rsidP="008C5C3F">
      <w:pPr>
        <w:pStyle w:val="ListParagraph"/>
        <w:numPr>
          <w:ilvl w:val="0"/>
          <w:numId w:val="10"/>
        </w:numPr>
        <w:suppressAutoHyphens w:val="0"/>
        <w:jc w:val="both"/>
        <w:rPr>
          <w:rFonts w:eastAsiaTheme="minorHAnsi"/>
          <w:b/>
          <w:lang w:val="sl-SI" w:eastAsia="en-US"/>
        </w:rPr>
      </w:pPr>
      <w:r w:rsidRPr="00291377">
        <w:rPr>
          <w:rFonts w:eastAsiaTheme="minorHAnsi"/>
          <w:b/>
          <w:lang w:val="sl-SI" w:eastAsia="en-US"/>
        </w:rPr>
        <w:t xml:space="preserve">Preduzetništvo </w:t>
      </w:r>
    </w:p>
    <w:p w:rsidR="00D223A6" w:rsidRPr="00D223A6" w:rsidRDefault="00D223A6" w:rsidP="00D223A6">
      <w:pPr>
        <w:pStyle w:val="ListParagraph"/>
        <w:suppressAutoHyphens w:val="0"/>
        <w:ind w:left="927"/>
        <w:jc w:val="both"/>
        <w:rPr>
          <w:rFonts w:eastAsiaTheme="minorHAnsi"/>
          <w:b/>
          <w:lang w:val="sl-SI" w:eastAsia="en-US"/>
        </w:rPr>
      </w:pPr>
    </w:p>
    <w:p w:rsidR="00291377" w:rsidRPr="00291377" w:rsidRDefault="008C5C3F" w:rsidP="00291377">
      <w:pPr>
        <w:pStyle w:val="NoSpacing"/>
        <w:ind w:firstLine="720"/>
        <w:jc w:val="both"/>
        <w:rPr>
          <w:rFonts w:ascii="Times New Roman" w:eastAsia="Calibri" w:hAnsi="Times New Roman" w:cs="Times New Roman"/>
          <w:sz w:val="24"/>
          <w:szCs w:val="24"/>
          <w:lang w:val="sr-Latn-CS" w:eastAsia="en-US"/>
        </w:rPr>
      </w:pPr>
      <w:r w:rsidRPr="00291377">
        <w:rPr>
          <w:rFonts w:ascii="Times New Roman" w:eastAsiaTheme="minorHAnsi" w:hAnsi="Times New Roman" w:cs="Times New Roman"/>
          <w:color w:val="FF0000"/>
          <w:sz w:val="24"/>
          <w:szCs w:val="24"/>
          <w:lang w:val="sl-SI" w:eastAsia="en-US"/>
        </w:rPr>
        <w:t xml:space="preserve">      </w:t>
      </w:r>
      <w:r w:rsidR="00291377" w:rsidRPr="00291377">
        <w:rPr>
          <w:rFonts w:ascii="Times New Roman" w:eastAsia="Calibri" w:hAnsi="Times New Roman" w:cs="Times New Roman"/>
          <w:sz w:val="24"/>
          <w:szCs w:val="24"/>
          <w:lang w:val="sr-Latn-CS" w:eastAsia="en-US"/>
        </w:rPr>
        <w:t xml:space="preserve">Primjenom Zakona o turizmu iz oblasti ugostiteljstva doneseno je 39 rješena-odobrenja za rad- kojima se pravnim i fizičkim licima odobrava obavljanje ugostiteljske djelatnosti. Od toga se 18 rješenja odnosi na rad sezonskih ugostiteljskih objekata, dok se 21 rješenje odnosi na stalno obavljanje ugostiteljske djelatnosti. Takođe je doneseno 3 rješenje kojima se postojeća mijenjaju ili dopunjuju.  </w:t>
      </w:r>
    </w:p>
    <w:p w:rsidR="00291377" w:rsidRPr="00291377" w:rsidRDefault="00291377" w:rsidP="00291377">
      <w:pPr>
        <w:suppressAutoHyphens w:val="0"/>
        <w:jc w:val="both"/>
        <w:rPr>
          <w:rFonts w:eastAsia="Calibri"/>
          <w:lang w:val="sr-Latn-CS" w:eastAsia="en-US"/>
        </w:rPr>
      </w:pPr>
      <w:r w:rsidRPr="00291377">
        <w:rPr>
          <w:rFonts w:eastAsia="Calibri"/>
          <w:lang w:val="sr-Latn-CS" w:eastAsia="en-US"/>
        </w:rPr>
        <w:tab/>
        <w:t>U nadležnosti ovog organa je,takođe,u skladu sa Zakonom o turizmu, donošenje rješenja o iznajmljivanju plažnog mobilijara na uređenim javnim i hotelskim kupalištima, pa je za naznačeni period doneseno 19 rješenja. Ista se donose nakon što JP za upravlanje morskim dobrom Crne Gore izda rješenje o korišćenju lokacije i uslovima pod kojima treba urediti kupalište.</w:t>
      </w:r>
    </w:p>
    <w:p w:rsidR="00291377" w:rsidRPr="00291377" w:rsidRDefault="00291377" w:rsidP="00291377">
      <w:pPr>
        <w:suppressAutoHyphens w:val="0"/>
        <w:jc w:val="both"/>
        <w:rPr>
          <w:rFonts w:eastAsia="Calibri"/>
          <w:lang w:val="sr-Latn-CS" w:eastAsia="en-US"/>
        </w:rPr>
      </w:pPr>
      <w:r w:rsidRPr="00291377">
        <w:rPr>
          <w:rFonts w:eastAsia="Calibri"/>
          <w:lang w:val="sr-Latn-CS" w:eastAsia="en-US"/>
        </w:rPr>
        <w:t>Doneseno je jedno  rješenja kojim se odobrava kampovanje na sopstvenom zemljištu, 10 rješenje o prevozu putnika plovnim objektom (taksi brod) i 15 rješenja o iznajmljivanju plovnih objekata.</w:t>
      </w:r>
    </w:p>
    <w:p w:rsidR="00291377" w:rsidRPr="00291377" w:rsidRDefault="00291377" w:rsidP="00291377">
      <w:pPr>
        <w:suppressAutoHyphens w:val="0"/>
        <w:ind w:firstLine="720"/>
        <w:jc w:val="both"/>
        <w:rPr>
          <w:rFonts w:eastAsia="Calibri"/>
          <w:lang w:val="sr-Latn-CS" w:eastAsia="en-US"/>
        </w:rPr>
      </w:pPr>
      <w:r w:rsidRPr="00291377">
        <w:rPr>
          <w:rFonts w:eastAsia="Calibri"/>
          <w:lang w:val="sr-Latn-CS" w:eastAsia="en-US"/>
        </w:rPr>
        <w:t>Navedenim Zakonom predviđeno je da ovaj organ izdaje rješenja kojima se odobrava vršenje rent-a-car usluga, pa je tako izdato 10 rješenja.</w:t>
      </w:r>
    </w:p>
    <w:p w:rsidR="00291377" w:rsidRPr="00291377" w:rsidRDefault="00291377" w:rsidP="00291377">
      <w:pPr>
        <w:suppressAutoHyphens w:val="0"/>
        <w:jc w:val="both"/>
        <w:rPr>
          <w:rFonts w:eastAsia="Calibri"/>
          <w:lang w:val="sr-Latn-CS" w:eastAsia="en-US"/>
        </w:rPr>
      </w:pPr>
      <w:r w:rsidRPr="00291377">
        <w:rPr>
          <w:rFonts w:eastAsia="Calibri"/>
          <w:lang w:val="sr-Latn-CS" w:eastAsia="en-US"/>
        </w:rPr>
        <w:t>U protekloj godini nije bilo izdavanja novih  licenci za auto taksi prevoz iz razloga što je Opština Tivat donijela Odluku o izmjeni i dopuni  Odluke o auto taksi prevozu kojom je propisano da do donošenje Programa organizovanja taksi prevoza na teritoriji opštine Tivat obustaviće se izdavanje licenci. Doneseno je 14 rješenja o produženju važenja licence i 35 rješenja o izdavanju izvoda licence zbog promjene vozila. Takođe je doneseno 24 rješenja o izdavanju izvoda licenci za linijski prevoz putnika koji na teritoriji opštine Tivat obavlja DOO«Blue line«</w:t>
      </w:r>
    </w:p>
    <w:p w:rsidR="00291377" w:rsidRPr="00291377" w:rsidRDefault="00291377" w:rsidP="00291377">
      <w:pPr>
        <w:suppressAutoHyphens w:val="0"/>
        <w:ind w:firstLine="720"/>
        <w:jc w:val="both"/>
        <w:rPr>
          <w:rFonts w:eastAsia="Calibri"/>
          <w:lang w:val="sr-Latn-CS" w:eastAsia="en-US"/>
        </w:rPr>
      </w:pPr>
      <w:r w:rsidRPr="00291377">
        <w:rPr>
          <w:rFonts w:eastAsia="Calibri"/>
          <w:lang w:val="sr-Latn-CS" w:eastAsia="en-US"/>
        </w:rPr>
        <w:t>U periodu do 01.10.2017.g. podneseno je 107 prijava za trgovinu, kojima su prijavljeni novi objekti, izvršene promjene u poslovanju ili su objekti prestali sa radom. Za objekte u kojima se vrši promet prehrambenih proizvoda registar vodi nadležna Uprava za bezbjednost hrane i fitosanitarne poslove.</w:t>
      </w:r>
    </w:p>
    <w:p w:rsidR="00291377" w:rsidRPr="00291377" w:rsidRDefault="00291377" w:rsidP="00291377">
      <w:pPr>
        <w:suppressAutoHyphens w:val="0"/>
        <w:ind w:firstLine="720"/>
        <w:jc w:val="both"/>
        <w:rPr>
          <w:rFonts w:eastAsia="Calibri"/>
          <w:lang w:val="sr-Latn-CS" w:eastAsia="en-US"/>
        </w:rPr>
      </w:pPr>
      <w:r w:rsidRPr="00291377">
        <w:rPr>
          <w:rFonts w:eastAsia="Calibri"/>
          <w:lang w:val="sr-Latn-CS" w:eastAsia="en-US"/>
        </w:rPr>
        <w:t>U istom periodu podneseno je 33 prijava zanata, kojima se prijavljuje početak obavljanja djelatnosti, prestanak ili se mjenjaju podaci.</w:t>
      </w:r>
    </w:p>
    <w:p w:rsidR="00291377" w:rsidRPr="00291377" w:rsidRDefault="00291377" w:rsidP="00291377">
      <w:pPr>
        <w:suppressAutoHyphens w:val="0"/>
        <w:ind w:firstLine="720"/>
        <w:jc w:val="both"/>
        <w:rPr>
          <w:noProof/>
          <w:lang w:val="sl-SI" w:eastAsia="en-US"/>
        </w:rPr>
      </w:pPr>
      <w:r w:rsidRPr="00291377">
        <w:rPr>
          <w:noProof/>
          <w:lang w:val="sl-SI" w:eastAsia="en-US"/>
        </w:rPr>
        <w:t>Obavljeno je više sastanaka sa predstavnicima Udruženja preduzetnika Tivta po više osnova.</w:t>
      </w:r>
    </w:p>
    <w:p w:rsidR="00291377" w:rsidRPr="00291377" w:rsidRDefault="00291377" w:rsidP="00291377">
      <w:pPr>
        <w:suppressAutoHyphens w:val="0"/>
        <w:jc w:val="both"/>
        <w:rPr>
          <w:noProof/>
          <w:lang w:val="sl-SI" w:eastAsia="en-US"/>
        </w:rPr>
      </w:pPr>
      <w:r w:rsidRPr="00291377">
        <w:rPr>
          <w:noProof/>
          <w:lang w:val="sl-SI" w:eastAsia="en-US"/>
        </w:rPr>
        <w:t xml:space="preserve">Sa nezaposlenim viskoškolcima sa biroa rada koji su odradili pripravnički staž ali su nakon toga ostali bez posla, ovaj Sekretarijat je realizovao obuku za pisanje Biznis plana. </w:t>
      </w:r>
    </w:p>
    <w:p w:rsidR="00291377" w:rsidRPr="00291377" w:rsidRDefault="00291377" w:rsidP="00291377">
      <w:pPr>
        <w:suppressAutoHyphens w:val="0"/>
        <w:ind w:firstLine="720"/>
        <w:jc w:val="both"/>
        <w:rPr>
          <w:noProof/>
          <w:lang w:val="sl-SI" w:eastAsia="en-US"/>
        </w:rPr>
      </w:pPr>
      <w:r w:rsidRPr="00291377">
        <w:rPr>
          <w:noProof/>
          <w:lang w:val="sl-SI" w:eastAsia="en-US"/>
        </w:rPr>
        <w:t>Opština Tivat je ušla u projekat  sertifikacije za dobar poslovni ambijent u Jugoistočnoj Evropi i u narednom periodu nas očekuje rad na ispunjavanju svih kriterijuma za dobijanje ovog prestižnog sertifikata</w:t>
      </w:r>
    </w:p>
    <w:p w:rsidR="00291377" w:rsidRPr="00291377" w:rsidRDefault="00291377" w:rsidP="00291377">
      <w:pPr>
        <w:suppressAutoHyphens w:val="0"/>
        <w:ind w:firstLine="720"/>
        <w:jc w:val="both"/>
        <w:rPr>
          <w:noProof/>
          <w:lang w:val="sl-SI" w:eastAsia="en-US"/>
        </w:rPr>
      </w:pPr>
      <w:r w:rsidRPr="00291377">
        <w:rPr>
          <w:noProof/>
          <w:lang w:val="sl-SI" w:eastAsia="en-US"/>
        </w:rPr>
        <w:t>Pokrenuta je inicijativa kod rukovodstva opštine da se dio prostora nekadašnjeg »Šopingcentra« na Seljanovu osposobi u svrhu unapređenja preduzetništva u našoj opštini.</w:t>
      </w:r>
    </w:p>
    <w:p w:rsidR="00291377" w:rsidRPr="00291377" w:rsidRDefault="00291377" w:rsidP="00291377">
      <w:pPr>
        <w:suppressAutoHyphens w:val="0"/>
        <w:ind w:firstLine="720"/>
        <w:jc w:val="both"/>
        <w:rPr>
          <w:rFonts w:eastAsia="Calibri"/>
          <w:lang w:val="sr-Latn-CS" w:eastAsia="en-US"/>
        </w:rPr>
      </w:pPr>
    </w:p>
    <w:p w:rsidR="00291377" w:rsidRPr="00291377" w:rsidRDefault="00291377" w:rsidP="00291377">
      <w:pPr>
        <w:suppressAutoHyphens w:val="0"/>
        <w:jc w:val="both"/>
        <w:rPr>
          <w:rFonts w:ascii="Arial" w:eastAsia="Calibri" w:hAnsi="Arial" w:cs="Arial"/>
          <w:b/>
          <w:lang w:val="sr-Latn-CS" w:eastAsia="en-US"/>
        </w:rPr>
      </w:pPr>
    </w:p>
    <w:p w:rsidR="001F07F9" w:rsidRPr="00595326" w:rsidRDefault="00770F55" w:rsidP="00770F55">
      <w:pPr>
        <w:ind w:left="710"/>
        <w:jc w:val="both"/>
        <w:rPr>
          <w:b/>
          <w:u w:val="single"/>
          <w:lang w:val="sr-Latn-CS"/>
        </w:rPr>
      </w:pPr>
      <w:r w:rsidRPr="00595326">
        <w:rPr>
          <w:b/>
          <w:u w:val="single"/>
          <w:lang w:val="sr-Latn-CS"/>
        </w:rPr>
        <w:t>3.</w:t>
      </w:r>
      <w:r w:rsidR="001F07F9" w:rsidRPr="00595326">
        <w:rPr>
          <w:b/>
          <w:u w:val="single"/>
          <w:lang w:val="sr-Latn-CS"/>
        </w:rPr>
        <w:t>Građevinsko zemljište</w:t>
      </w:r>
    </w:p>
    <w:p w:rsidR="001F07F9" w:rsidRPr="009464E4" w:rsidRDefault="00100412" w:rsidP="002916D3">
      <w:pPr>
        <w:ind w:firstLine="720"/>
        <w:jc w:val="both"/>
        <w:rPr>
          <w:lang w:val="sr-Latn-CS"/>
        </w:rPr>
      </w:pPr>
      <w:r w:rsidRPr="009464E4">
        <w:rPr>
          <w:lang w:val="sr-Latn-CS"/>
        </w:rPr>
        <w:t>Za izgradnju na građevinskom zemljištu primjenjuju se</w:t>
      </w:r>
      <w:r w:rsidR="009464E4" w:rsidRPr="009464E4">
        <w:rPr>
          <w:lang w:val="sr-Latn-CS"/>
        </w:rPr>
        <w:t xml:space="preserve"> još uvijek</w:t>
      </w:r>
      <w:r w:rsidRPr="009464E4">
        <w:rPr>
          <w:lang w:val="sr-Latn-CS"/>
        </w:rPr>
        <w:t xml:space="preserve"> odredbe </w:t>
      </w:r>
      <w:r w:rsidR="001F07F9" w:rsidRPr="009464E4">
        <w:rPr>
          <w:lang w:val="sr-Latn-CS"/>
        </w:rPr>
        <w:t xml:space="preserve"> Odluk</w:t>
      </w:r>
      <w:r w:rsidRPr="009464E4">
        <w:rPr>
          <w:lang w:val="sr-Latn-CS"/>
        </w:rPr>
        <w:t>e</w:t>
      </w:r>
      <w:r w:rsidR="001F07F9" w:rsidRPr="009464E4">
        <w:rPr>
          <w:lang w:val="sr-Latn-CS"/>
        </w:rPr>
        <w:t xml:space="preserve"> o naknadi za komunalno opremanje građevinskog zemljišta </w:t>
      </w:r>
      <w:r w:rsidRPr="009464E4">
        <w:rPr>
          <w:lang w:val="sr-Latn-CS"/>
        </w:rPr>
        <w:t>(„</w:t>
      </w:r>
      <w:r w:rsidR="001F07F9" w:rsidRPr="009464E4">
        <w:rPr>
          <w:lang w:val="sr-Latn-CS"/>
        </w:rPr>
        <w:t>Služben</w:t>
      </w:r>
      <w:r w:rsidRPr="009464E4">
        <w:rPr>
          <w:lang w:val="sr-Latn-CS"/>
        </w:rPr>
        <w:t>i</w:t>
      </w:r>
      <w:r w:rsidR="001F07F9" w:rsidRPr="009464E4">
        <w:rPr>
          <w:lang w:val="sr-Latn-CS"/>
        </w:rPr>
        <w:t xml:space="preserve"> list </w:t>
      </w:r>
      <w:r w:rsidR="001C3213" w:rsidRPr="009464E4">
        <w:rPr>
          <w:lang w:val="sr-Latn-CS"/>
        </w:rPr>
        <w:t>CG-</w:t>
      </w:r>
      <w:r w:rsidR="001F07F9" w:rsidRPr="009464E4">
        <w:rPr>
          <w:lang w:val="sr-Latn-CS"/>
        </w:rPr>
        <w:t>opštinski propisi</w:t>
      </w:r>
      <w:r w:rsidR="001C3213" w:rsidRPr="009464E4">
        <w:rPr>
          <w:lang w:val="sr-Latn-CS"/>
        </w:rPr>
        <w:t>“</w:t>
      </w:r>
      <w:r w:rsidR="001F07F9" w:rsidRPr="009464E4">
        <w:rPr>
          <w:lang w:val="sr-Latn-CS"/>
        </w:rPr>
        <w:t>, broj 25/15</w:t>
      </w:r>
      <w:r w:rsidR="009464E4" w:rsidRPr="009464E4">
        <w:rPr>
          <w:lang w:val="sr-Latn-CS"/>
        </w:rPr>
        <w:t xml:space="preserve"> i 28/16</w:t>
      </w:r>
      <w:r w:rsidR="001C3213" w:rsidRPr="009464E4">
        <w:rPr>
          <w:lang w:val="sr-Latn-CS"/>
        </w:rPr>
        <w:t>)</w:t>
      </w:r>
      <w:r w:rsidR="001F07F9" w:rsidRPr="009464E4">
        <w:rPr>
          <w:lang w:val="sr-Latn-CS"/>
        </w:rPr>
        <w:t>.</w:t>
      </w:r>
    </w:p>
    <w:p w:rsidR="001F07F9" w:rsidRPr="009464E4" w:rsidRDefault="001F07F9" w:rsidP="002916D3">
      <w:pPr>
        <w:ind w:firstLine="720"/>
        <w:jc w:val="both"/>
        <w:rPr>
          <w:lang w:val="sr-Latn-CS"/>
        </w:rPr>
      </w:pPr>
      <w:r w:rsidRPr="009464E4">
        <w:rPr>
          <w:lang w:val="sr-Latn-CS"/>
        </w:rPr>
        <w:t>Naknada je utvrđena po zonama (I-V zona), a utvrđeni su uslovi  i u odnosu na oslobađanje plaćanja naknade.</w:t>
      </w:r>
    </w:p>
    <w:p w:rsidR="00787EA0" w:rsidRPr="009464E4" w:rsidRDefault="00787EA0" w:rsidP="002916D3">
      <w:pPr>
        <w:ind w:firstLine="720"/>
        <w:jc w:val="both"/>
        <w:rPr>
          <w:lang w:val="sr-Latn-CS"/>
        </w:rPr>
      </w:pPr>
      <w:r w:rsidRPr="009464E4">
        <w:rPr>
          <w:lang w:val="sr-Latn-CS"/>
        </w:rPr>
        <w:t xml:space="preserve">U skladu sa odredbama Zakona </w:t>
      </w:r>
      <w:r w:rsidR="009464E4" w:rsidRPr="009464E4">
        <w:rPr>
          <w:lang w:val="sr-Latn-CS"/>
        </w:rPr>
        <w:t xml:space="preserve">o planiranju prostora i izgradnji objekata </w:t>
      </w:r>
      <w:r w:rsidRPr="009464E4">
        <w:rPr>
          <w:lang w:val="sr-Latn-CS"/>
        </w:rPr>
        <w:t>trenutno su u izradi nove odluke i to:</w:t>
      </w:r>
    </w:p>
    <w:p w:rsidR="00787EA0" w:rsidRPr="009464E4" w:rsidRDefault="00787EA0" w:rsidP="002916D3">
      <w:pPr>
        <w:ind w:firstLine="720"/>
        <w:jc w:val="both"/>
        <w:rPr>
          <w:lang w:val="sr-Latn-CS"/>
        </w:rPr>
      </w:pPr>
      <w:r w:rsidRPr="009464E4">
        <w:rPr>
          <w:lang w:val="sr-Latn-CS"/>
        </w:rPr>
        <w:t xml:space="preserve">1.Odluka o </w:t>
      </w:r>
      <w:r w:rsidR="009464E4" w:rsidRPr="009464E4">
        <w:rPr>
          <w:lang w:val="sr-Latn-CS"/>
        </w:rPr>
        <w:t>naknadi za komunalno opremanje građevinskog zemljišta</w:t>
      </w:r>
    </w:p>
    <w:p w:rsidR="009464E4" w:rsidRPr="009464E4" w:rsidRDefault="00787EA0" w:rsidP="009464E4">
      <w:pPr>
        <w:ind w:firstLine="720"/>
        <w:jc w:val="both"/>
        <w:rPr>
          <w:lang w:val="sr-Latn-CS"/>
        </w:rPr>
      </w:pPr>
      <w:r w:rsidRPr="009464E4">
        <w:rPr>
          <w:lang w:val="sr-Latn-CS"/>
        </w:rPr>
        <w:t>2.</w:t>
      </w:r>
      <w:r w:rsidR="009464E4" w:rsidRPr="009464E4">
        <w:rPr>
          <w:lang w:val="sr-Latn-CS"/>
        </w:rPr>
        <w:t xml:space="preserve"> Odluka o naknadi za komunalno opremanje građevinskog zemljišta za bespravne objekte.</w:t>
      </w:r>
    </w:p>
    <w:p w:rsidR="00787EA0" w:rsidRPr="009464E4" w:rsidRDefault="00787EA0" w:rsidP="002916D3">
      <w:pPr>
        <w:ind w:firstLine="720"/>
        <w:jc w:val="both"/>
        <w:rPr>
          <w:lang w:val="sr-Latn-CS"/>
        </w:rPr>
      </w:pPr>
    </w:p>
    <w:p w:rsidR="00A6724F" w:rsidRPr="009464E4" w:rsidRDefault="009464E4" w:rsidP="002916D3">
      <w:pPr>
        <w:ind w:firstLine="720"/>
        <w:jc w:val="both"/>
        <w:rPr>
          <w:lang w:val="sr-Latn-CS"/>
        </w:rPr>
      </w:pPr>
      <w:r w:rsidRPr="009464E4">
        <w:rPr>
          <w:lang w:val="sr-Latn-CS"/>
        </w:rPr>
        <w:t xml:space="preserve">Odluke su u fazi Nacrta i stavljene su na </w:t>
      </w:r>
      <w:r w:rsidR="00787EA0" w:rsidRPr="009464E4">
        <w:rPr>
          <w:lang w:val="sr-Latn-CS"/>
        </w:rPr>
        <w:t>Javn</w:t>
      </w:r>
      <w:r w:rsidRPr="009464E4">
        <w:rPr>
          <w:lang w:val="sr-Latn-CS"/>
        </w:rPr>
        <w:t>u</w:t>
      </w:r>
      <w:r w:rsidR="00787EA0" w:rsidRPr="009464E4">
        <w:rPr>
          <w:lang w:val="sr-Latn-CS"/>
        </w:rPr>
        <w:t xml:space="preserve"> rasprav</w:t>
      </w:r>
      <w:r w:rsidRPr="009464E4">
        <w:rPr>
          <w:lang w:val="sr-Latn-CS"/>
        </w:rPr>
        <w:t>u od</w:t>
      </w:r>
      <w:r w:rsidR="00787EA0" w:rsidRPr="009464E4">
        <w:rPr>
          <w:lang w:val="sr-Latn-CS"/>
        </w:rPr>
        <w:t xml:space="preserve"> 8.12.</w:t>
      </w:r>
      <w:r w:rsidRPr="009464E4">
        <w:rPr>
          <w:lang w:val="sr-Latn-CS"/>
        </w:rPr>
        <w:t xml:space="preserve">2017.godine </w:t>
      </w:r>
      <w:r w:rsidR="00787EA0" w:rsidRPr="009464E4">
        <w:rPr>
          <w:lang w:val="sr-Latn-CS"/>
        </w:rPr>
        <w:t xml:space="preserve"> i trajat će do</w:t>
      </w:r>
      <w:r w:rsidRPr="009464E4">
        <w:rPr>
          <w:lang w:val="sr-Latn-CS"/>
        </w:rPr>
        <w:t xml:space="preserve"> 09.01.2018.godine</w:t>
      </w:r>
      <w:r w:rsidR="00787EA0" w:rsidRPr="009464E4">
        <w:rPr>
          <w:lang w:val="sr-Latn-CS"/>
        </w:rPr>
        <w:t xml:space="preserve"> </w:t>
      </w:r>
    </w:p>
    <w:p w:rsidR="00A6724F" w:rsidRPr="00C5648C" w:rsidRDefault="00A6724F" w:rsidP="002916D3">
      <w:pPr>
        <w:jc w:val="both"/>
        <w:rPr>
          <w:color w:val="FF0000"/>
          <w:lang w:val="sr-Latn-CS"/>
        </w:rPr>
      </w:pPr>
    </w:p>
    <w:p w:rsidR="00A6724F" w:rsidRPr="00C5648C" w:rsidRDefault="00A6724F" w:rsidP="002916D3">
      <w:pPr>
        <w:jc w:val="both"/>
        <w:rPr>
          <w:color w:val="FF0000"/>
          <w:lang w:val="sr-Latn-CS"/>
        </w:rPr>
      </w:pPr>
    </w:p>
    <w:p w:rsidR="001F07F9" w:rsidRPr="00FD4CD6" w:rsidRDefault="009803E8" w:rsidP="002916D3">
      <w:pPr>
        <w:rPr>
          <w:b/>
          <w:highlight w:val="yellow"/>
          <w:u w:val="single"/>
          <w:lang w:val="hr-HR"/>
        </w:rPr>
      </w:pPr>
      <w:r w:rsidRPr="00FD4CD6">
        <w:rPr>
          <w:b/>
          <w:lang w:val="hr-HR"/>
        </w:rPr>
        <w:t xml:space="preserve">           </w:t>
      </w:r>
      <w:r w:rsidR="00770F55" w:rsidRPr="00FD4CD6">
        <w:rPr>
          <w:b/>
          <w:lang w:val="hr-HR"/>
        </w:rPr>
        <w:t>4</w:t>
      </w:r>
      <w:r w:rsidR="001F07F9" w:rsidRPr="00FD4CD6">
        <w:rPr>
          <w:b/>
          <w:lang w:val="hr-HR"/>
        </w:rPr>
        <w:t xml:space="preserve">.  </w:t>
      </w:r>
      <w:r w:rsidR="001F07F9" w:rsidRPr="00FD4CD6">
        <w:rPr>
          <w:b/>
          <w:u w:val="single"/>
          <w:lang w:val="hr-HR"/>
        </w:rPr>
        <w:t>Iznos naknada za komunalno opremanje građevinskog zemljišta i ugovorene naknade</w:t>
      </w:r>
    </w:p>
    <w:p w:rsidR="006840ED" w:rsidRPr="00EB71A6" w:rsidRDefault="00A85F3B" w:rsidP="006840ED">
      <w:pPr>
        <w:tabs>
          <w:tab w:val="left" w:pos="0"/>
        </w:tabs>
        <w:suppressAutoHyphens w:val="0"/>
        <w:jc w:val="both"/>
        <w:rPr>
          <w:lang w:val="hr-HR" w:eastAsia="en-US"/>
        </w:rPr>
      </w:pPr>
      <w:r w:rsidRPr="00FD4CD6">
        <w:rPr>
          <w:lang w:val="hr-HR" w:eastAsia="en-US"/>
        </w:rPr>
        <w:tab/>
      </w:r>
      <w:r w:rsidR="006840ED" w:rsidRPr="00EB71A6">
        <w:rPr>
          <w:lang w:val="hr-HR" w:eastAsia="en-US"/>
        </w:rPr>
        <w:t>Direkciji za investicije,  po osnovu naknade za komunalno opremanje građevinskog zemljišta, dostavljeno je 125 zahtjeva za period od 01.01.2017.god. do 11.12.2017.godine.</w:t>
      </w:r>
      <w:r w:rsidR="006840ED" w:rsidRPr="000B7313">
        <w:rPr>
          <w:lang w:val="hr-HR" w:eastAsia="en-US"/>
        </w:rPr>
        <w:t xml:space="preserve">               </w:t>
      </w:r>
    </w:p>
    <w:p w:rsidR="006840ED" w:rsidRPr="000B7313" w:rsidRDefault="006840ED" w:rsidP="006840ED">
      <w:pPr>
        <w:tabs>
          <w:tab w:val="left" w:pos="0"/>
        </w:tabs>
        <w:suppressAutoHyphens w:val="0"/>
        <w:jc w:val="both"/>
        <w:rPr>
          <w:lang w:val="hr-HR" w:eastAsia="en-US"/>
        </w:rPr>
      </w:pPr>
      <w:r w:rsidRPr="000B7313">
        <w:rPr>
          <w:lang w:val="hr-HR" w:eastAsia="en-US"/>
        </w:rPr>
        <w:t xml:space="preserve">            Ukupan iznos naplaćene naknade za komunalno opre</w:t>
      </w:r>
      <w:r>
        <w:rPr>
          <w:lang w:val="hr-HR" w:eastAsia="en-US"/>
        </w:rPr>
        <w:t xml:space="preserve">manje građevinskog zemljišta je </w:t>
      </w:r>
      <w:r w:rsidRPr="006840ED">
        <w:rPr>
          <w:b/>
          <w:lang w:val="hr-HR" w:eastAsia="en-US"/>
        </w:rPr>
        <w:t>1.477.467,30  €,</w:t>
      </w:r>
      <w:r w:rsidRPr="000B7313">
        <w:rPr>
          <w:lang w:val="hr-HR" w:eastAsia="en-US"/>
        </w:rPr>
        <w:t xml:space="preserve"> od čega od strane pravnih lica 723.652,36 €, </w:t>
      </w:r>
      <w:r w:rsidR="00FD4CD6">
        <w:rPr>
          <w:lang w:val="hr-HR" w:eastAsia="en-US"/>
        </w:rPr>
        <w:t xml:space="preserve">a </w:t>
      </w:r>
      <w:r w:rsidRPr="000B7313">
        <w:rPr>
          <w:lang w:val="hr-HR" w:eastAsia="en-US"/>
        </w:rPr>
        <w:t>od strane fizičkih lica 753.814,36</w:t>
      </w:r>
      <w:r>
        <w:rPr>
          <w:lang w:val="hr-HR" w:eastAsia="en-US"/>
        </w:rPr>
        <w:t xml:space="preserve"> €</w:t>
      </w:r>
    </w:p>
    <w:p w:rsidR="006840ED" w:rsidRPr="000B7313" w:rsidRDefault="006840ED" w:rsidP="006840ED">
      <w:pPr>
        <w:tabs>
          <w:tab w:val="left" w:pos="1440"/>
        </w:tabs>
        <w:suppressAutoHyphens w:val="0"/>
        <w:ind w:left="1080" w:hanging="1080"/>
        <w:jc w:val="both"/>
        <w:rPr>
          <w:lang w:val="hr-HR" w:eastAsia="en-US"/>
        </w:rPr>
      </w:pPr>
      <w:r w:rsidRPr="000B7313">
        <w:rPr>
          <w:lang w:val="hr-HR" w:eastAsia="en-US"/>
        </w:rPr>
        <w:tab/>
        <w:t>Od ukupnog broja zahtjeva :</w:t>
      </w:r>
    </w:p>
    <w:p w:rsidR="006840ED" w:rsidRPr="000B7313" w:rsidRDefault="006840ED" w:rsidP="006840ED">
      <w:pPr>
        <w:numPr>
          <w:ilvl w:val="0"/>
          <w:numId w:val="39"/>
        </w:numPr>
        <w:tabs>
          <w:tab w:val="left" w:pos="0"/>
        </w:tabs>
        <w:suppressAutoHyphens w:val="0"/>
        <w:spacing w:after="200" w:line="276" w:lineRule="auto"/>
        <w:ind w:left="426" w:firstLine="0"/>
        <w:jc w:val="both"/>
        <w:rPr>
          <w:lang w:val="hr-HR" w:eastAsia="en-US"/>
        </w:rPr>
      </w:pPr>
      <w:r w:rsidRPr="000B7313">
        <w:rPr>
          <w:lang w:val="hr-HR" w:eastAsia="en-US"/>
        </w:rPr>
        <w:t xml:space="preserve">broj zaključenih Ugovora o uređivanju međusobnih odnosa u pogledu plaćanja naknade za komunalno opremanje građevinskog zemljišta je 84, od kojih je na osnovu 76 realizovana naplata i izdata Potvrda o plaćenoj naknadi, za dva uplata još nije izvršena, za dva investitor nije pristupio zaključivanju ugovora,a četiri se odnose na ulaganje u infrastrukturu                </w:t>
      </w:r>
    </w:p>
    <w:p w:rsidR="006840ED" w:rsidRPr="000B7313" w:rsidRDefault="006840ED" w:rsidP="006840ED">
      <w:pPr>
        <w:numPr>
          <w:ilvl w:val="0"/>
          <w:numId w:val="39"/>
        </w:numPr>
        <w:tabs>
          <w:tab w:val="left" w:pos="426"/>
        </w:tabs>
        <w:suppressAutoHyphens w:val="0"/>
        <w:spacing w:after="200" w:line="276" w:lineRule="auto"/>
        <w:ind w:left="426" w:firstLine="0"/>
        <w:jc w:val="both"/>
        <w:rPr>
          <w:lang w:val="hr-HR" w:eastAsia="en-US"/>
        </w:rPr>
      </w:pPr>
      <w:r w:rsidRPr="000B7313">
        <w:rPr>
          <w:lang w:val="hr-HR" w:eastAsia="en-US"/>
        </w:rPr>
        <w:t>šest  (6) predmeta dostavljeno je  od strane „Luštica Development“ D.O.O. čija se realizacija naplate vrši na osnovu Ugovora o zakupu i izgradnji, zaključenog između Vlade Crne Gore, Opštine Tivat i „Luštica Development“ AD Podgorica</w:t>
      </w:r>
    </w:p>
    <w:p w:rsidR="006840ED" w:rsidRPr="000B7313" w:rsidRDefault="006840ED" w:rsidP="006840ED">
      <w:pPr>
        <w:tabs>
          <w:tab w:val="left" w:pos="0"/>
        </w:tabs>
        <w:suppressAutoHyphens w:val="0"/>
        <w:ind w:left="426"/>
        <w:jc w:val="both"/>
        <w:rPr>
          <w:lang w:val="hr-HR" w:eastAsia="en-US"/>
        </w:rPr>
      </w:pPr>
      <w:r w:rsidRPr="000B7313">
        <w:rPr>
          <w:lang w:val="hr-HR" w:eastAsia="en-US"/>
        </w:rPr>
        <w:t xml:space="preserve">-   20 zahtjeva po osnovu kojih nijesu zaključeni Ugovori, jer vrsta radova , koji su predmet projektne dokumentacije ne podliježu naplati naknade                                               </w:t>
      </w:r>
    </w:p>
    <w:p w:rsidR="006840ED" w:rsidRPr="000B7313" w:rsidRDefault="006840ED" w:rsidP="006840ED">
      <w:pPr>
        <w:numPr>
          <w:ilvl w:val="0"/>
          <w:numId w:val="38"/>
        </w:numPr>
        <w:tabs>
          <w:tab w:val="left" w:pos="426"/>
        </w:tabs>
        <w:suppressAutoHyphens w:val="0"/>
        <w:spacing w:after="200" w:line="276" w:lineRule="auto"/>
        <w:ind w:left="426" w:firstLine="0"/>
        <w:jc w:val="both"/>
        <w:rPr>
          <w:lang w:val="hr-HR" w:eastAsia="en-US"/>
        </w:rPr>
      </w:pPr>
      <w:r w:rsidRPr="000B7313">
        <w:rPr>
          <w:lang w:val="hr-HR" w:eastAsia="en-US"/>
        </w:rPr>
        <w:t>po osnovu 2 zahtjeva Investitori nijesu se pristupili zaključivanju Ugovora</w:t>
      </w:r>
    </w:p>
    <w:p w:rsidR="006840ED" w:rsidRPr="00EB71A6" w:rsidRDefault="006840ED" w:rsidP="006840ED">
      <w:pPr>
        <w:numPr>
          <w:ilvl w:val="0"/>
          <w:numId w:val="38"/>
        </w:numPr>
        <w:tabs>
          <w:tab w:val="left" w:pos="0"/>
        </w:tabs>
        <w:suppressAutoHyphens w:val="0"/>
        <w:spacing w:after="200" w:line="276" w:lineRule="auto"/>
        <w:ind w:left="426" w:firstLine="0"/>
        <w:jc w:val="both"/>
        <w:rPr>
          <w:lang w:val="hr-HR" w:eastAsia="en-US"/>
        </w:rPr>
      </w:pPr>
      <w:r w:rsidRPr="00EB71A6">
        <w:rPr>
          <w:lang w:val="hr-HR" w:eastAsia="en-US"/>
        </w:rPr>
        <w:t>za izdavanje Potvrde o izmirenim obavezama po osnovu naknade za komunalno opremanje  građevinskog zemljišta u svrhu izdavanja upotrebne dozvole primljeno je 10 zahtjeva,za informacije i obavještenja 3</w:t>
      </w:r>
      <w:r w:rsidRPr="000B7313">
        <w:rPr>
          <w:lang w:val="hr-HR" w:eastAsia="en-US"/>
        </w:rPr>
        <w:t xml:space="preserve"> </w:t>
      </w:r>
      <w:r w:rsidRPr="00EB71A6">
        <w:rPr>
          <w:lang w:val="hr-HR" w:eastAsia="en-US"/>
        </w:rPr>
        <w:t>.</w:t>
      </w:r>
    </w:p>
    <w:p w:rsidR="001F07F9" w:rsidRPr="00C5648C" w:rsidRDefault="001F07F9" w:rsidP="006840ED">
      <w:pPr>
        <w:tabs>
          <w:tab w:val="left" w:pos="0"/>
        </w:tabs>
        <w:suppressAutoHyphens w:val="0"/>
        <w:jc w:val="both"/>
        <w:rPr>
          <w:color w:val="FF0000"/>
          <w:lang w:val="hr-HR"/>
        </w:rPr>
      </w:pPr>
    </w:p>
    <w:p w:rsidR="001F07F9" w:rsidRPr="00787EA0" w:rsidRDefault="00770F55" w:rsidP="002916D3">
      <w:pPr>
        <w:ind w:firstLine="720"/>
        <w:jc w:val="both"/>
        <w:rPr>
          <w:b/>
          <w:u w:val="single"/>
          <w:lang w:val="hr-HR"/>
        </w:rPr>
      </w:pPr>
      <w:r w:rsidRPr="00787EA0">
        <w:rPr>
          <w:b/>
          <w:lang w:val="hr-HR"/>
        </w:rPr>
        <w:t>5</w:t>
      </w:r>
      <w:r w:rsidR="001F07F9" w:rsidRPr="00787EA0">
        <w:rPr>
          <w:b/>
          <w:lang w:val="hr-HR"/>
        </w:rPr>
        <w:t xml:space="preserve">.  </w:t>
      </w:r>
      <w:r w:rsidR="001F07F9" w:rsidRPr="00787EA0">
        <w:rPr>
          <w:b/>
          <w:u w:val="single"/>
          <w:lang w:val="hr-HR"/>
        </w:rPr>
        <w:t>Obalno područje</w:t>
      </w:r>
    </w:p>
    <w:p w:rsidR="001F07F9" w:rsidRPr="00787EA0" w:rsidRDefault="001F07F9" w:rsidP="002916D3">
      <w:pPr>
        <w:ind w:firstLine="360"/>
        <w:jc w:val="both"/>
        <w:rPr>
          <w:lang w:val="hr-HR"/>
        </w:rPr>
      </w:pPr>
      <w:r w:rsidRPr="00787EA0">
        <w:rPr>
          <w:lang w:val="hr-HR"/>
        </w:rPr>
        <w:t>Dužina obale morskog dobra u opštini Tivat je 41,81 km, od toga je 4,75 km obim ostrva, a  37,06 km dužina obale. Dužina plaža je 9,22 km, a površina 7,09 ha</w:t>
      </w:r>
    </w:p>
    <w:p w:rsidR="001F07F9" w:rsidRPr="00787EA0" w:rsidRDefault="001F07F9" w:rsidP="002916D3">
      <w:pPr>
        <w:ind w:firstLine="360"/>
        <w:jc w:val="both"/>
        <w:rPr>
          <w:lang w:val="hr-HR"/>
        </w:rPr>
      </w:pPr>
      <w:r w:rsidRPr="00787EA0">
        <w:rPr>
          <w:lang w:val="hr-HR"/>
        </w:rPr>
        <w:t>U Opštini Tivat se nalaze dva arheološka lokaliteta u podmorju: uvala Pržno i Tivatski zaliv  (brodolom).</w:t>
      </w:r>
    </w:p>
    <w:p w:rsidR="001F07F9" w:rsidRPr="00787EA0" w:rsidRDefault="001F07F9" w:rsidP="002916D3">
      <w:pPr>
        <w:ind w:firstLine="360"/>
        <w:jc w:val="both"/>
        <w:rPr>
          <w:lang w:val="hr-HR"/>
        </w:rPr>
      </w:pPr>
      <w:r w:rsidRPr="00787EA0">
        <w:rPr>
          <w:lang w:val="hr-HR"/>
        </w:rPr>
        <w:t>Dio obalnog područja Opštine Tivat čine Solila- regija od posebnog istorijskog značaja, rezervat prirode, upisan u  Centralni registar zaštićenih prirodnih područja</w:t>
      </w:r>
      <w:r w:rsidRPr="00787EA0">
        <w:rPr>
          <w:lang w:val="sr-Latn-CS"/>
        </w:rPr>
        <w:t xml:space="preserve">. </w:t>
      </w:r>
    </w:p>
    <w:p w:rsidR="001F07F9" w:rsidRPr="00787EA0" w:rsidRDefault="001F07F9" w:rsidP="00C86079">
      <w:pPr>
        <w:ind w:firstLine="360"/>
        <w:jc w:val="both"/>
        <w:rPr>
          <w:lang w:val="hr-HR"/>
        </w:rPr>
      </w:pPr>
      <w:r w:rsidRPr="00787EA0">
        <w:rPr>
          <w:lang w:val="hr-HR"/>
        </w:rPr>
        <w:t xml:space="preserve">Plaža Trašte je takođe 1968. upisana  u registar zaštićenih objekata prirode, </w:t>
      </w:r>
      <w:r w:rsidR="00996F41" w:rsidRPr="00787EA0">
        <w:rPr>
          <w:lang w:val="hr-HR"/>
        </w:rPr>
        <w:t xml:space="preserve">značajne su </w:t>
      </w:r>
      <w:r w:rsidR="00C86079" w:rsidRPr="00787EA0">
        <w:rPr>
          <w:lang w:val="hr-HR"/>
        </w:rPr>
        <w:t xml:space="preserve">i </w:t>
      </w:r>
      <w:r w:rsidRPr="00787EA0">
        <w:rPr>
          <w:rFonts w:eastAsia="Arial Unicode MS"/>
          <w:lang w:val="hr-HR"/>
        </w:rPr>
        <w:t>palme duž rive u Donjoj Lastvi i na Pin</w:t>
      </w:r>
      <w:r w:rsidR="00C86079" w:rsidRPr="00787EA0">
        <w:rPr>
          <w:rFonts w:eastAsia="Arial Unicode MS"/>
          <w:lang w:val="hr-HR"/>
        </w:rPr>
        <w:t>i</w:t>
      </w:r>
      <w:r w:rsidRPr="00787EA0">
        <w:rPr>
          <w:rFonts w:eastAsia="Arial Unicode MS"/>
          <w:lang w:val="hr-HR"/>
        </w:rPr>
        <w:t>ma.</w:t>
      </w:r>
    </w:p>
    <w:p w:rsidR="001F07F9" w:rsidRPr="00787EA0" w:rsidRDefault="001F07F9" w:rsidP="002916D3">
      <w:pPr>
        <w:ind w:firstLine="360"/>
        <w:jc w:val="both"/>
        <w:rPr>
          <w:lang w:val="hr-HR"/>
        </w:rPr>
      </w:pPr>
      <w:r w:rsidRPr="00787EA0">
        <w:rPr>
          <w:lang w:val="hr-HR"/>
        </w:rPr>
        <w:t xml:space="preserve">Za sve značajnije dijelove obalnog područja, odnosno dijelove morskog dobra, koji ulaze „duboko“ u kopneni dio, </w:t>
      </w:r>
      <w:r w:rsidRPr="00787EA0">
        <w:rPr>
          <w:lang w:val="hr-HR"/>
        </w:rPr>
        <w:tab/>
        <w:t xml:space="preserve"> izrađene su državne studije lokacija, dok se za uski obalni pojas od Lepetana do „Arsenala“ još uvijek čeka izrada DSL-a.  </w:t>
      </w:r>
    </w:p>
    <w:p w:rsidR="001F07F9" w:rsidRPr="00787EA0" w:rsidRDefault="001F07F9" w:rsidP="002916D3">
      <w:pPr>
        <w:ind w:firstLine="720"/>
        <w:jc w:val="both"/>
        <w:rPr>
          <w:lang w:val="hr-HR"/>
        </w:rPr>
      </w:pPr>
      <w:r w:rsidRPr="00787EA0">
        <w:rPr>
          <w:lang w:val="hr-HR"/>
        </w:rPr>
        <w:t>Duž cijele tivatske obale potrebno je izgraditi šetalište, lungo mare i nastaviti  sa uspostavljanjem dugolinijskih biciklističkih staza na teritoriji cijele opštine,  u cilju implementacije biciklističkog turizma.</w:t>
      </w:r>
    </w:p>
    <w:p w:rsidR="00C86079" w:rsidRPr="00787EA0" w:rsidRDefault="00787EA0" w:rsidP="00C86079">
      <w:pPr>
        <w:ind w:firstLine="720"/>
        <w:jc w:val="both"/>
        <w:rPr>
          <w:lang w:val="hr-HR"/>
        </w:rPr>
      </w:pPr>
      <w:r w:rsidRPr="00787EA0">
        <w:rPr>
          <w:lang w:val="hr-HR"/>
        </w:rPr>
        <w:t>Očekuje se početak izgradnje</w:t>
      </w:r>
      <w:r w:rsidR="001F07F9" w:rsidRPr="00787EA0">
        <w:rPr>
          <w:lang w:val="hr-HR"/>
        </w:rPr>
        <w:t xml:space="preserve"> lungo mare u Krašićima,</w:t>
      </w:r>
      <w:r w:rsidR="00C86079" w:rsidRPr="00787EA0">
        <w:rPr>
          <w:lang w:val="hr-HR"/>
        </w:rPr>
        <w:t xml:space="preserve"> prvih cca 400 m šetališta.</w:t>
      </w:r>
      <w:r w:rsidR="001F07F9" w:rsidRPr="00787EA0">
        <w:rPr>
          <w:lang w:val="hr-HR"/>
        </w:rPr>
        <w:t xml:space="preserve"> </w:t>
      </w:r>
    </w:p>
    <w:p w:rsidR="00C86079" w:rsidRPr="00C5648C" w:rsidRDefault="00C86079" w:rsidP="00C86079">
      <w:pPr>
        <w:ind w:firstLine="720"/>
        <w:jc w:val="both"/>
        <w:rPr>
          <w:color w:val="FF0000"/>
          <w:lang w:val="hr-HR"/>
        </w:rPr>
      </w:pPr>
    </w:p>
    <w:p w:rsidR="001F07F9" w:rsidRPr="00302FBF" w:rsidRDefault="00770F55" w:rsidP="00C86079">
      <w:pPr>
        <w:ind w:firstLine="720"/>
        <w:jc w:val="both"/>
        <w:rPr>
          <w:b/>
          <w:u w:val="single"/>
          <w:lang w:val="hr-HR"/>
        </w:rPr>
      </w:pPr>
      <w:r w:rsidRPr="00302FBF">
        <w:rPr>
          <w:b/>
          <w:lang w:val="hr-HR"/>
        </w:rPr>
        <w:t>6</w:t>
      </w:r>
      <w:r w:rsidR="001F07F9" w:rsidRPr="00302FBF">
        <w:rPr>
          <w:b/>
          <w:lang w:val="hr-HR"/>
        </w:rPr>
        <w:t xml:space="preserve">.  </w:t>
      </w:r>
      <w:r w:rsidR="001F07F9" w:rsidRPr="00302FBF">
        <w:rPr>
          <w:b/>
          <w:u w:val="single"/>
          <w:lang w:val="hr-HR"/>
        </w:rPr>
        <w:t xml:space="preserve">Izvorišta voda </w:t>
      </w:r>
    </w:p>
    <w:p w:rsidR="001F07F9" w:rsidRPr="00302FBF" w:rsidRDefault="001F07F9" w:rsidP="002916D3">
      <w:pPr>
        <w:pStyle w:val="BodyText"/>
        <w:spacing w:after="0"/>
        <w:ind w:firstLine="720"/>
        <w:jc w:val="both"/>
        <w:rPr>
          <w:bCs/>
          <w:lang w:val="hr-HR"/>
        </w:rPr>
      </w:pPr>
      <w:r w:rsidRPr="00302FBF">
        <w:rPr>
          <w:bCs/>
          <w:lang w:val="hr-HR"/>
        </w:rPr>
        <w:t>Iz sistema Vodovoda Tivat vodom se snabdijeva područje površine cca 46</w:t>
      </w:r>
      <w:r w:rsidR="00C86079" w:rsidRPr="00302FBF">
        <w:rPr>
          <w:bCs/>
          <w:lang w:val="hr-HR"/>
        </w:rPr>
        <w:t xml:space="preserve"> </w:t>
      </w:r>
      <w:r w:rsidRPr="00302FBF">
        <w:rPr>
          <w:bCs/>
          <w:lang w:val="hr-HR"/>
        </w:rPr>
        <w:t>km</w:t>
      </w:r>
      <w:r w:rsidRPr="00302FBF">
        <w:rPr>
          <w:bCs/>
          <w:vertAlign w:val="superscript"/>
          <w:lang w:val="hr-HR"/>
        </w:rPr>
        <w:t>2</w:t>
      </w:r>
      <w:r w:rsidRPr="00302FBF">
        <w:rPr>
          <w:bCs/>
          <w:lang w:val="hr-HR"/>
        </w:rPr>
        <w:t xml:space="preserve"> - cjelokupan priobalni prostor,</w:t>
      </w:r>
      <w:r w:rsidR="00C86079" w:rsidRPr="00302FBF">
        <w:rPr>
          <w:bCs/>
          <w:lang w:val="hr-HR"/>
        </w:rPr>
        <w:t xml:space="preserve"> </w:t>
      </w:r>
      <w:r w:rsidRPr="00302FBF">
        <w:rPr>
          <w:bCs/>
          <w:lang w:val="hr-HR"/>
        </w:rPr>
        <w:t>dijelovi poluotostrva Luštica i sela na ju</w:t>
      </w:r>
      <w:r w:rsidRPr="00302FBF">
        <w:rPr>
          <w:bCs/>
          <w:lang w:val="sr-Latn-CS"/>
        </w:rPr>
        <w:t xml:space="preserve">žnim </w:t>
      </w:r>
      <w:r w:rsidRPr="00302FBF">
        <w:rPr>
          <w:bCs/>
          <w:lang w:val="hr-HR"/>
        </w:rPr>
        <w:t>padinama Vrmca.</w:t>
      </w:r>
      <w:r w:rsidR="00C86079" w:rsidRPr="00302FBF">
        <w:rPr>
          <w:bCs/>
          <w:lang w:val="hr-HR"/>
        </w:rPr>
        <w:t xml:space="preserve"> </w:t>
      </w:r>
      <w:r w:rsidRPr="00302FBF">
        <w:rPr>
          <w:bCs/>
          <w:lang w:val="hr-HR"/>
        </w:rPr>
        <w:t>Sela iznad kote  200</w:t>
      </w:r>
      <w:r w:rsidR="00C86079" w:rsidRPr="00302FBF">
        <w:rPr>
          <w:bCs/>
          <w:lang w:val="hr-HR"/>
        </w:rPr>
        <w:t xml:space="preserve"> </w:t>
      </w:r>
      <w:r w:rsidRPr="00302FBF">
        <w:rPr>
          <w:bCs/>
          <w:lang w:val="hr-HR"/>
        </w:rPr>
        <w:t xml:space="preserve">mnm  kao i neka sela na Luštici nisu uključeni u vodosnabdijevanje preko javnog vodovoda nego se snabdijevaju iz bistijerni. </w:t>
      </w:r>
    </w:p>
    <w:p w:rsidR="001F07F9" w:rsidRPr="00302FBF" w:rsidRDefault="001F07F9" w:rsidP="002916D3">
      <w:pPr>
        <w:pStyle w:val="ListBullet2"/>
        <w:numPr>
          <w:ilvl w:val="0"/>
          <w:numId w:val="0"/>
        </w:numPr>
        <w:ind w:left="1020"/>
      </w:pPr>
      <w:r w:rsidRPr="00302FBF">
        <w:t>Sanitarne zone zaštite utvrđene su za:</w:t>
      </w:r>
    </w:p>
    <w:p w:rsidR="001F07F9" w:rsidRPr="00302FBF" w:rsidRDefault="001F07F9" w:rsidP="002916D3">
      <w:pPr>
        <w:autoSpaceDE w:val="0"/>
        <w:rPr>
          <w:rFonts w:eastAsia="TimesNewRomanPSMT"/>
          <w:i/>
          <w:lang w:val="sl-SI"/>
        </w:rPr>
      </w:pPr>
      <w:r w:rsidRPr="00302FBF">
        <w:rPr>
          <w:rFonts w:eastAsia="TimesNewRomanPSMT"/>
          <w:i/>
          <w:lang w:val="sl-SI"/>
        </w:rPr>
        <w:t>1. Izvorište Plavda</w:t>
      </w:r>
    </w:p>
    <w:p w:rsidR="001F07F9" w:rsidRPr="00302FBF" w:rsidRDefault="001F07F9" w:rsidP="002916D3">
      <w:pPr>
        <w:autoSpaceDE w:val="0"/>
        <w:rPr>
          <w:rFonts w:eastAsia="TimesNewRomanPSMT"/>
          <w:i/>
          <w:lang w:val="sl-SI"/>
        </w:rPr>
      </w:pPr>
      <w:r w:rsidRPr="00302FBF">
        <w:rPr>
          <w:rFonts w:eastAsia="TimesNewRomanPSMT"/>
          <w:i/>
          <w:lang w:val="sl-SI"/>
        </w:rPr>
        <w:t>Elaborat od 29.03.2000</w:t>
      </w:r>
      <w:r w:rsidR="00C86079" w:rsidRPr="00302FBF">
        <w:rPr>
          <w:rFonts w:eastAsia="TimesNewRomanPSMT"/>
          <w:i/>
          <w:lang w:val="sl-SI"/>
        </w:rPr>
        <w:t>.godine</w:t>
      </w:r>
    </w:p>
    <w:p w:rsidR="001F07F9" w:rsidRPr="00302FBF" w:rsidRDefault="001F07F9" w:rsidP="002916D3">
      <w:pPr>
        <w:autoSpaceDE w:val="0"/>
        <w:rPr>
          <w:rFonts w:eastAsia="TimesNewRomanPSMT"/>
          <w:i/>
          <w:lang w:val="sl-SI"/>
        </w:rPr>
      </w:pPr>
      <w:r w:rsidRPr="00302FBF">
        <w:rPr>
          <w:rFonts w:eastAsia="TimesNewRomanPSMT"/>
          <w:i/>
          <w:lang w:val="sl-SI"/>
        </w:rPr>
        <w:t>2. Izvorište Češljar</w:t>
      </w:r>
    </w:p>
    <w:p w:rsidR="001F07F9" w:rsidRPr="00302FBF" w:rsidRDefault="001F07F9" w:rsidP="002916D3">
      <w:pPr>
        <w:autoSpaceDE w:val="0"/>
        <w:rPr>
          <w:rFonts w:eastAsia="TimesNewRomanPSMT"/>
          <w:i/>
          <w:lang w:val="sl-SI"/>
        </w:rPr>
      </w:pPr>
      <w:r w:rsidRPr="00302FBF">
        <w:rPr>
          <w:rFonts w:eastAsia="TimesNewRomanPSMT"/>
          <w:i/>
          <w:lang w:val="sl-SI"/>
        </w:rPr>
        <w:t>Elaborat od 27.11.2000. godine</w:t>
      </w:r>
    </w:p>
    <w:p w:rsidR="001F07F9" w:rsidRPr="00302FBF" w:rsidRDefault="001F07F9" w:rsidP="002916D3">
      <w:pPr>
        <w:autoSpaceDE w:val="0"/>
        <w:rPr>
          <w:rFonts w:eastAsia="TimesNewRomanPSMT"/>
          <w:i/>
          <w:lang w:val="sl-SI"/>
        </w:rPr>
      </w:pPr>
      <w:r w:rsidRPr="00302FBF">
        <w:rPr>
          <w:rFonts w:eastAsia="TimesNewRomanPSMT"/>
          <w:i/>
          <w:lang w:val="sl-SI"/>
        </w:rPr>
        <w:t>3. Izvorište Brštin</w:t>
      </w:r>
    </w:p>
    <w:p w:rsidR="001F07F9" w:rsidRPr="00302FBF" w:rsidRDefault="001F07F9" w:rsidP="002916D3">
      <w:pPr>
        <w:autoSpaceDE w:val="0"/>
        <w:rPr>
          <w:rFonts w:eastAsia="TimesNewRomanPSMT"/>
          <w:i/>
          <w:lang w:val="sl-SI"/>
        </w:rPr>
      </w:pPr>
      <w:r w:rsidRPr="00302FBF">
        <w:rPr>
          <w:rFonts w:eastAsia="TimesNewRomanPSMT"/>
          <w:i/>
          <w:lang w:val="sl-SI"/>
        </w:rPr>
        <w:t>Elaborat od 18.01.2001. godine</w:t>
      </w:r>
    </w:p>
    <w:p w:rsidR="001F07F9" w:rsidRPr="00302FBF" w:rsidRDefault="001F07F9" w:rsidP="002916D3">
      <w:pPr>
        <w:autoSpaceDE w:val="0"/>
        <w:rPr>
          <w:rFonts w:eastAsia="TimesNewRomanPSMT"/>
          <w:i/>
          <w:lang w:val="sl-SI"/>
        </w:rPr>
      </w:pPr>
      <w:r w:rsidRPr="00302FBF">
        <w:rPr>
          <w:rFonts w:eastAsia="TimesNewRomanPSMT"/>
          <w:i/>
          <w:lang w:val="sl-SI"/>
        </w:rPr>
        <w:t>4. Izvorište Topliš</w:t>
      </w:r>
    </w:p>
    <w:p w:rsidR="001F07F9" w:rsidRPr="00302FBF" w:rsidRDefault="001F07F9" w:rsidP="002916D3">
      <w:pPr>
        <w:autoSpaceDE w:val="0"/>
        <w:rPr>
          <w:rFonts w:eastAsia="TimesNewRomanPSMT"/>
          <w:i/>
          <w:lang w:val="sl-SI"/>
        </w:rPr>
      </w:pPr>
      <w:r w:rsidRPr="00302FBF">
        <w:rPr>
          <w:rFonts w:eastAsia="TimesNewRomanPSMT"/>
          <w:i/>
          <w:lang w:val="sl-SI"/>
        </w:rPr>
        <w:t>Elaborat iz marta 1999. godine</w:t>
      </w:r>
    </w:p>
    <w:p w:rsidR="001F07F9" w:rsidRPr="00302FBF" w:rsidRDefault="001F07F9" w:rsidP="00C86079">
      <w:pPr>
        <w:autoSpaceDE w:val="0"/>
        <w:ind w:firstLine="708"/>
        <w:rPr>
          <w:lang w:val="sl-SI"/>
        </w:rPr>
      </w:pPr>
      <w:r w:rsidRPr="00302FBF">
        <w:rPr>
          <w:rFonts w:eastAsia="TimesNewRomanPSMT"/>
          <w:lang w:val="sl-SI"/>
        </w:rPr>
        <w:t>Zone sanitarne zaštite nisu planska rješenja nego ograničenja odnosno preuzete obaveze</w:t>
      </w:r>
      <w:r w:rsidR="00302FBF" w:rsidRPr="00302FBF">
        <w:rPr>
          <w:rFonts w:eastAsia="TimesNewRomanPSMT"/>
          <w:lang w:val="sl-SI"/>
        </w:rPr>
        <w:t>,</w:t>
      </w:r>
      <w:r w:rsidRPr="00302FBF">
        <w:rPr>
          <w:rFonts w:eastAsia="TimesNewRomanPSMT"/>
          <w:lang w:val="sl-SI"/>
        </w:rPr>
        <w:t xml:space="preserve"> pa ih </w:t>
      </w:r>
      <w:r w:rsidRPr="00302FBF">
        <w:rPr>
          <w:lang w:val="sl-SI"/>
        </w:rPr>
        <w:t>planom nije moguće mijenjati.</w:t>
      </w:r>
    </w:p>
    <w:p w:rsidR="001F07F9" w:rsidRPr="00302FBF" w:rsidRDefault="001F07F9" w:rsidP="002916D3">
      <w:pPr>
        <w:ind w:firstLine="720"/>
        <w:jc w:val="both"/>
        <w:rPr>
          <w:lang w:val="hr-HR"/>
        </w:rPr>
      </w:pPr>
      <w:r w:rsidRPr="00302FBF">
        <w:rPr>
          <w:lang w:val="hr-HR"/>
        </w:rPr>
        <w:t>„Vodovod i kanalizacija“ doo  Tivat upravlja  sa 2 izvoriša. Od njih je u funkciji tokom cijele  godine izvorište Plavda</w:t>
      </w:r>
      <w:r w:rsidR="00C86079" w:rsidRPr="00302FBF">
        <w:rPr>
          <w:lang w:val="hr-HR"/>
        </w:rPr>
        <w:t>,</w:t>
      </w:r>
      <w:r w:rsidRPr="00302FBF">
        <w:rPr>
          <w:lang w:val="hr-HR"/>
        </w:rPr>
        <w:t xml:space="preserve"> koje se nalazi u naselju Lepetani, dok je izvorište Topliš, koje se nalazi u Grbaljskom polju, u stanju pripravnosti i koristi se samo u slučaju havarija na sistemu regionalnog vodovoda. </w:t>
      </w:r>
      <w:r w:rsidRPr="00302FBF">
        <w:rPr>
          <w:lang w:val="sr-Latn-CS"/>
        </w:rPr>
        <w:t>Osim iz lokalnih izvorišta voda se nabavlja i iz sistema Regionalnog vodosnabdjevanja.</w:t>
      </w:r>
    </w:p>
    <w:p w:rsidR="00C86079" w:rsidRPr="00302FBF" w:rsidRDefault="001F07F9" w:rsidP="002916D3">
      <w:pPr>
        <w:ind w:firstLine="720"/>
        <w:jc w:val="both"/>
        <w:rPr>
          <w:lang w:val="hr-HR"/>
        </w:rPr>
      </w:pPr>
      <w:r w:rsidRPr="00302FBF">
        <w:rPr>
          <w:lang w:val="hr-HR"/>
        </w:rPr>
        <w:t>Svi radovi na vodovodnim instalacijama obavljaju se u kontinuitetu, izrada projektne dokumentacije i izgradnja na terenu.</w:t>
      </w:r>
    </w:p>
    <w:p w:rsidR="00C86079" w:rsidRDefault="00C86079" w:rsidP="002916D3">
      <w:pPr>
        <w:ind w:firstLine="720"/>
        <w:jc w:val="both"/>
        <w:rPr>
          <w:color w:val="FF0000"/>
          <w:lang w:val="hr-HR"/>
        </w:rPr>
      </w:pPr>
    </w:p>
    <w:p w:rsidR="00D30C1C" w:rsidRPr="00D30C1C" w:rsidRDefault="00D30C1C" w:rsidP="002916D3">
      <w:pPr>
        <w:ind w:firstLine="720"/>
        <w:jc w:val="both"/>
        <w:rPr>
          <w:b/>
          <w:u w:val="single"/>
          <w:lang w:val="hr-HR"/>
        </w:rPr>
      </w:pPr>
      <w:r w:rsidRPr="00D30C1C">
        <w:rPr>
          <w:b/>
          <w:u w:val="single"/>
          <w:lang w:val="hr-HR"/>
        </w:rPr>
        <w:t>Vodosnabdijevanje</w:t>
      </w:r>
    </w:p>
    <w:p w:rsidR="0037348F" w:rsidRPr="00D30C1C" w:rsidRDefault="0037348F" w:rsidP="0037348F">
      <w:pPr>
        <w:suppressAutoHyphens w:val="0"/>
        <w:jc w:val="both"/>
        <w:rPr>
          <w:lang w:val="sr-Latn-CS" w:eastAsia="en-US"/>
        </w:rPr>
      </w:pPr>
      <w:r w:rsidRPr="00D30C1C">
        <w:rPr>
          <w:lang w:val="sr-Latn-CS" w:eastAsia="en-US"/>
        </w:rPr>
        <w:t>U tekućoj (201</w:t>
      </w:r>
      <w:r w:rsidR="00302FBF" w:rsidRPr="00D30C1C">
        <w:rPr>
          <w:lang w:val="sr-Latn-CS" w:eastAsia="en-US"/>
        </w:rPr>
        <w:t>7</w:t>
      </w:r>
      <w:r w:rsidRPr="00D30C1C">
        <w:rPr>
          <w:lang w:val="sr-Latn-CS" w:eastAsia="en-US"/>
        </w:rPr>
        <w:t>) godini je urađeno slijedeće:</w:t>
      </w:r>
    </w:p>
    <w:p w:rsidR="006E4BEF" w:rsidRPr="00EB71A6" w:rsidRDefault="006E4BEF" w:rsidP="006E4BEF">
      <w:pPr>
        <w:tabs>
          <w:tab w:val="left" w:pos="1050"/>
        </w:tabs>
        <w:suppressAutoHyphens w:val="0"/>
        <w:rPr>
          <w:lang w:val="sr-Latn-CS" w:eastAsia="en-US"/>
        </w:rPr>
      </w:pPr>
      <w:r>
        <w:rPr>
          <w:b/>
          <w:lang w:val="sr-Latn-CS" w:eastAsia="en-US"/>
        </w:rPr>
        <w:tab/>
      </w:r>
      <w:r w:rsidRPr="006E4BEF">
        <w:rPr>
          <w:b/>
          <w:lang w:val="sr-Latn-CS" w:eastAsia="en-US"/>
        </w:rPr>
        <w:t>-</w:t>
      </w:r>
      <w:r w:rsidRPr="00EB71A6">
        <w:rPr>
          <w:lang w:val="sr-Latn-CS" w:eastAsia="en-US"/>
        </w:rPr>
        <w:t xml:space="preserve"> </w:t>
      </w:r>
      <w:r w:rsidRPr="006E4BEF">
        <w:rPr>
          <w:lang w:eastAsia="en-US"/>
        </w:rPr>
        <w:t>Dana</w:t>
      </w:r>
      <w:r w:rsidRPr="00EB71A6">
        <w:rPr>
          <w:lang w:val="sr-Latn-CS" w:eastAsia="en-US"/>
        </w:rPr>
        <w:t xml:space="preserve"> 06.01.2017 </w:t>
      </w:r>
      <w:r w:rsidRPr="006E4BEF">
        <w:rPr>
          <w:lang w:eastAsia="en-US"/>
        </w:rPr>
        <w:t>godine</w:t>
      </w:r>
      <w:r w:rsidRPr="00EB71A6">
        <w:rPr>
          <w:lang w:val="sr-Latn-CS" w:eastAsia="en-US"/>
        </w:rPr>
        <w:t xml:space="preserve"> </w:t>
      </w:r>
      <w:r w:rsidRPr="006E4BEF">
        <w:rPr>
          <w:lang w:eastAsia="en-US"/>
        </w:rPr>
        <w:t>grad</w:t>
      </w:r>
      <w:r w:rsidRPr="00EB71A6">
        <w:rPr>
          <w:lang w:val="sr-Latn-CS" w:eastAsia="en-US"/>
        </w:rPr>
        <w:t xml:space="preserve"> </w:t>
      </w:r>
      <w:r w:rsidRPr="006E4BEF">
        <w:rPr>
          <w:lang w:eastAsia="en-US"/>
        </w:rPr>
        <w:t>Tivat</w:t>
      </w:r>
      <w:r w:rsidRPr="00EB71A6">
        <w:rPr>
          <w:lang w:val="sr-Latn-CS" w:eastAsia="en-US"/>
        </w:rPr>
        <w:t xml:space="preserve"> </w:t>
      </w:r>
      <w:r w:rsidRPr="006E4BEF">
        <w:rPr>
          <w:lang w:eastAsia="en-US"/>
        </w:rPr>
        <w:t>i</w:t>
      </w:r>
      <w:r w:rsidRPr="00EB71A6">
        <w:rPr>
          <w:lang w:val="sr-Latn-CS" w:eastAsia="en-US"/>
        </w:rPr>
        <w:t xml:space="preserve"> </w:t>
      </w:r>
      <w:r w:rsidRPr="006E4BEF">
        <w:rPr>
          <w:lang w:eastAsia="en-US"/>
        </w:rPr>
        <w:t>cijelo</w:t>
      </w:r>
      <w:r w:rsidRPr="00EB71A6">
        <w:rPr>
          <w:lang w:val="sr-Latn-CS" w:eastAsia="en-US"/>
        </w:rPr>
        <w:t xml:space="preserve"> </w:t>
      </w:r>
      <w:r w:rsidRPr="006E4BEF">
        <w:rPr>
          <w:lang w:eastAsia="en-US"/>
        </w:rPr>
        <w:t>podru</w:t>
      </w:r>
      <w:r w:rsidRPr="00EB71A6">
        <w:rPr>
          <w:lang w:val="sr-Latn-CS" w:eastAsia="en-US"/>
        </w:rPr>
        <w:t>č</w:t>
      </w:r>
      <w:r w:rsidRPr="006E4BEF">
        <w:rPr>
          <w:lang w:eastAsia="en-US"/>
        </w:rPr>
        <w:t>je</w:t>
      </w:r>
      <w:r w:rsidRPr="00EB71A6">
        <w:rPr>
          <w:lang w:val="sr-Latn-CS" w:eastAsia="en-US"/>
        </w:rPr>
        <w:t xml:space="preserve"> </w:t>
      </w:r>
      <w:r w:rsidRPr="006E4BEF">
        <w:rPr>
          <w:lang w:eastAsia="en-US"/>
        </w:rPr>
        <w:t>Crne</w:t>
      </w:r>
      <w:r w:rsidRPr="00EB71A6">
        <w:rPr>
          <w:lang w:val="sr-Latn-CS" w:eastAsia="en-US"/>
        </w:rPr>
        <w:t xml:space="preserve"> </w:t>
      </w:r>
      <w:r w:rsidRPr="006E4BEF">
        <w:rPr>
          <w:lang w:eastAsia="en-US"/>
        </w:rPr>
        <w:t>Gore</w:t>
      </w:r>
      <w:r w:rsidRPr="00EB71A6">
        <w:rPr>
          <w:lang w:val="sr-Latn-CS" w:eastAsia="en-US"/>
        </w:rPr>
        <w:t xml:space="preserve"> </w:t>
      </w:r>
      <w:r w:rsidRPr="006E4BEF">
        <w:rPr>
          <w:lang w:eastAsia="en-US"/>
        </w:rPr>
        <w:t>je</w:t>
      </w:r>
      <w:r w:rsidRPr="00EB71A6">
        <w:rPr>
          <w:lang w:val="sr-Latn-CS" w:eastAsia="en-US"/>
        </w:rPr>
        <w:t xml:space="preserve"> </w:t>
      </w:r>
      <w:r w:rsidRPr="006E4BEF">
        <w:rPr>
          <w:lang w:eastAsia="en-US"/>
        </w:rPr>
        <w:t>zahvatio</w:t>
      </w:r>
      <w:r w:rsidRPr="00EB71A6">
        <w:rPr>
          <w:lang w:val="sr-Latn-CS" w:eastAsia="en-US"/>
        </w:rPr>
        <w:t xml:space="preserve"> </w:t>
      </w:r>
      <w:r w:rsidRPr="006E4BEF">
        <w:rPr>
          <w:lang w:eastAsia="en-US"/>
        </w:rPr>
        <w:t>talas</w:t>
      </w:r>
      <w:r w:rsidRPr="00EB71A6">
        <w:rPr>
          <w:lang w:val="sr-Latn-CS" w:eastAsia="en-US"/>
        </w:rPr>
        <w:t xml:space="preserve"> </w:t>
      </w:r>
      <w:r w:rsidRPr="006E4BEF">
        <w:rPr>
          <w:lang w:eastAsia="en-US"/>
        </w:rPr>
        <w:t>nezapam</w:t>
      </w:r>
      <w:r w:rsidRPr="00EB71A6">
        <w:rPr>
          <w:lang w:val="sr-Latn-CS" w:eastAsia="en-US"/>
        </w:rPr>
        <w:t>ć</w:t>
      </w:r>
      <w:r w:rsidRPr="006E4BEF">
        <w:rPr>
          <w:lang w:eastAsia="en-US"/>
        </w:rPr>
        <w:t>enog</w:t>
      </w:r>
      <w:r w:rsidRPr="00EB71A6">
        <w:rPr>
          <w:lang w:val="sr-Latn-CS" w:eastAsia="en-US"/>
        </w:rPr>
        <w:t xml:space="preserve"> </w:t>
      </w:r>
      <w:r w:rsidRPr="006E4BEF">
        <w:rPr>
          <w:lang w:eastAsia="en-US"/>
        </w:rPr>
        <w:t>hladnog</w:t>
      </w:r>
      <w:r w:rsidRPr="00EB71A6">
        <w:rPr>
          <w:lang w:val="sr-Latn-CS" w:eastAsia="en-US"/>
        </w:rPr>
        <w:t xml:space="preserve"> </w:t>
      </w:r>
      <w:r w:rsidRPr="006E4BEF">
        <w:rPr>
          <w:lang w:eastAsia="en-US"/>
        </w:rPr>
        <w:t>vremena</w:t>
      </w:r>
      <w:r w:rsidRPr="00EB71A6">
        <w:rPr>
          <w:lang w:val="sr-Latn-CS" w:eastAsia="en-US"/>
        </w:rPr>
        <w:t xml:space="preserve"> </w:t>
      </w:r>
      <w:r w:rsidRPr="006E4BEF">
        <w:rPr>
          <w:lang w:eastAsia="en-US"/>
        </w:rPr>
        <w:t>pra</w:t>
      </w:r>
      <w:r w:rsidRPr="00EB71A6">
        <w:rPr>
          <w:lang w:val="sr-Latn-CS" w:eastAsia="en-US"/>
        </w:rPr>
        <w:t>ć</w:t>
      </w:r>
      <w:r w:rsidRPr="006E4BEF">
        <w:rPr>
          <w:lang w:eastAsia="en-US"/>
        </w:rPr>
        <w:t>enog</w:t>
      </w:r>
      <w:r w:rsidRPr="00EB71A6">
        <w:rPr>
          <w:lang w:val="sr-Latn-CS" w:eastAsia="en-US"/>
        </w:rPr>
        <w:t xml:space="preserve"> </w:t>
      </w:r>
      <w:r w:rsidRPr="006E4BEF">
        <w:rPr>
          <w:lang w:eastAsia="en-US"/>
        </w:rPr>
        <w:t>jakim</w:t>
      </w:r>
      <w:r w:rsidRPr="00EB71A6">
        <w:rPr>
          <w:lang w:val="sr-Latn-CS" w:eastAsia="en-US"/>
        </w:rPr>
        <w:t xml:space="preserve"> </w:t>
      </w:r>
      <w:r w:rsidRPr="006E4BEF">
        <w:rPr>
          <w:lang w:eastAsia="en-US"/>
        </w:rPr>
        <w:t>sjevernim</w:t>
      </w:r>
      <w:r w:rsidRPr="00EB71A6">
        <w:rPr>
          <w:lang w:val="sr-Latn-CS" w:eastAsia="en-US"/>
        </w:rPr>
        <w:t xml:space="preserve"> </w:t>
      </w:r>
      <w:r w:rsidRPr="006E4BEF">
        <w:rPr>
          <w:lang w:eastAsia="en-US"/>
        </w:rPr>
        <w:t>vjetrom</w:t>
      </w:r>
      <w:r w:rsidRPr="00EB71A6">
        <w:rPr>
          <w:lang w:val="sr-Latn-CS" w:eastAsia="en-US"/>
        </w:rPr>
        <w:t xml:space="preserve">, </w:t>
      </w:r>
      <w:r w:rsidRPr="006E4BEF">
        <w:rPr>
          <w:lang w:eastAsia="en-US"/>
        </w:rPr>
        <w:t>temperature</w:t>
      </w:r>
      <w:r w:rsidRPr="00EB71A6">
        <w:rPr>
          <w:lang w:val="sr-Latn-CS" w:eastAsia="en-US"/>
        </w:rPr>
        <w:t xml:space="preserve"> </w:t>
      </w:r>
      <w:r w:rsidRPr="006E4BEF">
        <w:rPr>
          <w:lang w:eastAsia="en-US"/>
        </w:rPr>
        <w:t>su</w:t>
      </w:r>
      <w:r w:rsidRPr="00EB71A6">
        <w:rPr>
          <w:lang w:val="sr-Latn-CS" w:eastAsia="en-US"/>
        </w:rPr>
        <w:t xml:space="preserve"> </w:t>
      </w:r>
      <w:r w:rsidRPr="006E4BEF">
        <w:rPr>
          <w:lang w:eastAsia="en-US"/>
        </w:rPr>
        <w:t>se</w:t>
      </w:r>
      <w:r w:rsidRPr="00EB71A6">
        <w:rPr>
          <w:lang w:val="sr-Latn-CS" w:eastAsia="en-US"/>
        </w:rPr>
        <w:t xml:space="preserve"> </w:t>
      </w:r>
      <w:r w:rsidRPr="006E4BEF">
        <w:rPr>
          <w:lang w:eastAsia="en-US"/>
        </w:rPr>
        <w:t>spustale</w:t>
      </w:r>
      <w:r w:rsidRPr="00EB71A6">
        <w:rPr>
          <w:lang w:val="sr-Latn-CS" w:eastAsia="en-US"/>
        </w:rPr>
        <w:t xml:space="preserve"> </w:t>
      </w:r>
      <w:r w:rsidRPr="006E4BEF">
        <w:rPr>
          <w:lang w:eastAsia="en-US"/>
        </w:rPr>
        <w:t>debelo</w:t>
      </w:r>
      <w:r w:rsidRPr="00EB71A6">
        <w:rPr>
          <w:lang w:val="sr-Latn-CS" w:eastAsia="en-US"/>
        </w:rPr>
        <w:t xml:space="preserve"> </w:t>
      </w:r>
      <w:r w:rsidRPr="006E4BEF">
        <w:rPr>
          <w:lang w:eastAsia="en-US"/>
        </w:rPr>
        <w:t>ispod</w:t>
      </w:r>
      <w:r w:rsidRPr="00EB71A6">
        <w:rPr>
          <w:lang w:val="sr-Latn-CS" w:eastAsia="en-US"/>
        </w:rPr>
        <w:t xml:space="preserve">  0, š</w:t>
      </w:r>
      <w:r w:rsidRPr="006E4BEF">
        <w:rPr>
          <w:lang w:eastAsia="en-US"/>
        </w:rPr>
        <w:t>to</w:t>
      </w:r>
      <w:r w:rsidRPr="00EB71A6">
        <w:rPr>
          <w:lang w:val="sr-Latn-CS" w:eastAsia="en-US"/>
        </w:rPr>
        <w:t xml:space="preserve"> </w:t>
      </w:r>
      <w:r w:rsidRPr="006E4BEF">
        <w:rPr>
          <w:lang w:eastAsia="en-US"/>
        </w:rPr>
        <w:t>je</w:t>
      </w:r>
      <w:r w:rsidRPr="00EB71A6">
        <w:rPr>
          <w:lang w:val="sr-Latn-CS" w:eastAsia="en-US"/>
        </w:rPr>
        <w:t xml:space="preserve"> </w:t>
      </w:r>
      <w:r w:rsidRPr="006E4BEF">
        <w:rPr>
          <w:lang w:eastAsia="en-US"/>
        </w:rPr>
        <w:t>prouzrokovalo</w:t>
      </w:r>
      <w:r w:rsidRPr="00EB71A6">
        <w:rPr>
          <w:lang w:val="sr-Latn-CS" w:eastAsia="en-US"/>
        </w:rPr>
        <w:t xml:space="preserve"> </w:t>
      </w:r>
      <w:r w:rsidRPr="006E4BEF">
        <w:rPr>
          <w:lang w:eastAsia="en-US"/>
        </w:rPr>
        <w:t>pucanja</w:t>
      </w:r>
      <w:r w:rsidRPr="00EB71A6">
        <w:rPr>
          <w:lang w:val="sr-Latn-CS" w:eastAsia="en-US"/>
        </w:rPr>
        <w:t xml:space="preserve"> </w:t>
      </w:r>
      <w:r w:rsidRPr="006E4BEF">
        <w:rPr>
          <w:lang w:eastAsia="en-US"/>
        </w:rPr>
        <w:t>ogromnog</w:t>
      </w:r>
      <w:r w:rsidRPr="00EB71A6">
        <w:rPr>
          <w:lang w:val="sr-Latn-CS" w:eastAsia="en-US"/>
        </w:rPr>
        <w:t xml:space="preserve"> </w:t>
      </w:r>
      <w:r w:rsidRPr="006E4BEF">
        <w:rPr>
          <w:lang w:eastAsia="en-US"/>
        </w:rPr>
        <w:t>broja</w:t>
      </w:r>
      <w:r w:rsidRPr="00EB71A6">
        <w:rPr>
          <w:lang w:val="sr-Latn-CS" w:eastAsia="en-US"/>
        </w:rPr>
        <w:t xml:space="preserve"> </w:t>
      </w:r>
      <w:r w:rsidRPr="006E4BEF">
        <w:rPr>
          <w:lang w:eastAsia="en-US"/>
        </w:rPr>
        <w:t>vodomjera</w:t>
      </w:r>
      <w:r w:rsidRPr="00EB71A6">
        <w:rPr>
          <w:lang w:val="sr-Latn-CS" w:eastAsia="en-US"/>
        </w:rPr>
        <w:t xml:space="preserve"> </w:t>
      </w:r>
      <w:r w:rsidRPr="006E4BEF">
        <w:rPr>
          <w:lang w:eastAsia="en-US"/>
        </w:rPr>
        <w:t>i</w:t>
      </w:r>
      <w:r w:rsidRPr="00EB71A6">
        <w:rPr>
          <w:lang w:val="sr-Latn-CS" w:eastAsia="en-US"/>
        </w:rPr>
        <w:t xml:space="preserve"> </w:t>
      </w:r>
      <w:r w:rsidRPr="006E4BEF">
        <w:rPr>
          <w:lang w:eastAsia="en-US"/>
        </w:rPr>
        <w:t>stakala</w:t>
      </w:r>
      <w:r w:rsidRPr="00EB71A6">
        <w:rPr>
          <w:lang w:val="sr-Latn-CS" w:eastAsia="en-US"/>
        </w:rPr>
        <w:t xml:space="preserve"> </w:t>
      </w:r>
      <w:r w:rsidRPr="006E4BEF">
        <w:rPr>
          <w:lang w:eastAsia="en-US"/>
        </w:rPr>
        <w:t>na</w:t>
      </w:r>
      <w:r w:rsidRPr="00EB71A6">
        <w:rPr>
          <w:lang w:val="sr-Latn-CS" w:eastAsia="en-US"/>
        </w:rPr>
        <w:t xml:space="preserve"> </w:t>
      </w:r>
      <w:r w:rsidRPr="006E4BEF">
        <w:rPr>
          <w:lang w:eastAsia="en-US"/>
        </w:rPr>
        <w:t>vodomjerima</w:t>
      </w:r>
      <w:r w:rsidRPr="00EB71A6">
        <w:rPr>
          <w:lang w:val="sr-Latn-CS" w:eastAsia="en-US"/>
        </w:rPr>
        <w:t>,</w:t>
      </w:r>
      <w:r w:rsidRPr="006E4BEF">
        <w:rPr>
          <w:lang w:eastAsia="en-US"/>
        </w:rPr>
        <w:t>kao</w:t>
      </w:r>
      <w:r w:rsidRPr="00EB71A6">
        <w:rPr>
          <w:lang w:val="sr-Latn-CS" w:eastAsia="en-US"/>
        </w:rPr>
        <w:t xml:space="preserve"> </w:t>
      </w:r>
      <w:r w:rsidRPr="006E4BEF">
        <w:rPr>
          <w:lang w:eastAsia="en-US"/>
        </w:rPr>
        <w:t>i</w:t>
      </w:r>
      <w:r w:rsidRPr="00EB71A6">
        <w:rPr>
          <w:lang w:val="sr-Latn-CS" w:eastAsia="en-US"/>
        </w:rPr>
        <w:t xml:space="preserve"> </w:t>
      </w:r>
      <w:r w:rsidRPr="006E4BEF">
        <w:rPr>
          <w:lang w:eastAsia="en-US"/>
        </w:rPr>
        <w:t>zamrzavanja</w:t>
      </w:r>
      <w:r w:rsidRPr="00EB71A6">
        <w:rPr>
          <w:lang w:val="sr-Latn-CS" w:eastAsia="en-US"/>
        </w:rPr>
        <w:t xml:space="preserve"> </w:t>
      </w:r>
      <w:r w:rsidRPr="006E4BEF">
        <w:rPr>
          <w:lang w:eastAsia="en-US"/>
        </w:rPr>
        <w:t>svih</w:t>
      </w:r>
      <w:r w:rsidRPr="00EB71A6">
        <w:rPr>
          <w:lang w:val="sr-Latn-CS" w:eastAsia="en-US"/>
        </w:rPr>
        <w:t xml:space="preserve"> </w:t>
      </w:r>
      <w:r w:rsidRPr="006E4BEF">
        <w:rPr>
          <w:lang w:eastAsia="en-US"/>
        </w:rPr>
        <w:t>internih</w:t>
      </w:r>
      <w:r w:rsidRPr="00EB71A6">
        <w:rPr>
          <w:lang w:val="sr-Latn-CS" w:eastAsia="en-US"/>
        </w:rPr>
        <w:t xml:space="preserve"> </w:t>
      </w:r>
      <w:r w:rsidRPr="006E4BEF">
        <w:rPr>
          <w:lang w:eastAsia="en-US"/>
        </w:rPr>
        <w:t>instalacija</w:t>
      </w:r>
      <w:r w:rsidRPr="00EB71A6">
        <w:rPr>
          <w:lang w:val="sr-Latn-CS" w:eastAsia="en-US"/>
        </w:rPr>
        <w:t xml:space="preserve"> </w:t>
      </w:r>
      <w:r w:rsidRPr="006E4BEF">
        <w:rPr>
          <w:lang w:eastAsia="en-US"/>
        </w:rPr>
        <w:t>potro</w:t>
      </w:r>
      <w:r w:rsidRPr="00EB71A6">
        <w:rPr>
          <w:lang w:val="sr-Latn-CS" w:eastAsia="en-US"/>
        </w:rPr>
        <w:t>š</w:t>
      </w:r>
      <w:r w:rsidRPr="006E4BEF">
        <w:rPr>
          <w:lang w:eastAsia="en-US"/>
        </w:rPr>
        <w:t>a</w:t>
      </w:r>
      <w:r w:rsidRPr="00EB71A6">
        <w:rPr>
          <w:lang w:val="sr-Latn-CS" w:eastAsia="en-US"/>
        </w:rPr>
        <w:t>č</w:t>
      </w:r>
      <w:r w:rsidRPr="006E4BEF">
        <w:rPr>
          <w:lang w:eastAsia="en-US"/>
        </w:rPr>
        <w:t>a</w:t>
      </w:r>
      <w:r w:rsidRPr="00EB71A6">
        <w:rPr>
          <w:lang w:val="sr-Latn-CS" w:eastAsia="en-US"/>
        </w:rPr>
        <w:t xml:space="preserve">  </w:t>
      </w:r>
      <w:r w:rsidRPr="006E4BEF">
        <w:rPr>
          <w:lang w:eastAsia="en-US"/>
        </w:rPr>
        <w:t>koje</w:t>
      </w:r>
      <w:r w:rsidRPr="00EB71A6">
        <w:rPr>
          <w:lang w:val="sr-Latn-CS" w:eastAsia="en-US"/>
        </w:rPr>
        <w:t xml:space="preserve"> </w:t>
      </w:r>
      <w:r w:rsidRPr="006E4BEF">
        <w:rPr>
          <w:lang w:eastAsia="en-US"/>
        </w:rPr>
        <w:t>nisu</w:t>
      </w:r>
      <w:r w:rsidRPr="00EB71A6">
        <w:rPr>
          <w:lang w:val="sr-Latn-CS" w:eastAsia="en-US"/>
        </w:rPr>
        <w:t xml:space="preserve"> </w:t>
      </w:r>
      <w:r w:rsidRPr="006E4BEF">
        <w:rPr>
          <w:lang w:eastAsia="en-US"/>
        </w:rPr>
        <w:t>bile</w:t>
      </w:r>
      <w:r w:rsidRPr="00EB71A6">
        <w:rPr>
          <w:lang w:val="sr-Latn-CS" w:eastAsia="en-US"/>
        </w:rPr>
        <w:t xml:space="preserve"> </w:t>
      </w:r>
      <w:r w:rsidRPr="006E4BEF">
        <w:rPr>
          <w:lang w:eastAsia="en-US"/>
        </w:rPr>
        <w:t>propisno</w:t>
      </w:r>
      <w:r w:rsidRPr="00EB71A6">
        <w:rPr>
          <w:lang w:val="sr-Latn-CS" w:eastAsia="en-US"/>
        </w:rPr>
        <w:t xml:space="preserve"> </w:t>
      </w:r>
      <w:r w:rsidRPr="006E4BEF">
        <w:rPr>
          <w:lang w:eastAsia="en-US"/>
        </w:rPr>
        <w:t>ukopane</w:t>
      </w:r>
      <w:r w:rsidRPr="00EB71A6">
        <w:rPr>
          <w:lang w:val="sr-Latn-CS" w:eastAsia="en-US"/>
        </w:rPr>
        <w:t>.</w:t>
      </w:r>
    </w:p>
    <w:p w:rsidR="006E4BEF" w:rsidRPr="006E4BEF" w:rsidRDefault="006E4BEF" w:rsidP="006E4BEF">
      <w:pPr>
        <w:tabs>
          <w:tab w:val="left" w:pos="0"/>
        </w:tabs>
        <w:suppressAutoHyphens w:val="0"/>
        <w:rPr>
          <w:lang w:val="sr-Latn-ME" w:eastAsia="en-US"/>
        </w:rPr>
      </w:pPr>
      <w:r w:rsidRPr="006E4BEF">
        <w:rPr>
          <w:lang w:eastAsia="en-US"/>
        </w:rPr>
        <w:t>U</w:t>
      </w:r>
      <w:r w:rsidRPr="00EB71A6">
        <w:rPr>
          <w:lang w:val="sr-Latn-CS" w:eastAsia="en-US"/>
        </w:rPr>
        <w:t xml:space="preserve"> </w:t>
      </w:r>
      <w:r w:rsidRPr="006E4BEF">
        <w:rPr>
          <w:lang w:eastAsia="en-US"/>
        </w:rPr>
        <w:t>toku</w:t>
      </w:r>
      <w:r w:rsidRPr="00EB71A6">
        <w:rPr>
          <w:lang w:val="sr-Latn-CS" w:eastAsia="en-US"/>
        </w:rPr>
        <w:t xml:space="preserve"> </w:t>
      </w:r>
      <w:r w:rsidRPr="006E4BEF">
        <w:rPr>
          <w:lang w:eastAsia="en-US"/>
        </w:rPr>
        <w:t>mjeseca</w:t>
      </w:r>
      <w:r w:rsidRPr="00EB71A6">
        <w:rPr>
          <w:lang w:val="sr-Latn-CS" w:eastAsia="en-US"/>
        </w:rPr>
        <w:t xml:space="preserve"> </w:t>
      </w:r>
      <w:r w:rsidRPr="006E4BEF">
        <w:rPr>
          <w:lang w:eastAsia="en-US"/>
        </w:rPr>
        <w:t>januara</w:t>
      </w:r>
      <w:r w:rsidRPr="00EB71A6">
        <w:rPr>
          <w:lang w:val="sr-Latn-CS" w:eastAsia="en-US"/>
        </w:rPr>
        <w:t xml:space="preserve"> </w:t>
      </w:r>
      <w:r w:rsidRPr="006E4BEF">
        <w:rPr>
          <w:lang w:eastAsia="en-US"/>
        </w:rPr>
        <w:t>zamjenjeno</w:t>
      </w:r>
      <w:r w:rsidRPr="00EB71A6">
        <w:rPr>
          <w:lang w:val="sr-Latn-CS" w:eastAsia="en-US"/>
        </w:rPr>
        <w:t xml:space="preserve"> </w:t>
      </w:r>
      <w:r w:rsidRPr="006E4BEF">
        <w:rPr>
          <w:lang w:eastAsia="en-US"/>
        </w:rPr>
        <w:t>je</w:t>
      </w:r>
      <w:r w:rsidRPr="00EB71A6">
        <w:rPr>
          <w:lang w:val="sr-Latn-CS" w:eastAsia="en-US"/>
        </w:rPr>
        <w:t xml:space="preserve"> 796 </w:t>
      </w:r>
      <w:r w:rsidRPr="006E4BEF">
        <w:rPr>
          <w:lang w:eastAsia="en-US"/>
        </w:rPr>
        <w:t>vodomjera</w:t>
      </w:r>
      <w:r w:rsidRPr="00EB71A6">
        <w:rPr>
          <w:lang w:val="sr-Latn-CS" w:eastAsia="en-US"/>
        </w:rPr>
        <w:t xml:space="preserve">, </w:t>
      </w:r>
      <w:r w:rsidRPr="006E4BEF">
        <w:rPr>
          <w:lang w:eastAsia="en-US"/>
        </w:rPr>
        <w:t>februar</w:t>
      </w:r>
      <w:r w:rsidRPr="00EB71A6">
        <w:rPr>
          <w:lang w:val="sr-Latn-CS" w:eastAsia="en-US"/>
        </w:rPr>
        <w:t xml:space="preserve"> 52, </w:t>
      </w:r>
      <w:r w:rsidRPr="006E4BEF">
        <w:rPr>
          <w:lang w:eastAsia="en-US"/>
        </w:rPr>
        <w:t>mart</w:t>
      </w:r>
      <w:r w:rsidRPr="00EB71A6">
        <w:rPr>
          <w:lang w:val="sr-Latn-CS" w:eastAsia="en-US"/>
        </w:rPr>
        <w:t xml:space="preserve"> 59, </w:t>
      </w:r>
      <w:r w:rsidRPr="006E4BEF">
        <w:rPr>
          <w:lang w:eastAsia="en-US"/>
        </w:rPr>
        <w:t>dok</w:t>
      </w:r>
      <w:r w:rsidRPr="00EB71A6">
        <w:rPr>
          <w:lang w:val="sr-Latn-CS" w:eastAsia="en-US"/>
        </w:rPr>
        <w:t xml:space="preserve"> </w:t>
      </w:r>
      <w:r w:rsidRPr="006E4BEF">
        <w:rPr>
          <w:lang w:eastAsia="en-US"/>
        </w:rPr>
        <w:t>je</w:t>
      </w:r>
      <w:r w:rsidRPr="00EB71A6">
        <w:rPr>
          <w:lang w:val="sr-Latn-CS" w:eastAsia="en-US"/>
        </w:rPr>
        <w:t xml:space="preserve"> </w:t>
      </w:r>
      <w:r w:rsidRPr="006E4BEF">
        <w:rPr>
          <w:lang w:eastAsia="en-US"/>
        </w:rPr>
        <w:t>ukupno</w:t>
      </w:r>
      <w:r w:rsidRPr="00EB71A6">
        <w:rPr>
          <w:lang w:val="sr-Latn-CS" w:eastAsia="en-US"/>
        </w:rPr>
        <w:t xml:space="preserve"> </w:t>
      </w:r>
      <w:r w:rsidRPr="006E4BEF">
        <w:rPr>
          <w:lang w:eastAsia="en-US"/>
        </w:rPr>
        <w:t>do</w:t>
      </w:r>
      <w:r w:rsidRPr="00EB71A6">
        <w:rPr>
          <w:lang w:val="sr-Latn-CS" w:eastAsia="en-US"/>
        </w:rPr>
        <w:t xml:space="preserve"> </w:t>
      </w:r>
      <w:r w:rsidRPr="006E4BEF">
        <w:rPr>
          <w:lang w:eastAsia="en-US"/>
        </w:rPr>
        <w:t>mjeseca</w:t>
      </w:r>
      <w:r w:rsidRPr="00EB71A6">
        <w:rPr>
          <w:lang w:val="sr-Latn-CS" w:eastAsia="en-US"/>
        </w:rPr>
        <w:t xml:space="preserve"> </w:t>
      </w:r>
      <w:r w:rsidRPr="006E4BEF">
        <w:rPr>
          <w:lang w:eastAsia="en-US"/>
        </w:rPr>
        <w:t>decembra</w:t>
      </w:r>
      <w:r w:rsidRPr="00EB71A6">
        <w:rPr>
          <w:lang w:val="sr-Latn-CS" w:eastAsia="en-US"/>
        </w:rPr>
        <w:t xml:space="preserve"> </w:t>
      </w:r>
      <w:r w:rsidRPr="006E4BEF">
        <w:rPr>
          <w:lang w:eastAsia="en-US"/>
        </w:rPr>
        <w:t>zamjenjeno</w:t>
      </w:r>
      <w:r w:rsidRPr="00EB71A6">
        <w:rPr>
          <w:lang w:val="sr-Latn-CS" w:eastAsia="en-US"/>
        </w:rPr>
        <w:t xml:space="preserve"> </w:t>
      </w:r>
      <w:r w:rsidRPr="006E4BEF">
        <w:rPr>
          <w:lang w:val="sr-Latn-ME" w:eastAsia="en-US"/>
        </w:rPr>
        <w:t>1</w:t>
      </w:r>
      <w:r>
        <w:rPr>
          <w:lang w:val="sr-Latn-ME" w:eastAsia="en-US"/>
        </w:rPr>
        <w:t>.</w:t>
      </w:r>
      <w:r w:rsidRPr="006E4BEF">
        <w:rPr>
          <w:lang w:val="sr-Latn-ME" w:eastAsia="en-US"/>
        </w:rPr>
        <w:t>177 vodomjera.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Puštanje u rad nove buster stanice „Krstac“ za visočije zone naselja Gradiošnica sa prespajanjem starog PEHD DN 63 na novi cjevovod PEHD DN 90.</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Prespajanje svih potrošača u naselju Vrijes sa razvodom nove tercijalne distributivne mreže-78 priključaka.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Prespajanja  vodovodnih šahti sa starog PVC 225 na novi PEHD 315 cjevovod za naselje Krašići-30 šahti</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Prespajanje naselja Kaluđerovina na novi cjevovod preko ciejvi DN 63-30 metara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Zamjena i izmještanje glavnog potisnog cjevovoda PVC DN 315 sa PEHD DN 315  u dužini od 38 metara na lokaciji Opatovo.</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Zamjena i izmještanje distributivnog cjevovoda AC DN 150 sa PEHD DN 160  u dužini od 50 metara na lokaciji D.Lastva(Ruljina).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125-21 metar-Marići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110-35 metara-Gošići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90-20 metara-Krašići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63-110 metara-Mažina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63-34 metra-Kukuljina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63-50 metara-Kava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63-65 metara-Seljanovo</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63-58 metara sa priključcima-Seljanovo</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50-150 metara-Gošići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u naselju Tripovići DN 50-80 metara i DN 40-40 metara sa 9 priključnih cjevovoda.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40-102 metra-Gošići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40-60 metara-Lepetane</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40-62 metra-Marići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40-140 metara-Komat</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40-62 metra-Marići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40-50 metara-Kava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40-20 metara-Ponta Seljanovo</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40-30 metara sa priključcima-D.Lastva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cjevovoda DN 32-80 metara-Župa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Polaganje novog cjevovoda DN 63-71 metara-Marići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Polaganje novog cjevovoda DN 110-170 metara-Mažina</w:t>
      </w:r>
    </w:p>
    <w:p w:rsidR="006E4BEF" w:rsidRPr="006E4BEF" w:rsidRDefault="006E4BEF" w:rsidP="006E4BEF">
      <w:pPr>
        <w:numPr>
          <w:ilvl w:val="0"/>
          <w:numId w:val="23"/>
        </w:numPr>
        <w:suppressAutoHyphens w:val="0"/>
        <w:ind w:left="90"/>
        <w:rPr>
          <w:lang w:val="sr-Latn-CS" w:eastAsia="en-US"/>
        </w:rPr>
      </w:pPr>
      <w:r w:rsidRPr="006E4BEF">
        <w:rPr>
          <w:lang w:val="sr-Latn-CS" w:eastAsia="en-US"/>
        </w:rPr>
        <w:t>Polaganje novog cjevovoda DN 110-120 metara-Veliki gradski park</w:t>
      </w:r>
    </w:p>
    <w:p w:rsidR="006E4BEF" w:rsidRPr="006E4BEF" w:rsidRDefault="006E4BEF" w:rsidP="006E4BEF">
      <w:pPr>
        <w:numPr>
          <w:ilvl w:val="0"/>
          <w:numId w:val="23"/>
        </w:numPr>
        <w:suppressAutoHyphens w:val="0"/>
        <w:ind w:left="90"/>
        <w:rPr>
          <w:lang w:val="sr-Latn-CS" w:eastAsia="en-US"/>
        </w:rPr>
      </w:pPr>
      <w:r w:rsidRPr="006E4BEF">
        <w:rPr>
          <w:lang w:val="sr-Latn-CS" w:eastAsia="en-US"/>
        </w:rPr>
        <w:t>Ugradnja nadzemnih hidranata-lokacija O.Đuraševića i Marići</w:t>
      </w:r>
    </w:p>
    <w:p w:rsidR="006E4BEF" w:rsidRPr="006E4BEF" w:rsidRDefault="006E4BEF" w:rsidP="006E4BEF">
      <w:pPr>
        <w:numPr>
          <w:ilvl w:val="0"/>
          <w:numId w:val="23"/>
        </w:numPr>
        <w:suppressAutoHyphens w:val="0"/>
        <w:ind w:left="90"/>
        <w:rPr>
          <w:lang w:val="sr-Latn-CS" w:eastAsia="en-US"/>
        </w:rPr>
      </w:pPr>
      <w:r w:rsidRPr="006E4BEF">
        <w:rPr>
          <w:lang w:val="sr-Latn-CS" w:eastAsia="en-US"/>
        </w:rPr>
        <w:t>Zamjena postojećeg AC DN 250 sa PEHD DN 280 cjevovodom u saradnji sa Direkcijom za izgradnju DN 280-100 metara za novu ulicu u naselju Komat/Kava.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Redovne aktivnosti na detekciji kvarova i sanaciji cjevovoda</w:t>
      </w:r>
    </w:p>
    <w:p w:rsidR="006E4BEF" w:rsidRPr="006E4BEF" w:rsidRDefault="006E4BEF" w:rsidP="006E4BEF">
      <w:pPr>
        <w:suppressAutoHyphens w:val="0"/>
        <w:ind w:left="90"/>
        <w:jc w:val="both"/>
        <w:rPr>
          <w:lang w:val="sr-Latn-CS" w:eastAsia="en-US"/>
        </w:rPr>
      </w:pPr>
      <w:r w:rsidRPr="006E4BEF">
        <w:rPr>
          <w:lang w:val="sr-Latn-CS" w:eastAsia="en-US"/>
        </w:rPr>
        <w:t>U toku 2017 godine(bez decembra) ukupno je bilo 527 kvarova na vodovodnoj mreži bez zamjena puknutih vodomjera i zamjene i prespajanja cjevovoda.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Nastavka ažuriranja podataka u  GIS sistemu.</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Redovne aktivnosti na zamjeni vodomjera.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Redovne aktivnosti na izdavanju mišljenja,tehničkih uslova,saglasnosti,dozvola za priključenje novih objekata.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U ljetnjem periodu,par dana,voda iz Regionalnog vodovoda se distribuirala  opštini Herceg Novi,za naselja Bijela i Kamenare.</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Saradnja sa Direkcijom za investicije za projekte koji se realizuju ili su u fazi projektovanja.</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Dobijanje certifikata za HACCP-u</w:t>
      </w:r>
      <w:r w:rsidRPr="00EB71A6">
        <w:rPr>
          <w:color w:val="545454"/>
          <w:lang w:val="sr-Latn-CS" w:eastAsia="en-US"/>
        </w:rPr>
        <w:t>(</w:t>
      </w:r>
      <w:r w:rsidRPr="006E4BEF">
        <w:rPr>
          <w:color w:val="545454"/>
          <w:lang w:eastAsia="en-US"/>
        </w:rPr>
        <w:t>Hazard</w:t>
      </w:r>
      <w:r w:rsidRPr="00EB71A6">
        <w:rPr>
          <w:color w:val="545454"/>
          <w:lang w:val="sr-Latn-CS" w:eastAsia="en-US"/>
        </w:rPr>
        <w:t xml:space="preserve"> </w:t>
      </w:r>
      <w:r w:rsidRPr="006E4BEF">
        <w:rPr>
          <w:color w:val="545454"/>
          <w:lang w:eastAsia="en-US"/>
        </w:rPr>
        <w:t>Analysis</w:t>
      </w:r>
      <w:r w:rsidRPr="00EB71A6">
        <w:rPr>
          <w:color w:val="545454"/>
          <w:lang w:val="sr-Latn-CS" w:eastAsia="en-US"/>
        </w:rPr>
        <w:t xml:space="preserve"> </w:t>
      </w:r>
      <w:r w:rsidRPr="006E4BEF">
        <w:rPr>
          <w:color w:val="545454"/>
          <w:lang w:eastAsia="en-US"/>
        </w:rPr>
        <w:t>Critical</w:t>
      </w:r>
      <w:r w:rsidRPr="00EB71A6">
        <w:rPr>
          <w:color w:val="545454"/>
          <w:lang w:val="sr-Latn-CS" w:eastAsia="en-US"/>
        </w:rPr>
        <w:t xml:space="preserve"> </w:t>
      </w:r>
      <w:r w:rsidRPr="006E4BEF">
        <w:rPr>
          <w:color w:val="545454"/>
          <w:lang w:eastAsia="en-US"/>
        </w:rPr>
        <w:t>Control</w:t>
      </w:r>
      <w:r w:rsidRPr="00EB71A6">
        <w:rPr>
          <w:color w:val="545454"/>
          <w:lang w:val="sr-Latn-CS" w:eastAsia="en-US"/>
        </w:rPr>
        <w:t xml:space="preserve"> </w:t>
      </w:r>
      <w:r w:rsidRPr="006E4BEF">
        <w:rPr>
          <w:color w:val="545454"/>
          <w:lang w:eastAsia="en-US"/>
        </w:rPr>
        <w:t>Points</w:t>
      </w:r>
      <w:r w:rsidRPr="00EB71A6">
        <w:rPr>
          <w:color w:val="545454"/>
          <w:lang w:val="sr-Latn-CS" w:eastAsia="en-US"/>
        </w:rPr>
        <w:t xml:space="preserve"> –</w:t>
      </w:r>
      <w:r w:rsidRPr="006E4BEF">
        <w:rPr>
          <w:color w:val="545454"/>
          <w:lang w:eastAsia="en-US"/>
        </w:rPr>
        <w:t>Analiza</w:t>
      </w:r>
      <w:r w:rsidRPr="00EB71A6">
        <w:rPr>
          <w:color w:val="545454"/>
          <w:lang w:val="sr-Latn-CS" w:eastAsia="en-US"/>
        </w:rPr>
        <w:t xml:space="preserve"> </w:t>
      </w:r>
      <w:r w:rsidRPr="006E4BEF">
        <w:rPr>
          <w:color w:val="545454"/>
          <w:lang w:eastAsia="en-US"/>
        </w:rPr>
        <w:t>opasnosti</w:t>
      </w:r>
      <w:r w:rsidRPr="00EB71A6">
        <w:rPr>
          <w:color w:val="545454"/>
          <w:lang w:val="sr-Latn-CS" w:eastAsia="en-US"/>
        </w:rPr>
        <w:t xml:space="preserve"> </w:t>
      </w:r>
      <w:r w:rsidRPr="006E4BEF">
        <w:rPr>
          <w:color w:val="545454"/>
          <w:lang w:eastAsia="en-US"/>
        </w:rPr>
        <w:t>i</w:t>
      </w:r>
      <w:r w:rsidRPr="00EB71A6">
        <w:rPr>
          <w:color w:val="545454"/>
          <w:lang w:val="sr-Latn-CS" w:eastAsia="en-US"/>
        </w:rPr>
        <w:t xml:space="preserve"> </w:t>
      </w:r>
      <w:r w:rsidRPr="006E4BEF">
        <w:rPr>
          <w:color w:val="545454"/>
          <w:lang w:eastAsia="en-US"/>
        </w:rPr>
        <w:t>kriti</w:t>
      </w:r>
      <w:r w:rsidRPr="00EB71A6">
        <w:rPr>
          <w:color w:val="545454"/>
          <w:lang w:val="sr-Latn-CS" w:eastAsia="en-US"/>
        </w:rPr>
        <w:t>č</w:t>
      </w:r>
      <w:r w:rsidRPr="006E4BEF">
        <w:rPr>
          <w:color w:val="545454"/>
          <w:lang w:eastAsia="en-US"/>
        </w:rPr>
        <w:t>ne</w:t>
      </w:r>
      <w:r w:rsidRPr="00EB71A6">
        <w:rPr>
          <w:color w:val="545454"/>
          <w:lang w:val="sr-Latn-CS" w:eastAsia="en-US"/>
        </w:rPr>
        <w:t xml:space="preserve"> </w:t>
      </w:r>
      <w:r w:rsidRPr="006E4BEF">
        <w:rPr>
          <w:color w:val="545454"/>
          <w:lang w:eastAsia="en-US"/>
        </w:rPr>
        <w:t>kontrolne</w:t>
      </w:r>
      <w:r w:rsidRPr="00EB71A6">
        <w:rPr>
          <w:color w:val="545454"/>
          <w:lang w:val="sr-Latn-CS" w:eastAsia="en-US"/>
        </w:rPr>
        <w:t xml:space="preserve"> </w:t>
      </w:r>
      <w:r w:rsidRPr="006E4BEF">
        <w:rPr>
          <w:color w:val="545454"/>
          <w:lang w:eastAsia="en-US"/>
        </w:rPr>
        <w:t>ta</w:t>
      </w:r>
      <w:r w:rsidRPr="00EB71A6">
        <w:rPr>
          <w:color w:val="545454"/>
          <w:lang w:val="sr-Latn-CS" w:eastAsia="en-US"/>
        </w:rPr>
        <w:t>č</w:t>
      </w:r>
      <w:r w:rsidRPr="006E4BEF">
        <w:rPr>
          <w:color w:val="545454"/>
          <w:lang w:eastAsia="en-US"/>
        </w:rPr>
        <w:t>ke</w:t>
      </w:r>
      <w:r w:rsidRPr="00EB71A6">
        <w:rPr>
          <w:color w:val="545454"/>
          <w:lang w:val="sr-Latn-CS" w:eastAsia="en-US"/>
        </w:rPr>
        <w:t>)</w:t>
      </w:r>
      <w:r w:rsidRPr="006E4BEF">
        <w:rPr>
          <w:lang w:val="sr-Latn-CS" w:eastAsia="en-US"/>
        </w:rPr>
        <w:t xml:space="preserve"> u vodovodnom preduzeću.</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Nastavak rada na Sistemu 48 u saradnji sa Opštinom Tivat.</w:t>
      </w:r>
    </w:p>
    <w:p w:rsidR="006E4BEF" w:rsidRPr="006E4BEF" w:rsidRDefault="006E4BEF" w:rsidP="006E4BEF">
      <w:pPr>
        <w:suppressAutoHyphens w:val="0"/>
        <w:ind w:left="90"/>
        <w:jc w:val="both"/>
        <w:rPr>
          <w:lang w:val="sr-Latn-CS" w:eastAsia="en-US"/>
        </w:rPr>
      </w:pPr>
      <w:r w:rsidRPr="006E4BEF">
        <w:rPr>
          <w:lang w:val="sr-Latn-CS" w:eastAsia="en-US"/>
        </w:rPr>
        <w:t>U toku 2017 godine do decembra bilo je ukupno 28 prijava preko sistema 48 od kojih na više od pola prijava nismo bili nadležni.</w:t>
      </w:r>
    </w:p>
    <w:p w:rsidR="006E4BEF" w:rsidRPr="006E4BEF" w:rsidRDefault="006E4BEF" w:rsidP="006E4BEF">
      <w:pPr>
        <w:numPr>
          <w:ilvl w:val="0"/>
          <w:numId w:val="23"/>
        </w:numPr>
        <w:suppressAutoHyphens w:val="0"/>
        <w:ind w:left="90"/>
        <w:jc w:val="both"/>
        <w:rPr>
          <w:lang w:val="sr-Latn-CS" w:eastAsia="en-US"/>
        </w:rPr>
      </w:pPr>
      <w:r w:rsidRPr="006E4BEF">
        <w:rPr>
          <w:lang w:val="sr-Latn-CS" w:eastAsia="en-US"/>
        </w:rPr>
        <w:t>U toku 2017 godine-do decembra, Institut za javno zdravlje Podgorica je obavio ukupno 150 hemisko-bakterioloških analiza, dok je naše preduzeće uradilo 621 analizu.</w:t>
      </w:r>
    </w:p>
    <w:p w:rsidR="006E4BEF" w:rsidRPr="006E4BEF" w:rsidRDefault="006E4BEF" w:rsidP="006E4BEF">
      <w:pPr>
        <w:suppressAutoHyphens w:val="0"/>
        <w:ind w:left="90"/>
        <w:jc w:val="both"/>
        <w:rPr>
          <w:lang w:val="sr-Latn-CS" w:eastAsia="en-US"/>
        </w:rPr>
      </w:pPr>
    </w:p>
    <w:p w:rsidR="006E4BEF" w:rsidRPr="00D30C1C" w:rsidRDefault="006E4BEF" w:rsidP="006E4BEF">
      <w:pPr>
        <w:suppressAutoHyphens w:val="0"/>
        <w:jc w:val="both"/>
        <w:rPr>
          <w:b/>
          <w:lang w:val="sr-Latn-CS" w:eastAsia="en-US"/>
        </w:rPr>
      </w:pPr>
      <w:r w:rsidRPr="00D30C1C">
        <w:rPr>
          <w:b/>
          <w:lang w:val="sr-Latn-CS" w:eastAsia="en-US"/>
        </w:rPr>
        <w:t>U 2018 god. planiraju se slijedeće aktivnosti:</w:t>
      </w:r>
    </w:p>
    <w:p w:rsidR="006E4BEF" w:rsidRPr="00D30C1C" w:rsidRDefault="006E4BEF" w:rsidP="006E4BEF">
      <w:pPr>
        <w:suppressAutoHyphens w:val="0"/>
        <w:jc w:val="both"/>
        <w:rPr>
          <w:i/>
          <w:iCs/>
          <w:lang w:val="sr-Latn-CS" w:eastAsia="en-US"/>
        </w:rPr>
      </w:pP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Redovne aktivnosti na održavanju postojeće vodovodne infrastrukture.</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Nastavak prespajanje potrošača, sa ukidanjem starog AC 100 ,na novi PEHD 225 cjevovod za naselje Gradiošnica.</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 xml:space="preserve">Nastavak prespajanja preostalih potrošača sa Obale Đuraševića sa starog </w:t>
      </w:r>
      <w:r w:rsidRPr="00D30C1C">
        <w:rPr>
          <w:caps/>
          <w:lang w:val="sr-Latn-CS" w:eastAsia="en-US"/>
        </w:rPr>
        <w:t xml:space="preserve">AC </w:t>
      </w:r>
      <w:r w:rsidRPr="00D30C1C">
        <w:rPr>
          <w:lang w:val="sr-Latn-CS" w:eastAsia="en-US"/>
        </w:rPr>
        <w:t>250 na  novi PEHD 315 cjevovod.</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 xml:space="preserve">Nastavak prespajanja preostalih potrošača iz Krašića sa starog </w:t>
      </w:r>
      <w:r w:rsidRPr="00D30C1C">
        <w:rPr>
          <w:caps/>
          <w:lang w:val="sr-Latn-CS" w:eastAsia="en-US"/>
        </w:rPr>
        <w:t>PVC 225</w:t>
      </w:r>
      <w:r w:rsidRPr="00D30C1C">
        <w:rPr>
          <w:lang w:val="sr-Latn-CS" w:eastAsia="en-US"/>
        </w:rPr>
        <w:t xml:space="preserve"> na  novi PEHD 315 cjevovod.</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Početak prespajanja  potrošača naselja „Krstac“ na novi cjevovod.</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Prespajanje starog cjevovoda na novi cjevovod za dio naselje „Kava“.</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Prespajanje distributivnog cjevovoda AC 250 na lokaciji rezervor „Radovići“-novi način distribucije vode za Obalu Đuraševića</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Zamjena(povećanje) dijametra dijela cjevovoda za dio naselja „Kava“ i „Komat“.</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Izmještanje i povećanje dijametra cjevovoda za naselja:</w:t>
      </w:r>
    </w:p>
    <w:p w:rsidR="006E4BEF" w:rsidRPr="00D30C1C" w:rsidRDefault="006E4BEF" w:rsidP="006E4BEF">
      <w:pPr>
        <w:suppressAutoHyphens w:val="0"/>
        <w:ind w:left="720"/>
        <w:jc w:val="both"/>
        <w:rPr>
          <w:lang w:val="sr-Latn-CS" w:eastAsia="en-US"/>
        </w:rPr>
      </w:pPr>
      <w:r w:rsidRPr="00D30C1C">
        <w:rPr>
          <w:lang w:val="sr-Latn-CS" w:eastAsia="en-US"/>
        </w:rPr>
        <w:tab/>
        <w:t>-Bonići</w:t>
      </w:r>
    </w:p>
    <w:p w:rsidR="006E4BEF" w:rsidRPr="00D30C1C" w:rsidRDefault="006E4BEF" w:rsidP="006E4BEF">
      <w:pPr>
        <w:suppressAutoHyphens w:val="0"/>
        <w:ind w:left="720"/>
        <w:jc w:val="both"/>
        <w:rPr>
          <w:lang w:val="sr-Latn-CS" w:eastAsia="en-US"/>
        </w:rPr>
      </w:pPr>
      <w:r w:rsidRPr="00D30C1C">
        <w:rPr>
          <w:lang w:val="sr-Latn-CS" w:eastAsia="en-US"/>
        </w:rPr>
        <w:tab/>
        <w:t>-Kukuljina</w:t>
      </w:r>
    </w:p>
    <w:p w:rsidR="006E4BEF" w:rsidRPr="00D30C1C" w:rsidRDefault="006E4BEF" w:rsidP="006E4BEF">
      <w:pPr>
        <w:suppressAutoHyphens w:val="0"/>
        <w:ind w:left="360"/>
        <w:jc w:val="both"/>
        <w:rPr>
          <w:lang w:val="sr-Latn-CS" w:eastAsia="en-US"/>
        </w:rPr>
      </w:pPr>
      <w:r w:rsidRPr="00D30C1C">
        <w:rPr>
          <w:lang w:val="sr-Latn-CS" w:eastAsia="en-US"/>
        </w:rPr>
        <w:t xml:space="preserve">-    Radovi na privremenom prespajanju cjevovoda AC 250 na postojeći odvojak regionalnog vodovoda „Gradiošnica“ zbog planiranog </w:t>
      </w:r>
      <w:r w:rsidRPr="00D30C1C">
        <w:rPr>
          <w:lang w:val="sr-Latn-CS" w:eastAsia="en-US"/>
        </w:rPr>
        <w:tab/>
        <w:t xml:space="preserve">izvođenja radova od strane Direkcije za investicije za zamjenu PEHD </w:t>
      </w:r>
      <w:r w:rsidRPr="00D30C1C">
        <w:rPr>
          <w:lang w:val="sr-Latn-CS" w:eastAsia="en-US"/>
        </w:rPr>
        <w:tab/>
        <w:t>450 cjevovoda „Kružni tok-Solila“</w:t>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Praćenje aktivnosti Direkcije za izgradnju opštine Tivat prilikom izgradnje nove infrastrukture,rekonstrukcije i asfaltiranja ulica radi zamjene stare mreže.</w:t>
      </w:r>
      <w:r w:rsidRPr="00D30C1C">
        <w:rPr>
          <w:lang w:val="sr-Latn-CS" w:eastAsia="en-US"/>
        </w:rPr>
        <w:tab/>
      </w:r>
    </w:p>
    <w:p w:rsidR="006E4BEF" w:rsidRPr="00D30C1C" w:rsidRDefault="006E4BEF" w:rsidP="006E4BEF">
      <w:pPr>
        <w:numPr>
          <w:ilvl w:val="0"/>
          <w:numId w:val="17"/>
        </w:numPr>
        <w:tabs>
          <w:tab w:val="clear" w:pos="644"/>
          <w:tab w:val="num" w:pos="720"/>
        </w:tabs>
        <w:suppressAutoHyphens w:val="0"/>
        <w:ind w:left="720"/>
        <w:jc w:val="both"/>
        <w:rPr>
          <w:lang w:val="sr-Latn-CS" w:eastAsia="en-US"/>
        </w:rPr>
      </w:pPr>
      <w:r w:rsidRPr="00D30C1C">
        <w:rPr>
          <w:lang w:val="sr-Latn-CS" w:eastAsia="en-US"/>
        </w:rPr>
        <w:t>Radovi na eventualnim sanacijama na postojećim instalacijama uslijed  izvođenja radova:</w:t>
      </w:r>
    </w:p>
    <w:p w:rsidR="006E4BEF" w:rsidRPr="00D30C1C" w:rsidRDefault="006E4BEF" w:rsidP="006E4BEF">
      <w:pPr>
        <w:suppressAutoHyphens w:val="0"/>
        <w:ind w:left="720"/>
        <w:jc w:val="both"/>
        <w:rPr>
          <w:lang w:val="sr-Latn-CS" w:eastAsia="en-US"/>
        </w:rPr>
      </w:pPr>
      <w:r w:rsidRPr="00D30C1C">
        <w:rPr>
          <w:lang w:val="sr-Latn-CS" w:eastAsia="en-US"/>
        </w:rPr>
        <w:tab/>
        <w:t xml:space="preserve">  -U okviru V-1 faze poboljšanja vodosnabdjevanja i odvođenje </w:t>
      </w:r>
      <w:r w:rsidRPr="00D30C1C">
        <w:rPr>
          <w:lang w:val="sr-Latn-CS" w:eastAsia="en-US"/>
        </w:rPr>
        <w:tab/>
        <w:t xml:space="preserve">    otpadnih voda na crnogorskom primorju:</w:t>
      </w:r>
    </w:p>
    <w:p w:rsidR="006E4BEF" w:rsidRPr="00D30C1C" w:rsidRDefault="006E4BEF" w:rsidP="006E4BEF">
      <w:pPr>
        <w:suppressAutoHyphens w:val="0"/>
        <w:ind w:left="720"/>
        <w:jc w:val="both"/>
        <w:rPr>
          <w:lang w:val="sr-Latn-CS" w:eastAsia="en-US"/>
        </w:rPr>
      </w:pPr>
      <w:r w:rsidRPr="00D30C1C">
        <w:rPr>
          <w:lang w:val="sr-Latn-CS" w:eastAsia="en-US"/>
        </w:rPr>
        <w:tab/>
        <w:t>-Polaganje cjevovoda DN 400 duktil „Obala Đuraševići-</w:t>
      </w:r>
      <w:r w:rsidRPr="00D30C1C">
        <w:rPr>
          <w:lang w:val="sr-Latn-CS" w:eastAsia="en-US"/>
        </w:rPr>
        <w:tab/>
        <w:t xml:space="preserve">Radovići“ </w:t>
      </w:r>
    </w:p>
    <w:p w:rsidR="006E4BEF" w:rsidRPr="00D30C1C" w:rsidRDefault="006E4BEF" w:rsidP="006E4BEF">
      <w:pPr>
        <w:suppressAutoHyphens w:val="0"/>
        <w:ind w:left="720"/>
        <w:jc w:val="both"/>
        <w:rPr>
          <w:lang w:val="sr-Latn-CS" w:eastAsia="en-US"/>
        </w:rPr>
      </w:pPr>
      <w:r w:rsidRPr="00D30C1C">
        <w:rPr>
          <w:lang w:val="sr-Latn-CS" w:eastAsia="en-US"/>
        </w:rPr>
        <w:tab/>
        <w:t xml:space="preserve">-Nastavak izgradnje sekundarne kanalizacione mreže za </w:t>
      </w:r>
      <w:r w:rsidRPr="00D30C1C">
        <w:rPr>
          <w:lang w:val="sr-Latn-CS" w:eastAsia="en-US"/>
        </w:rPr>
        <w:tab/>
        <w:t xml:space="preserve"> naselje   „Krašići“ sa pumpnim stanicama.</w:t>
      </w:r>
    </w:p>
    <w:p w:rsidR="006E4BEF" w:rsidRPr="00D30C1C" w:rsidRDefault="006E4BEF" w:rsidP="006E4BEF">
      <w:pPr>
        <w:suppressAutoHyphens w:val="0"/>
        <w:ind w:left="720"/>
        <w:jc w:val="both"/>
        <w:rPr>
          <w:lang w:val="sr-Latn-CS" w:eastAsia="en-US"/>
        </w:rPr>
      </w:pPr>
      <w:r w:rsidRPr="00D30C1C">
        <w:rPr>
          <w:lang w:val="sr-Latn-CS" w:eastAsia="en-US"/>
        </w:rPr>
        <w:tab/>
        <w:t>-Izgradnja tercijalne kanalizacione mreže u naseljima Mažina,</w:t>
      </w:r>
      <w:r w:rsidR="00B235FB">
        <w:rPr>
          <w:lang w:val="sr-Latn-CS" w:eastAsia="en-US"/>
        </w:rPr>
        <w:t xml:space="preserve"> </w:t>
      </w:r>
      <w:r w:rsidRPr="00D30C1C">
        <w:rPr>
          <w:lang w:val="sr-Latn-CS" w:eastAsia="en-US"/>
        </w:rPr>
        <w:t>Tripovići</w:t>
      </w:r>
      <w:r w:rsidR="00B235FB">
        <w:rPr>
          <w:lang w:val="sr-Latn-CS" w:eastAsia="en-US"/>
        </w:rPr>
        <w:t xml:space="preserve"> </w:t>
      </w:r>
      <w:r w:rsidRPr="00D30C1C">
        <w:rPr>
          <w:lang w:val="sr-Latn-CS" w:eastAsia="en-US"/>
        </w:rPr>
        <w:t>,Župa,</w:t>
      </w:r>
      <w:r w:rsidR="00B235FB">
        <w:rPr>
          <w:lang w:val="sr-Latn-CS" w:eastAsia="en-US"/>
        </w:rPr>
        <w:t xml:space="preserve"> </w:t>
      </w:r>
      <w:r w:rsidRPr="00D30C1C">
        <w:rPr>
          <w:lang w:val="sr-Latn-CS" w:eastAsia="en-US"/>
        </w:rPr>
        <w:t>Marići.</w:t>
      </w:r>
    </w:p>
    <w:p w:rsidR="006E4BEF" w:rsidRPr="00D30C1C" w:rsidRDefault="006E4BEF" w:rsidP="006E4BEF">
      <w:pPr>
        <w:suppressAutoHyphens w:val="0"/>
        <w:ind w:left="720"/>
        <w:jc w:val="both"/>
        <w:rPr>
          <w:lang w:val="sr-Latn-CS" w:eastAsia="en-US"/>
        </w:rPr>
      </w:pPr>
      <w:r w:rsidRPr="00D30C1C">
        <w:rPr>
          <w:lang w:val="sr-Latn-CS" w:eastAsia="en-US"/>
        </w:rPr>
        <w:tab/>
        <w:t xml:space="preserve">-Polaganju </w:t>
      </w:r>
      <w:r w:rsidR="00B235FB">
        <w:rPr>
          <w:lang w:val="sr-Latn-CS" w:eastAsia="en-US"/>
        </w:rPr>
        <w:t xml:space="preserve"> </w:t>
      </w:r>
      <w:r w:rsidRPr="00D30C1C">
        <w:rPr>
          <w:lang w:val="sr-Latn-CS" w:eastAsia="en-US"/>
        </w:rPr>
        <w:t xml:space="preserve">dovodnog i </w:t>
      </w:r>
      <w:r w:rsidR="00B235FB">
        <w:rPr>
          <w:lang w:val="sr-Latn-CS" w:eastAsia="en-US"/>
        </w:rPr>
        <w:t xml:space="preserve"> </w:t>
      </w:r>
      <w:r w:rsidRPr="00D30C1C">
        <w:rPr>
          <w:lang w:val="sr-Latn-CS" w:eastAsia="en-US"/>
        </w:rPr>
        <w:t xml:space="preserve">distributivnog </w:t>
      </w:r>
      <w:r w:rsidR="00B235FB">
        <w:rPr>
          <w:lang w:val="sr-Latn-CS" w:eastAsia="en-US"/>
        </w:rPr>
        <w:t xml:space="preserve"> </w:t>
      </w:r>
      <w:r w:rsidRPr="00D30C1C">
        <w:rPr>
          <w:lang w:val="sr-Latn-CS" w:eastAsia="en-US"/>
        </w:rPr>
        <w:t xml:space="preserve">cjevovoda </w:t>
      </w:r>
      <w:r w:rsidR="00B235FB">
        <w:rPr>
          <w:lang w:val="sr-Latn-CS" w:eastAsia="en-US"/>
        </w:rPr>
        <w:t xml:space="preserve"> </w:t>
      </w:r>
      <w:r w:rsidRPr="00D30C1C">
        <w:rPr>
          <w:lang w:val="sr-Latn-CS" w:eastAsia="en-US"/>
        </w:rPr>
        <w:t>za novi  rezervoar</w:t>
      </w:r>
      <w:r w:rsidR="00B235FB">
        <w:rPr>
          <w:lang w:val="sr-Latn-CS" w:eastAsia="en-US"/>
        </w:rPr>
        <w:t xml:space="preserve"> </w:t>
      </w:r>
      <w:r w:rsidRPr="00D30C1C">
        <w:rPr>
          <w:lang w:val="sr-Latn-CS" w:eastAsia="en-US"/>
        </w:rPr>
        <w:t>„Gradiošnica“-Direkcija za izgradnju</w:t>
      </w:r>
    </w:p>
    <w:p w:rsidR="006E4BEF" w:rsidRPr="00D30C1C" w:rsidRDefault="006E4BEF" w:rsidP="006E4BEF">
      <w:pPr>
        <w:suppressAutoHyphens w:val="0"/>
        <w:ind w:left="720"/>
        <w:jc w:val="both"/>
        <w:rPr>
          <w:lang w:val="sr-Latn-CS" w:eastAsia="en-US"/>
        </w:rPr>
      </w:pPr>
      <w:r w:rsidRPr="00D30C1C">
        <w:rPr>
          <w:lang w:val="sr-Latn-CS" w:eastAsia="en-US"/>
        </w:rPr>
        <w:tab/>
        <w:t>-Izgradnja puta za ORASCOM,</w:t>
      </w:r>
      <w:r w:rsidR="00B235FB">
        <w:rPr>
          <w:lang w:val="sr-Latn-CS" w:eastAsia="en-US"/>
        </w:rPr>
        <w:t xml:space="preserve"> </w:t>
      </w:r>
      <w:r w:rsidRPr="00D30C1C">
        <w:rPr>
          <w:lang w:val="sr-Latn-CS" w:eastAsia="en-US"/>
        </w:rPr>
        <w:t>od Solila preko G.Đuraševića</w:t>
      </w:r>
      <w:r w:rsidR="00B235FB">
        <w:rPr>
          <w:lang w:val="sr-Latn-CS" w:eastAsia="en-US"/>
        </w:rPr>
        <w:t xml:space="preserve"> </w:t>
      </w:r>
      <w:r w:rsidRPr="00D30C1C">
        <w:rPr>
          <w:lang w:val="sr-Latn-CS" w:eastAsia="en-US"/>
        </w:rPr>
        <w:t xml:space="preserve">do Radovića (MR1)-Direkcija za izgradnju. </w:t>
      </w:r>
    </w:p>
    <w:p w:rsidR="006E4BEF" w:rsidRPr="00D30C1C" w:rsidRDefault="006E4BEF" w:rsidP="00B235FB">
      <w:pPr>
        <w:numPr>
          <w:ilvl w:val="1"/>
          <w:numId w:val="17"/>
        </w:numPr>
        <w:suppressAutoHyphens w:val="0"/>
        <w:jc w:val="both"/>
        <w:rPr>
          <w:lang w:val="sr-Latn-CS" w:eastAsia="en-US"/>
        </w:rPr>
      </w:pPr>
      <w:r w:rsidRPr="00D30C1C">
        <w:rPr>
          <w:lang w:val="sr-Latn-CS" w:eastAsia="en-US"/>
        </w:rPr>
        <w:t>U okviru  HACCP standarda (analiza opasnosti i kritične kontrolne tačke sistema) spada uređenje rezervoara „Gošići“-vanjsko i unutrašnje,uređenje rezervoara „Radovići“-unutrašnje, izrada zaštitne ograde oko rezervoara „Gošići“ i “Marići“.</w:t>
      </w:r>
    </w:p>
    <w:p w:rsidR="006E4BEF" w:rsidRPr="00D30C1C" w:rsidRDefault="006E4BEF" w:rsidP="00B235FB">
      <w:pPr>
        <w:numPr>
          <w:ilvl w:val="1"/>
          <w:numId w:val="17"/>
        </w:numPr>
        <w:suppressAutoHyphens w:val="0"/>
        <w:jc w:val="both"/>
        <w:rPr>
          <w:lang w:val="sr-Latn-CS" w:eastAsia="en-US"/>
        </w:rPr>
      </w:pPr>
      <w:r w:rsidRPr="00D30C1C">
        <w:rPr>
          <w:lang w:val="sr-Latn-CS" w:eastAsia="en-US"/>
        </w:rPr>
        <w:t>Nastavak dogradnje sistema zaštite kroz nabavku,ugradnja i puštanje u rad dodatnih kamera na  objektima ViK-a.</w:t>
      </w:r>
    </w:p>
    <w:p w:rsidR="006E4BEF" w:rsidRPr="00D30C1C" w:rsidRDefault="006E4BEF" w:rsidP="00B235FB">
      <w:pPr>
        <w:numPr>
          <w:ilvl w:val="1"/>
          <w:numId w:val="17"/>
        </w:numPr>
        <w:suppressAutoHyphens w:val="0"/>
        <w:jc w:val="both"/>
        <w:rPr>
          <w:lang w:val="sr-Latn-CS" w:eastAsia="en-US"/>
        </w:rPr>
      </w:pPr>
      <w:r w:rsidRPr="00D30C1C">
        <w:rPr>
          <w:lang w:val="sr-Latn-CS" w:eastAsia="en-US"/>
        </w:rPr>
        <w:t>Uvođenje ISO 9001:2015 i ISO 14001:2015 standarda-međunarodni standardi poslovanja preduzeća.</w:t>
      </w:r>
    </w:p>
    <w:p w:rsidR="006E4BEF" w:rsidRPr="00D30C1C" w:rsidRDefault="006E4BEF" w:rsidP="00B235FB">
      <w:pPr>
        <w:numPr>
          <w:ilvl w:val="1"/>
          <w:numId w:val="17"/>
        </w:numPr>
        <w:suppressAutoHyphens w:val="0"/>
        <w:jc w:val="both"/>
        <w:rPr>
          <w:lang w:val="sr-Latn-CS" w:eastAsia="en-US"/>
        </w:rPr>
      </w:pPr>
      <w:r w:rsidRPr="00D30C1C">
        <w:rPr>
          <w:lang w:val="sr-Latn-CS" w:eastAsia="en-US"/>
        </w:rPr>
        <w:t>Nastavak rada na SCADA sistemu (automatizacija sistema),objedinjavanje u zajednički softver pozicija na vodovodnom sistemu radi daljinskog praćenja i upravljanja sistemom.</w:t>
      </w:r>
    </w:p>
    <w:p w:rsidR="006E4BEF" w:rsidRPr="00D30C1C" w:rsidRDefault="006E4BEF" w:rsidP="00B235FB">
      <w:pPr>
        <w:numPr>
          <w:ilvl w:val="1"/>
          <w:numId w:val="17"/>
        </w:numPr>
        <w:suppressAutoHyphens w:val="0"/>
        <w:jc w:val="both"/>
        <w:rPr>
          <w:lang w:val="sr-Latn-CS" w:eastAsia="en-US"/>
        </w:rPr>
      </w:pPr>
      <w:r w:rsidRPr="00D30C1C">
        <w:rPr>
          <w:lang w:val="sr-Latn-CS" w:eastAsia="en-US"/>
        </w:rPr>
        <w:t>Nastavak rada na pilot zonama kroz nabavku i ugradnja zonskih mjerača protoka radi praćenja potrošnje u pojedinim zonama – izolacija djela potrošača i upoređivanje ukupne potrošnje zone sa zbirom pojedinačnih potrošača. Na taj način se bliže lociraju eventualni kvarovi i nelegalna potrošnja .</w:t>
      </w:r>
    </w:p>
    <w:p w:rsidR="006E4BEF" w:rsidRPr="00D30C1C" w:rsidRDefault="006E4BEF" w:rsidP="00B235FB">
      <w:pPr>
        <w:numPr>
          <w:ilvl w:val="1"/>
          <w:numId w:val="17"/>
        </w:numPr>
        <w:suppressAutoHyphens w:val="0"/>
        <w:jc w:val="both"/>
        <w:rPr>
          <w:lang w:val="sr-Latn-CS" w:eastAsia="en-US"/>
        </w:rPr>
      </w:pPr>
      <w:r w:rsidRPr="00D30C1C">
        <w:rPr>
          <w:lang w:val="sr-Latn-CS" w:eastAsia="en-US"/>
        </w:rPr>
        <w:t>Uvođenje softverskog paketa BaSYS( softver za povećanje efikasnosti vodovodnih preduzeća koji obuhvata integraciju informacionih sistema,poboljšanje upravljanja)-pilot projekat za područje koje gravitira rezervoaru „Mažina“.</w:t>
      </w:r>
    </w:p>
    <w:p w:rsidR="006E4BEF" w:rsidRPr="00D30C1C" w:rsidRDefault="006E4BEF" w:rsidP="00B235FB">
      <w:pPr>
        <w:numPr>
          <w:ilvl w:val="1"/>
          <w:numId w:val="17"/>
        </w:numPr>
        <w:suppressAutoHyphens w:val="0"/>
        <w:jc w:val="both"/>
        <w:rPr>
          <w:lang w:val="sr-Latn-CS" w:eastAsia="en-US"/>
        </w:rPr>
      </w:pPr>
      <w:r w:rsidRPr="00D30C1C">
        <w:rPr>
          <w:lang w:val="sr-Latn-CS" w:eastAsia="en-US"/>
        </w:rPr>
        <w:t>Nabavka i ugradnja  mjerača protoka.</w:t>
      </w:r>
    </w:p>
    <w:p w:rsidR="006E4BEF" w:rsidRPr="00D30C1C" w:rsidRDefault="006E4BEF" w:rsidP="00B235FB">
      <w:pPr>
        <w:numPr>
          <w:ilvl w:val="1"/>
          <w:numId w:val="17"/>
        </w:numPr>
        <w:suppressAutoHyphens w:val="0"/>
        <w:jc w:val="both"/>
        <w:rPr>
          <w:lang w:val="sr-Latn-CS" w:eastAsia="en-US"/>
        </w:rPr>
      </w:pPr>
      <w:r w:rsidRPr="00D30C1C">
        <w:rPr>
          <w:lang w:val="sr-Latn-CS" w:eastAsia="en-US"/>
        </w:rPr>
        <w:t>Nabavka i ugradnja agregata na PS „Plavda“.</w:t>
      </w:r>
    </w:p>
    <w:p w:rsidR="006E4BEF" w:rsidRPr="00D30C1C" w:rsidRDefault="006E4BEF" w:rsidP="00B235FB">
      <w:pPr>
        <w:numPr>
          <w:ilvl w:val="1"/>
          <w:numId w:val="17"/>
        </w:numPr>
        <w:suppressAutoHyphens w:val="0"/>
        <w:jc w:val="both"/>
        <w:rPr>
          <w:lang w:val="sr-Latn-CS" w:eastAsia="en-US"/>
        </w:rPr>
      </w:pPr>
      <w:r w:rsidRPr="00D30C1C">
        <w:rPr>
          <w:lang w:val="sr-Latn-CS" w:eastAsia="en-US"/>
        </w:rPr>
        <w:t>Redovno održavanje mreže .</w:t>
      </w:r>
    </w:p>
    <w:p w:rsidR="006E4BEF" w:rsidRPr="00D30C1C" w:rsidRDefault="006E4BEF" w:rsidP="00B235FB">
      <w:pPr>
        <w:numPr>
          <w:ilvl w:val="1"/>
          <w:numId w:val="17"/>
        </w:numPr>
        <w:suppressAutoHyphens w:val="0"/>
        <w:jc w:val="both"/>
        <w:rPr>
          <w:lang w:val="sr-Latn-CS" w:eastAsia="en-US"/>
        </w:rPr>
      </w:pPr>
      <w:r w:rsidRPr="00D30C1C">
        <w:rPr>
          <w:lang w:val="sr-Latn-CS" w:eastAsia="en-US"/>
        </w:rPr>
        <w:t>Zamjena vodomjera .</w:t>
      </w:r>
    </w:p>
    <w:p w:rsidR="006E4BEF" w:rsidRPr="00D30C1C" w:rsidRDefault="006E4BEF" w:rsidP="00073AE7">
      <w:pPr>
        <w:numPr>
          <w:ilvl w:val="1"/>
          <w:numId w:val="17"/>
        </w:numPr>
        <w:suppressAutoHyphens w:val="0"/>
        <w:jc w:val="both"/>
        <w:rPr>
          <w:lang w:val="sr-Latn-CS" w:eastAsia="en-US"/>
        </w:rPr>
      </w:pPr>
      <w:r w:rsidRPr="00D30C1C">
        <w:rPr>
          <w:lang w:val="sr-Latn-CS" w:eastAsia="en-US"/>
        </w:rPr>
        <w:t>Detekcija gubitaka .</w:t>
      </w:r>
    </w:p>
    <w:p w:rsidR="006E4BEF" w:rsidRPr="00D30C1C" w:rsidRDefault="006E4BEF" w:rsidP="00073AE7">
      <w:pPr>
        <w:numPr>
          <w:ilvl w:val="1"/>
          <w:numId w:val="17"/>
        </w:numPr>
        <w:suppressAutoHyphens w:val="0"/>
        <w:jc w:val="both"/>
        <w:rPr>
          <w:lang w:val="sr-Latn-CS" w:eastAsia="en-US"/>
        </w:rPr>
      </w:pPr>
      <w:r w:rsidRPr="00D30C1C">
        <w:rPr>
          <w:lang w:val="sr-Latn-CS" w:eastAsia="en-US"/>
        </w:rPr>
        <w:t>Saradnja sa Regionalnim vodovodom oko preuzimanja vode iz istog.</w:t>
      </w:r>
    </w:p>
    <w:p w:rsidR="006E4BEF" w:rsidRPr="00D30C1C" w:rsidRDefault="006E4BEF" w:rsidP="00073AE7">
      <w:pPr>
        <w:numPr>
          <w:ilvl w:val="1"/>
          <w:numId w:val="17"/>
        </w:numPr>
        <w:suppressAutoHyphens w:val="0"/>
        <w:jc w:val="both"/>
        <w:rPr>
          <w:lang w:val="sr-Latn-CS" w:eastAsia="en-US"/>
        </w:rPr>
      </w:pPr>
      <w:r w:rsidRPr="00D30C1C">
        <w:rPr>
          <w:lang w:val="sr-Latn-CS" w:eastAsia="en-US"/>
        </w:rPr>
        <w:t>Saradnja sa Direkcijom,Vodacomom i projektanskim kućama prilikom razvoja nove vodovodne mreže.</w:t>
      </w:r>
    </w:p>
    <w:p w:rsidR="006E4BEF" w:rsidRPr="006E4BEF" w:rsidRDefault="006E4BEF" w:rsidP="006E4BEF">
      <w:pPr>
        <w:suppressAutoHyphens w:val="0"/>
        <w:jc w:val="both"/>
        <w:rPr>
          <w:rFonts w:ascii="Calibri" w:hAnsi="Calibri"/>
          <w:lang w:val="sr-Latn-CS" w:eastAsia="en-US"/>
        </w:rPr>
      </w:pPr>
    </w:p>
    <w:p w:rsidR="001F07F9" w:rsidRPr="00FD4CD6" w:rsidRDefault="00770F55" w:rsidP="009803E8">
      <w:pPr>
        <w:pStyle w:val="BodyText"/>
        <w:ind w:firstLine="450"/>
        <w:jc w:val="both"/>
        <w:rPr>
          <w:b/>
          <w:u w:val="single"/>
          <w:lang w:val="hr-HR"/>
        </w:rPr>
      </w:pPr>
      <w:r w:rsidRPr="00FD4CD6">
        <w:rPr>
          <w:b/>
          <w:lang w:val="hr-HR"/>
        </w:rPr>
        <w:t>7</w:t>
      </w:r>
      <w:r w:rsidR="009803E8" w:rsidRPr="00FD4CD6">
        <w:rPr>
          <w:b/>
          <w:lang w:val="hr-HR"/>
        </w:rPr>
        <w:t>.</w:t>
      </w:r>
      <w:r w:rsidR="009803E8" w:rsidRPr="00FD4CD6">
        <w:rPr>
          <w:b/>
          <w:u w:val="single"/>
          <w:lang w:val="hr-HR"/>
        </w:rPr>
        <w:t xml:space="preserve"> </w:t>
      </w:r>
      <w:r w:rsidR="001F07F9" w:rsidRPr="00FD4CD6">
        <w:rPr>
          <w:b/>
          <w:u w:val="single"/>
          <w:lang w:val="hr-HR"/>
        </w:rPr>
        <w:t>Energetski potencijal</w:t>
      </w:r>
    </w:p>
    <w:p w:rsidR="00073AE7" w:rsidRPr="00073AE7" w:rsidRDefault="00073AE7" w:rsidP="00D223A6">
      <w:pPr>
        <w:pStyle w:val="ListParagraph"/>
        <w:tabs>
          <w:tab w:val="left" w:pos="720"/>
        </w:tabs>
        <w:ind w:left="720"/>
        <w:contextualSpacing/>
        <w:jc w:val="both"/>
        <w:rPr>
          <w:b/>
          <w:lang w:val="hr-HR" w:eastAsia="en-US"/>
        </w:rPr>
      </w:pPr>
      <w:r w:rsidRPr="00073AE7">
        <w:rPr>
          <w:b/>
          <w:lang w:val="hr-HR" w:eastAsia="en-US"/>
        </w:rPr>
        <w:t>Energetska efikasnost</w:t>
      </w:r>
      <w:r>
        <w:rPr>
          <w:b/>
          <w:lang w:val="hr-HR" w:eastAsia="en-US"/>
        </w:rPr>
        <w:t xml:space="preserve"> </w:t>
      </w:r>
      <w:r w:rsidRPr="00073AE7">
        <w:rPr>
          <w:lang w:val="hr-HR" w:eastAsia="en-US"/>
        </w:rPr>
        <w:t>(Sekretarijat za zaštitu životne sredine i energetsku efikasnost)</w:t>
      </w:r>
    </w:p>
    <w:p w:rsidR="00073AE7" w:rsidRPr="00073AE7" w:rsidRDefault="00073AE7" w:rsidP="00073AE7">
      <w:pPr>
        <w:tabs>
          <w:tab w:val="left" w:pos="720"/>
        </w:tabs>
        <w:jc w:val="both"/>
        <w:rPr>
          <w:rFonts w:eastAsia="Calibri"/>
          <w:b/>
          <w:lang w:val="hr-HR" w:eastAsia="en-US"/>
        </w:rPr>
      </w:pPr>
    </w:p>
    <w:p w:rsidR="00073AE7" w:rsidRPr="00EB71A6" w:rsidRDefault="00073AE7" w:rsidP="00073AE7">
      <w:pPr>
        <w:suppressAutoHyphens w:val="0"/>
        <w:spacing w:line="276" w:lineRule="auto"/>
        <w:ind w:firstLine="709"/>
        <w:jc w:val="both"/>
        <w:rPr>
          <w:rFonts w:eastAsia="Calibri"/>
          <w:color w:val="333333"/>
          <w:shd w:val="clear" w:color="auto" w:fill="FFFFFF"/>
          <w:lang w:val="sr-Latn-CS" w:eastAsia="en-US"/>
        </w:rPr>
      </w:pPr>
      <w:r w:rsidRPr="00073AE7">
        <w:rPr>
          <w:rFonts w:eastAsia="Calibri"/>
          <w:b/>
          <w:lang w:val="hr-HR" w:eastAsia="en-US"/>
        </w:rPr>
        <w:tab/>
      </w:r>
      <w:r w:rsidRPr="00073AE7">
        <w:rPr>
          <w:rFonts w:eastAsia="Calibri"/>
          <w:lang w:val="sr-Latn-CS" w:eastAsia="en-US"/>
        </w:rPr>
        <w:t xml:space="preserve">Na sjednici Skupštine Opštine Tivat 24.03.2017. g. usvojen je </w:t>
      </w:r>
      <w:r w:rsidRPr="00EB71A6">
        <w:rPr>
          <w:rFonts w:eastAsia="Calibri"/>
          <w:color w:val="333333"/>
          <w:shd w:val="clear" w:color="auto" w:fill="FFFFFF"/>
          <w:lang w:val="da-DK" w:eastAsia="en-US"/>
        </w:rPr>
        <w:t>Plan poboljšanja energetske efikasnosti za 2017. godinu</w:t>
      </w:r>
      <w:r w:rsidRPr="00073AE7">
        <w:rPr>
          <w:rFonts w:eastAsia="Calibri"/>
          <w:lang w:val="sr-Latn-CS" w:eastAsia="en-US"/>
        </w:rPr>
        <w:t xml:space="preserve">. </w:t>
      </w:r>
      <w:r w:rsidRPr="00073AE7">
        <w:rPr>
          <w:rFonts w:eastAsia="Calibri"/>
          <w:lang w:val="sr-Latn-ME" w:eastAsia="en-US"/>
        </w:rPr>
        <w:t xml:space="preserve">(„Sl.list CG-opštinski priopisi“, broj 12/17) i prihvaćena </w:t>
      </w:r>
      <w:r w:rsidRPr="00073AE7">
        <w:rPr>
          <w:rFonts w:eastAsia="Calibri"/>
          <w:color w:val="333333"/>
          <w:shd w:val="clear" w:color="auto" w:fill="FFFFFF"/>
          <w:lang w:eastAsia="en-US"/>
        </w:rPr>
        <w:t> Informacija</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o</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sprovo</w:t>
      </w:r>
      <w:r w:rsidRPr="00EB71A6">
        <w:rPr>
          <w:rFonts w:eastAsia="Calibri"/>
          <w:color w:val="333333"/>
          <w:shd w:val="clear" w:color="auto" w:fill="FFFFFF"/>
          <w:lang w:val="sr-Latn-CS" w:eastAsia="en-US"/>
        </w:rPr>
        <w:t>đ</w:t>
      </w:r>
      <w:r w:rsidRPr="00073AE7">
        <w:rPr>
          <w:rFonts w:eastAsia="Calibri"/>
          <w:color w:val="333333"/>
          <w:shd w:val="clear" w:color="auto" w:fill="FFFFFF"/>
          <w:lang w:eastAsia="en-US"/>
        </w:rPr>
        <w:t>enju</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Plana</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pobolj</w:t>
      </w:r>
      <w:r w:rsidRPr="00EB71A6">
        <w:rPr>
          <w:rFonts w:eastAsia="Calibri"/>
          <w:color w:val="333333"/>
          <w:shd w:val="clear" w:color="auto" w:fill="FFFFFF"/>
          <w:lang w:val="sr-Latn-CS" w:eastAsia="en-US"/>
        </w:rPr>
        <w:t>š</w:t>
      </w:r>
      <w:r w:rsidRPr="00073AE7">
        <w:rPr>
          <w:rFonts w:eastAsia="Calibri"/>
          <w:color w:val="333333"/>
          <w:shd w:val="clear" w:color="auto" w:fill="FFFFFF"/>
          <w:lang w:eastAsia="en-US"/>
        </w:rPr>
        <w:t>anja</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energetske</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efikasnosti</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op</w:t>
      </w:r>
      <w:r w:rsidRPr="00EB71A6">
        <w:rPr>
          <w:rFonts w:eastAsia="Calibri"/>
          <w:color w:val="333333"/>
          <w:shd w:val="clear" w:color="auto" w:fill="FFFFFF"/>
          <w:lang w:val="sr-Latn-CS" w:eastAsia="en-US"/>
        </w:rPr>
        <w:t>š</w:t>
      </w:r>
      <w:r w:rsidRPr="00073AE7">
        <w:rPr>
          <w:rFonts w:eastAsia="Calibri"/>
          <w:color w:val="333333"/>
          <w:shd w:val="clear" w:color="auto" w:fill="FFFFFF"/>
          <w:lang w:eastAsia="en-US"/>
        </w:rPr>
        <w:t>tine</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Tivat</w:t>
      </w:r>
      <w:r w:rsidRPr="00EB71A6">
        <w:rPr>
          <w:rFonts w:eastAsia="Calibri"/>
          <w:color w:val="333333"/>
          <w:shd w:val="clear" w:color="auto" w:fill="FFFFFF"/>
          <w:lang w:val="sr-Latn-CS" w:eastAsia="en-US"/>
        </w:rPr>
        <w:t xml:space="preserve"> </w:t>
      </w:r>
      <w:r w:rsidRPr="00073AE7">
        <w:rPr>
          <w:rFonts w:eastAsia="Calibri"/>
          <w:color w:val="333333"/>
          <w:shd w:val="clear" w:color="auto" w:fill="FFFFFF"/>
          <w:lang w:eastAsia="en-US"/>
        </w:rPr>
        <w:t>za</w:t>
      </w:r>
      <w:r w:rsidRPr="00EB71A6">
        <w:rPr>
          <w:rFonts w:eastAsia="Calibri"/>
          <w:color w:val="333333"/>
          <w:shd w:val="clear" w:color="auto" w:fill="FFFFFF"/>
          <w:lang w:val="sr-Latn-CS" w:eastAsia="en-US"/>
        </w:rPr>
        <w:t xml:space="preserve"> 2016.</w:t>
      </w:r>
      <w:r w:rsidRPr="00073AE7">
        <w:rPr>
          <w:rFonts w:eastAsia="Calibri"/>
          <w:color w:val="333333"/>
          <w:shd w:val="clear" w:color="auto" w:fill="FFFFFF"/>
          <w:lang w:eastAsia="en-US"/>
        </w:rPr>
        <w:t>godinu</w:t>
      </w:r>
      <w:r w:rsidRPr="00EB71A6">
        <w:rPr>
          <w:rFonts w:eastAsia="Calibri"/>
          <w:color w:val="333333"/>
          <w:shd w:val="clear" w:color="auto" w:fill="FFFFFF"/>
          <w:lang w:val="sr-Latn-CS" w:eastAsia="en-US"/>
        </w:rPr>
        <w:t>.</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Shodno Planu, Sekretarijat je sproveo niz aktivnosti kojima se ima za cilj podizanje svijesti građana o mogućnostima ušteda energije. U tom smislu, aktivnost koja se može istaći je obiljažavanje Svjetskog dana energetske trodnevnim aktivnostima.</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Informacioni sistem za praćenje potrošnje energije objekata u vlasništvu Opštine je oporavljen, ažuriran, stavljen u funkciju i obavljen retroaktivni unos podataka za 2014., 2015. i 2016. godinu.</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 xml:space="preserve">Shodno Planu pripremljen je programski zadatak za izradu geografskog informacionog sistema </w:t>
      </w:r>
      <w:r w:rsidRPr="00EB71A6">
        <w:rPr>
          <w:rFonts w:eastAsia="Calibri"/>
          <w:lang w:val="sr-Latn-CS" w:eastAsia="en-US"/>
        </w:rPr>
        <w:t>(</w:t>
      </w:r>
      <w:r w:rsidRPr="00073AE7">
        <w:rPr>
          <w:rFonts w:eastAsia="Calibri"/>
          <w:lang w:eastAsia="en-US"/>
        </w:rPr>
        <w:t>GIS</w:t>
      </w:r>
      <w:r w:rsidRPr="00EB71A6">
        <w:rPr>
          <w:rFonts w:eastAsia="Calibri"/>
          <w:lang w:val="sr-Latn-CS" w:eastAsia="en-US"/>
        </w:rPr>
        <w:t xml:space="preserve">) </w:t>
      </w:r>
      <w:r w:rsidRPr="00073AE7">
        <w:rPr>
          <w:rFonts w:eastAsia="Calibri"/>
          <w:lang w:val="sr-Latn-CS" w:eastAsia="en-US"/>
        </w:rPr>
        <w:t>javne rasvjete, raspisan tender, izabran izvođač i potpisan ugovor.</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 xml:space="preserve"> Pripremljen je programski zadatak i raspisan tender i izabran izvođač za izradu glavnog projekta fotonaponske elektrane 30kWp na krovu Nove administrativne zgrade Opštine.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Planom je predviđeno uspostavljanje infrastrukture za realizaciju projekta permakulture kroz izgradnju energetski nezavisnog objekta sa okolnim prostorom neophodnim za implementaciju mjera iz segmenta zaštite životne sredine i poljoprivrede, sa akcentom na edukaciju i preduzetništvo. Aktivnosti koje su sprovedene u tom cilju, kroz sradnju sa različitim nevladinim organizacijama, rezultirao je pronalaženjem prostora koji se može iskoristiti za navedenu namjenu, pribavljeni su urbanističko tehnički uslovi i pripremljen model po kome će se pripremiti projektna dokumentacija za izgradnju energetski nezavisnog objekta u Tivtu (objekat permakulture).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Planom je predviđena izrada glavnog projekta za postavljanje solarnih kolektora na objektu sportske dvorane „Župa“. Projekat je izrađen u martu, a sredstva za njegovu realizaciju su obezbjeđena kroz međunarodni program „IRENE“.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Kroz isti program su obezbjeđena sredstva za rekonstrukciju javne rasvjete u smislu zamjene 465 svjetiljki i sijalica. Izrađen je glavni projekat zamjene dijela postojećih svjetiljki sa novim svjetiljkama sa LED izvorom svjetlosti u dijelu opštine Tivat.</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Takođe, ovim programom su obezbjeđena sredstva za izradu detaljnih energetskih pregleda objekata u vlasništvu Opštine: Nova zgrada Opštine, Stara zgrada opštine, Zelena pijaca, Dom kulture „Gracija Petković“, JU Sportska dvorana „Župa“, Ljetnja pozornica „Buća Luković“ i Dom kulture „Uroš Rautović“ u Radovićima.</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U ovom trenutku u toku su administrativne aktivnosti vezane za sam program „IRENE“ koje sprovodi Sekretarijat za ekonomski razvoj i preduzetništvo.</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Planom je predviđena zamjena kotlovskog sistema u objektu Centra za Kulturu. Kako se radi o obimnom poslu projekat će se realizovati u više faza. Pripremljen je glavni projekat adaptacije termotehničke instalacije i njegova realizacija se očekuje u narednom periodu.</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S obzirom da je ove godine istekao Program poboljšanja energetske efikasnosti koji se donosi na period od tri godine, Sekretarijat je pripremio, a predsjednica utvrdila Predlog programa poboljšanja energetske efikasnosti za period 2018. – 2020. godine, a isti se očekuje da bude usvojen do kraja 2017. godine.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Takođe, Sekretarijat je, u saradnji sa spoljnim konsultantom, pripremio prvi Predlog Lokalnog energetskog plana opštine Tivat, koji se donosi na period od deset godina. Takođe, njegovo usvajanje se očekuje da bude do kraja 2017. godine.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Planom poboljšanja energetske efikasnosti nije predviđeno, ali zbog lošeg stanja bravarije i instalacija jake struje u objektu Sportske dvorane „Župa“ su u toku završne aktivnosti za potpisivanje ugovora za izvođenje radova na zamjeni bravarije i instalacija jake struje.</w:t>
      </w:r>
    </w:p>
    <w:p w:rsidR="00073AE7" w:rsidRPr="00073AE7" w:rsidRDefault="00073AE7" w:rsidP="00073AE7">
      <w:pPr>
        <w:suppressAutoHyphens w:val="0"/>
        <w:spacing w:line="276" w:lineRule="auto"/>
        <w:ind w:firstLine="709"/>
        <w:jc w:val="both"/>
        <w:rPr>
          <w:rFonts w:eastAsia="Calibri"/>
          <w:lang w:val="sr-Latn-CS" w:eastAsia="en-US"/>
        </w:rPr>
      </w:pPr>
      <w:r w:rsidRPr="00073AE7">
        <w:rPr>
          <w:rFonts w:eastAsia="Calibri"/>
          <w:lang w:val="sr-Latn-CS" w:eastAsia="en-US"/>
        </w:rPr>
        <w:t xml:space="preserve">U cilju razvoja energetskog menadžmenta sprovedene su dvije posjete Međunarodnim sajmovima i konferencijama – posjeta trodnevnoj Međunarodnoj konferenciji „Industrijska energetika i zaštita životne sredine u zemljama Jugoistočne Evrope“ u organizaciji Društva termičara Srbije na Zlatiboru i posjeta trodnevnom Međunarodnom sajmu energetike, zaštite životne sredine i urbanih pametnih tehnologija u Beogradu. </w:t>
      </w:r>
    </w:p>
    <w:p w:rsidR="00073AE7" w:rsidRPr="00EB71A6" w:rsidRDefault="00073AE7" w:rsidP="00073AE7">
      <w:pPr>
        <w:suppressAutoHyphens w:val="0"/>
        <w:spacing w:after="160" w:line="276" w:lineRule="auto"/>
        <w:ind w:firstLine="720"/>
        <w:jc w:val="both"/>
        <w:rPr>
          <w:rFonts w:eastAsia="Calibri"/>
          <w:lang w:val="sr-Latn-CS" w:eastAsia="en-US"/>
        </w:rPr>
      </w:pPr>
      <w:r w:rsidRPr="00073AE7">
        <w:rPr>
          <w:rFonts w:eastAsia="Calibri"/>
          <w:lang w:val="sr-Latn-CS" w:eastAsia="en-US"/>
        </w:rPr>
        <w:t>Zaposleni u ovom Sekretarijatu su učestovali na više seminara i radionica u toku ove godine. Sekretarijat aktivno učestvuje u radu Koordinacionog odbora za energetsku efikasnost u Privrednoj komori Crne Gore.</w:t>
      </w:r>
    </w:p>
    <w:p w:rsidR="001F07F9" w:rsidRPr="00C5648C" w:rsidRDefault="001F07F9" w:rsidP="002916D3">
      <w:pPr>
        <w:widowControl w:val="0"/>
        <w:tabs>
          <w:tab w:val="left" w:pos="709"/>
        </w:tabs>
        <w:jc w:val="both"/>
        <w:rPr>
          <w:color w:val="FF0000"/>
          <w:kern w:val="1"/>
          <w:lang w:val="sr-Latn-CS"/>
        </w:rPr>
      </w:pPr>
      <w:r w:rsidRPr="00C5648C">
        <w:rPr>
          <w:color w:val="FF0000"/>
          <w:kern w:val="1"/>
          <w:lang w:val="sr-Latn-CS"/>
        </w:rPr>
        <w:tab/>
      </w:r>
    </w:p>
    <w:p w:rsidR="001F07F9" w:rsidRPr="001A10A7" w:rsidRDefault="00770F55" w:rsidP="009803E8">
      <w:pPr>
        <w:ind w:left="720"/>
        <w:rPr>
          <w:b/>
          <w:u w:val="single"/>
          <w:lang w:val="sr-Latn-CS"/>
        </w:rPr>
      </w:pPr>
      <w:r w:rsidRPr="001A10A7">
        <w:rPr>
          <w:b/>
          <w:lang w:val="sr-Latn-CS"/>
        </w:rPr>
        <w:t>8</w:t>
      </w:r>
      <w:r w:rsidR="009803E8" w:rsidRPr="001A10A7">
        <w:rPr>
          <w:b/>
          <w:lang w:val="sr-Latn-CS"/>
        </w:rPr>
        <w:t>.</w:t>
      </w:r>
      <w:r w:rsidR="001F07F9" w:rsidRPr="001A10A7">
        <w:rPr>
          <w:b/>
          <w:lang w:val="sr-Latn-CS"/>
        </w:rPr>
        <w:t xml:space="preserve"> </w:t>
      </w:r>
      <w:r w:rsidR="001F07F9" w:rsidRPr="001A10A7">
        <w:rPr>
          <w:b/>
          <w:u w:val="single"/>
          <w:lang w:val="sr-Latn-CS"/>
        </w:rPr>
        <w:t>Pogranična područja, manje razvijena područja</w:t>
      </w:r>
      <w:r w:rsidR="00FD4CD6" w:rsidRPr="001A10A7">
        <w:rPr>
          <w:b/>
          <w:lang w:val="sr-Latn-CS"/>
        </w:rPr>
        <w:t xml:space="preserve">       </w:t>
      </w:r>
    </w:p>
    <w:p w:rsidR="001F07F9" w:rsidRPr="001A10A7" w:rsidRDefault="001F07F9" w:rsidP="002916D3">
      <w:pPr>
        <w:pStyle w:val="yiv0195039363msonormal"/>
        <w:spacing w:before="0" w:beforeAutospacing="0" w:after="0" w:afterAutospacing="0"/>
        <w:ind w:firstLine="720"/>
        <w:jc w:val="both"/>
      </w:pPr>
      <w:r w:rsidRPr="001A10A7">
        <w:t>Brdo Vrmac u Prostorno urbanističkom planu Opštine Tivat do 2020. godine se sagledava kao budući Park prirode. Obzirom da brdo Vrmac teritorijalno pripada  opštini Tivat i opštini Kotor, u narednom periodu</w:t>
      </w:r>
      <w:r w:rsidR="00EC292B" w:rsidRPr="001A10A7">
        <w:t>, nakon promjene rukovodstva,</w:t>
      </w:r>
      <w:r w:rsidRPr="001A10A7">
        <w:t xml:space="preserve"> </w:t>
      </w:r>
      <w:r w:rsidR="00EC292B" w:rsidRPr="001A10A7">
        <w:t xml:space="preserve">ponovo će se pokrenuti aktivnosti na zajedničkoj saradnji </w:t>
      </w:r>
      <w:r w:rsidRPr="001A10A7">
        <w:t>sa opštinom Kotor, u cilju proglašenja ovog područja regionalnim parkom prirode.</w:t>
      </w:r>
    </w:p>
    <w:p w:rsidR="00D223A6" w:rsidRPr="00D223A6" w:rsidRDefault="00D223A6" w:rsidP="00D223A6">
      <w:pPr>
        <w:pStyle w:val="yiv0195039363msonormal"/>
        <w:spacing w:before="0" w:beforeAutospacing="0" w:after="0" w:afterAutospacing="0"/>
        <w:ind w:firstLine="720"/>
        <w:jc w:val="both"/>
        <w:rPr>
          <w:color w:val="FF0000"/>
        </w:rPr>
      </w:pPr>
      <w:r w:rsidRPr="00073AE7">
        <w:rPr>
          <w:lang w:eastAsia="en-US"/>
        </w:rPr>
        <w:t>Op</w:t>
      </w:r>
      <w:r w:rsidRPr="00EB71A6">
        <w:rPr>
          <w:lang w:val="sr-Latn-ME" w:eastAsia="en-US"/>
        </w:rPr>
        <w:t>š</w:t>
      </w:r>
      <w:r w:rsidRPr="00073AE7">
        <w:rPr>
          <w:lang w:eastAsia="en-US"/>
        </w:rPr>
        <w:t>tina</w:t>
      </w:r>
      <w:r w:rsidRPr="00EB71A6">
        <w:rPr>
          <w:lang w:val="sr-Latn-ME" w:eastAsia="en-US"/>
        </w:rPr>
        <w:t xml:space="preserve"> </w:t>
      </w:r>
      <w:r w:rsidRPr="00073AE7">
        <w:rPr>
          <w:lang w:eastAsia="en-US"/>
        </w:rPr>
        <w:t>Tivat</w:t>
      </w:r>
      <w:r w:rsidRPr="00EB71A6">
        <w:rPr>
          <w:lang w:val="sr-Latn-ME" w:eastAsia="en-US"/>
        </w:rPr>
        <w:t xml:space="preserve"> </w:t>
      </w:r>
      <w:r w:rsidRPr="00073AE7">
        <w:rPr>
          <w:lang w:eastAsia="en-US"/>
        </w:rPr>
        <w:t>je</w:t>
      </w:r>
      <w:r w:rsidRPr="00EB71A6">
        <w:rPr>
          <w:lang w:val="sr-Latn-ME" w:eastAsia="en-US"/>
        </w:rPr>
        <w:t xml:space="preserve"> </w:t>
      </w:r>
      <w:r w:rsidRPr="00073AE7">
        <w:rPr>
          <w:lang w:eastAsia="en-US"/>
        </w:rPr>
        <w:t>uklju</w:t>
      </w:r>
      <w:r w:rsidRPr="00EB71A6">
        <w:rPr>
          <w:lang w:val="sr-Latn-ME" w:eastAsia="en-US"/>
        </w:rPr>
        <w:t>č</w:t>
      </w:r>
      <w:r w:rsidRPr="00073AE7">
        <w:rPr>
          <w:lang w:eastAsia="en-US"/>
        </w:rPr>
        <w:t>ena</w:t>
      </w:r>
      <w:r w:rsidRPr="00EB71A6">
        <w:rPr>
          <w:lang w:val="sr-Latn-ME" w:eastAsia="en-US"/>
        </w:rPr>
        <w:t xml:space="preserve"> </w:t>
      </w:r>
      <w:r w:rsidRPr="00073AE7">
        <w:rPr>
          <w:lang w:eastAsia="en-US"/>
        </w:rPr>
        <w:t>u</w:t>
      </w:r>
      <w:r w:rsidRPr="00EB71A6">
        <w:rPr>
          <w:lang w:val="sr-Latn-ME" w:eastAsia="en-US"/>
        </w:rPr>
        <w:t xml:space="preserve"> </w:t>
      </w:r>
      <w:r w:rsidRPr="00073AE7">
        <w:rPr>
          <w:lang w:eastAsia="en-US"/>
        </w:rPr>
        <w:t>projekat</w:t>
      </w:r>
      <w:r w:rsidRPr="00EB71A6">
        <w:rPr>
          <w:lang w:val="sr-Latn-ME" w:eastAsia="en-US"/>
        </w:rPr>
        <w:t xml:space="preserve"> „</w:t>
      </w:r>
      <w:r w:rsidRPr="00073AE7">
        <w:rPr>
          <w:lang w:eastAsia="en-US"/>
        </w:rPr>
        <w:t>Razvoj</w:t>
      </w:r>
      <w:r w:rsidRPr="00EB71A6">
        <w:rPr>
          <w:lang w:val="sr-Latn-ME" w:eastAsia="en-US"/>
        </w:rPr>
        <w:t xml:space="preserve"> </w:t>
      </w:r>
      <w:r w:rsidRPr="00073AE7">
        <w:rPr>
          <w:lang w:eastAsia="en-US"/>
        </w:rPr>
        <w:t>turizma</w:t>
      </w:r>
      <w:r w:rsidRPr="00EB71A6">
        <w:rPr>
          <w:lang w:val="sr-Latn-ME" w:eastAsia="en-US"/>
        </w:rPr>
        <w:t xml:space="preserve"> </w:t>
      </w:r>
      <w:r w:rsidRPr="00073AE7">
        <w:rPr>
          <w:lang w:eastAsia="en-US"/>
        </w:rPr>
        <w:t>uz</w:t>
      </w:r>
      <w:r w:rsidRPr="00EB71A6">
        <w:rPr>
          <w:lang w:val="sr-Latn-ME" w:eastAsia="en-US"/>
        </w:rPr>
        <w:t xml:space="preserve"> </w:t>
      </w:r>
      <w:r w:rsidRPr="00073AE7">
        <w:rPr>
          <w:lang w:eastAsia="en-US"/>
        </w:rPr>
        <w:t>smanjenje</w:t>
      </w:r>
      <w:r w:rsidRPr="00EB71A6">
        <w:rPr>
          <w:lang w:val="sr-Latn-ME" w:eastAsia="en-US"/>
        </w:rPr>
        <w:t xml:space="preserve"> </w:t>
      </w:r>
      <w:r w:rsidRPr="00073AE7">
        <w:rPr>
          <w:lang w:eastAsia="en-US"/>
        </w:rPr>
        <w:t>emisije</w:t>
      </w:r>
      <w:r w:rsidRPr="00EB71A6">
        <w:rPr>
          <w:lang w:val="sr-Latn-ME" w:eastAsia="en-US"/>
        </w:rPr>
        <w:t xml:space="preserve"> </w:t>
      </w:r>
      <w:r w:rsidRPr="00073AE7">
        <w:rPr>
          <w:lang w:eastAsia="en-US"/>
        </w:rPr>
        <w:t>gasova</w:t>
      </w:r>
      <w:r w:rsidRPr="00EB71A6">
        <w:rPr>
          <w:lang w:val="sr-Latn-ME" w:eastAsia="en-US"/>
        </w:rPr>
        <w:t xml:space="preserve"> </w:t>
      </w:r>
      <w:r w:rsidRPr="00073AE7">
        <w:rPr>
          <w:lang w:eastAsia="en-US"/>
        </w:rPr>
        <w:t>sa</w:t>
      </w:r>
      <w:r w:rsidRPr="00EB71A6">
        <w:rPr>
          <w:lang w:val="sr-Latn-ME" w:eastAsia="en-US"/>
        </w:rPr>
        <w:t xml:space="preserve"> </w:t>
      </w:r>
      <w:r w:rsidRPr="00073AE7">
        <w:rPr>
          <w:lang w:eastAsia="en-US"/>
        </w:rPr>
        <w:t>efektom</w:t>
      </w:r>
      <w:r w:rsidRPr="00EB71A6">
        <w:rPr>
          <w:lang w:val="sr-Latn-ME" w:eastAsia="en-US"/>
        </w:rPr>
        <w:t xml:space="preserve"> </w:t>
      </w:r>
      <w:r w:rsidRPr="00073AE7">
        <w:rPr>
          <w:lang w:eastAsia="en-US"/>
        </w:rPr>
        <w:t>staklene</w:t>
      </w:r>
      <w:r w:rsidRPr="00EB71A6">
        <w:rPr>
          <w:lang w:val="sr-Latn-ME" w:eastAsia="en-US"/>
        </w:rPr>
        <w:t xml:space="preserve"> </w:t>
      </w:r>
      <w:r w:rsidRPr="00073AE7">
        <w:rPr>
          <w:lang w:eastAsia="en-US"/>
        </w:rPr>
        <w:t>ba</w:t>
      </w:r>
      <w:r w:rsidRPr="00EB71A6">
        <w:rPr>
          <w:lang w:val="sr-Latn-ME" w:eastAsia="en-US"/>
        </w:rPr>
        <w:t>š</w:t>
      </w:r>
      <w:r w:rsidRPr="00073AE7">
        <w:rPr>
          <w:lang w:eastAsia="en-US"/>
        </w:rPr>
        <w:t>te</w:t>
      </w:r>
      <w:r w:rsidRPr="00EB71A6">
        <w:rPr>
          <w:lang w:val="sr-Latn-ME" w:eastAsia="en-US"/>
        </w:rPr>
        <w:t xml:space="preserve">“, </w:t>
      </w:r>
      <w:r w:rsidRPr="00073AE7">
        <w:rPr>
          <w:lang w:eastAsia="en-US"/>
        </w:rPr>
        <w:t>koji</w:t>
      </w:r>
      <w:r w:rsidRPr="00EB71A6">
        <w:rPr>
          <w:lang w:val="sr-Latn-ME" w:eastAsia="en-US"/>
        </w:rPr>
        <w:t xml:space="preserve"> </w:t>
      </w:r>
      <w:r w:rsidRPr="00073AE7">
        <w:rPr>
          <w:lang w:eastAsia="en-US"/>
        </w:rPr>
        <w:t>ima</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cilj</w:t>
      </w:r>
      <w:r w:rsidRPr="00EB71A6">
        <w:rPr>
          <w:lang w:val="sr-Latn-ME" w:eastAsia="en-US"/>
        </w:rPr>
        <w:t xml:space="preserve"> </w:t>
      </w:r>
      <w:r w:rsidRPr="00073AE7">
        <w:rPr>
          <w:lang w:eastAsia="en-US"/>
        </w:rPr>
        <w:t>da</w:t>
      </w:r>
      <w:r w:rsidRPr="00EB71A6">
        <w:rPr>
          <w:lang w:val="sr-Latn-ME" w:eastAsia="en-US"/>
        </w:rPr>
        <w:t xml:space="preserve"> </w:t>
      </w:r>
      <w:r w:rsidRPr="00073AE7">
        <w:rPr>
          <w:lang w:eastAsia="en-US"/>
        </w:rPr>
        <w:t>doprinese</w:t>
      </w:r>
      <w:r w:rsidRPr="00EB71A6">
        <w:rPr>
          <w:lang w:val="sr-Latn-ME" w:eastAsia="en-US"/>
        </w:rPr>
        <w:t xml:space="preserve"> </w:t>
      </w:r>
      <w:r w:rsidRPr="00073AE7">
        <w:rPr>
          <w:lang w:eastAsia="en-US"/>
        </w:rPr>
        <w:t>smanjenju</w:t>
      </w:r>
      <w:r w:rsidRPr="00EB71A6">
        <w:rPr>
          <w:lang w:val="sr-Latn-ME" w:eastAsia="en-US"/>
        </w:rPr>
        <w:t xml:space="preserve"> </w:t>
      </w:r>
      <w:r w:rsidRPr="00073AE7">
        <w:rPr>
          <w:lang w:eastAsia="en-US"/>
        </w:rPr>
        <w:t>emisije</w:t>
      </w:r>
      <w:r w:rsidRPr="00EB71A6">
        <w:rPr>
          <w:lang w:val="sr-Latn-ME" w:eastAsia="en-US"/>
        </w:rPr>
        <w:t xml:space="preserve"> š</w:t>
      </w:r>
      <w:r w:rsidRPr="00073AE7">
        <w:rPr>
          <w:lang w:eastAsia="en-US"/>
        </w:rPr>
        <w:t>tetnih</w:t>
      </w:r>
      <w:r w:rsidRPr="00EB71A6">
        <w:rPr>
          <w:lang w:val="sr-Latn-ME" w:eastAsia="en-US"/>
        </w:rPr>
        <w:t xml:space="preserve"> </w:t>
      </w:r>
      <w:r w:rsidRPr="00073AE7">
        <w:rPr>
          <w:lang w:eastAsia="en-US"/>
        </w:rPr>
        <w:t>gasova</w:t>
      </w:r>
      <w:r w:rsidRPr="00EB71A6">
        <w:rPr>
          <w:lang w:val="sr-Latn-ME" w:eastAsia="en-US"/>
        </w:rPr>
        <w:t xml:space="preserve"> (</w:t>
      </w:r>
      <w:r w:rsidRPr="00073AE7">
        <w:rPr>
          <w:lang w:eastAsia="en-US"/>
        </w:rPr>
        <w:t>prvenstveno</w:t>
      </w:r>
      <w:r w:rsidRPr="00EB71A6">
        <w:rPr>
          <w:lang w:val="sr-Latn-ME" w:eastAsia="en-US"/>
        </w:rPr>
        <w:t xml:space="preserve"> </w:t>
      </w:r>
      <w:r w:rsidRPr="00073AE7">
        <w:rPr>
          <w:lang w:eastAsia="en-US"/>
        </w:rPr>
        <w:t>CO</w:t>
      </w:r>
      <w:r w:rsidRPr="00EB71A6">
        <w:rPr>
          <w:lang w:val="sr-Latn-ME" w:eastAsia="en-US"/>
        </w:rPr>
        <w:t xml:space="preserve">2) </w:t>
      </w:r>
      <w:r w:rsidRPr="00073AE7">
        <w:rPr>
          <w:lang w:eastAsia="en-US"/>
        </w:rPr>
        <w:t>u</w:t>
      </w:r>
      <w:r w:rsidRPr="00EB71A6">
        <w:rPr>
          <w:lang w:val="sr-Latn-ME" w:eastAsia="en-US"/>
        </w:rPr>
        <w:t xml:space="preserve"> </w:t>
      </w:r>
      <w:r w:rsidRPr="00073AE7">
        <w:rPr>
          <w:lang w:eastAsia="en-US"/>
        </w:rPr>
        <w:t>sektoru</w:t>
      </w:r>
      <w:r w:rsidRPr="00EB71A6">
        <w:rPr>
          <w:lang w:val="sr-Latn-ME" w:eastAsia="en-US"/>
        </w:rPr>
        <w:t xml:space="preserve"> </w:t>
      </w:r>
      <w:r w:rsidRPr="00073AE7">
        <w:rPr>
          <w:lang w:eastAsia="en-US"/>
        </w:rPr>
        <w:t>turizma</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znatno</w:t>
      </w:r>
      <w:r w:rsidRPr="00EB71A6">
        <w:rPr>
          <w:lang w:val="sr-Latn-ME" w:eastAsia="en-US"/>
        </w:rPr>
        <w:t xml:space="preserve"> </w:t>
      </w:r>
      <w:r w:rsidRPr="00073AE7">
        <w:rPr>
          <w:lang w:eastAsia="en-US"/>
        </w:rPr>
        <w:t>smanji</w:t>
      </w:r>
      <w:r w:rsidRPr="00EB71A6">
        <w:rPr>
          <w:lang w:val="sr-Latn-ME" w:eastAsia="en-US"/>
        </w:rPr>
        <w:t xml:space="preserve"> </w:t>
      </w:r>
      <w:r w:rsidRPr="00073AE7">
        <w:rPr>
          <w:lang w:eastAsia="en-US"/>
        </w:rPr>
        <w:t>negativan</w:t>
      </w:r>
      <w:r w:rsidRPr="00EB71A6">
        <w:rPr>
          <w:lang w:val="sr-Latn-ME" w:eastAsia="en-US"/>
        </w:rPr>
        <w:t xml:space="preserve"> </w:t>
      </w:r>
      <w:r w:rsidRPr="00073AE7">
        <w:rPr>
          <w:lang w:eastAsia="en-US"/>
        </w:rPr>
        <w:t>uticaj</w:t>
      </w:r>
      <w:r w:rsidRPr="00EB71A6">
        <w:rPr>
          <w:lang w:val="sr-Latn-ME" w:eastAsia="en-US"/>
        </w:rPr>
        <w:t xml:space="preserve"> </w:t>
      </w:r>
      <w:r w:rsidRPr="00073AE7">
        <w:rPr>
          <w:lang w:eastAsia="en-US"/>
        </w:rPr>
        <w:t>na</w:t>
      </w:r>
      <w:r w:rsidRPr="00EB71A6">
        <w:rPr>
          <w:lang w:val="sr-Latn-ME" w:eastAsia="en-US"/>
        </w:rPr>
        <w:t xml:space="preserve"> ž</w:t>
      </w:r>
      <w:r w:rsidRPr="00073AE7">
        <w:rPr>
          <w:lang w:eastAsia="en-US"/>
        </w:rPr>
        <w:t>ivotnu</w:t>
      </w:r>
      <w:r w:rsidRPr="00EB71A6">
        <w:rPr>
          <w:lang w:val="sr-Latn-ME" w:eastAsia="en-US"/>
        </w:rPr>
        <w:t xml:space="preserve"> </w:t>
      </w:r>
      <w:r w:rsidRPr="00073AE7">
        <w:rPr>
          <w:lang w:eastAsia="en-US"/>
        </w:rPr>
        <w:t>sredinu</w:t>
      </w:r>
      <w:r w:rsidRPr="00EB71A6">
        <w:rPr>
          <w:lang w:val="sr-Latn-ME" w:eastAsia="en-US"/>
        </w:rPr>
        <w:t xml:space="preserve">, </w:t>
      </w:r>
      <w:r w:rsidRPr="00073AE7">
        <w:rPr>
          <w:lang w:eastAsia="en-US"/>
        </w:rPr>
        <w:t>finansiran</w:t>
      </w:r>
      <w:r w:rsidRPr="00EB71A6">
        <w:rPr>
          <w:lang w:val="sr-Latn-ME" w:eastAsia="en-US"/>
        </w:rPr>
        <w:t xml:space="preserve"> </w:t>
      </w:r>
      <w:r w:rsidRPr="00073AE7">
        <w:rPr>
          <w:lang w:eastAsia="en-US"/>
        </w:rPr>
        <w:t>od</w:t>
      </w:r>
      <w:r w:rsidRPr="00EB71A6">
        <w:rPr>
          <w:lang w:val="sr-Latn-ME" w:eastAsia="en-US"/>
        </w:rPr>
        <w:t xml:space="preserve"> </w:t>
      </w:r>
      <w:r w:rsidRPr="00073AE7">
        <w:rPr>
          <w:lang w:eastAsia="en-US"/>
        </w:rPr>
        <w:t>Globalnog</w:t>
      </w:r>
      <w:r w:rsidRPr="00EB71A6">
        <w:rPr>
          <w:lang w:val="sr-Latn-ME" w:eastAsia="en-US"/>
        </w:rPr>
        <w:t xml:space="preserve"> </w:t>
      </w:r>
      <w:r w:rsidRPr="00073AE7">
        <w:rPr>
          <w:lang w:eastAsia="en-US"/>
        </w:rPr>
        <w:t>fonda</w:t>
      </w:r>
      <w:r w:rsidRPr="00EB71A6">
        <w:rPr>
          <w:lang w:val="sr-Latn-ME" w:eastAsia="en-US"/>
        </w:rPr>
        <w:t xml:space="preserve"> </w:t>
      </w:r>
      <w:r w:rsidRPr="00073AE7">
        <w:rPr>
          <w:lang w:eastAsia="en-US"/>
        </w:rPr>
        <w:t>za</w:t>
      </w:r>
      <w:r w:rsidRPr="00EB71A6">
        <w:rPr>
          <w:lang w:val="sr-Latn-ME" w:eastAsia="en-US"/>
        </w:rPr>
        <w:t xml:space="preserve"> ž</w:t>
      </w:r>
      <w:r w:rsidRPr="00073AE7">
        <w:rPr>
          <w:lang w:eastAsia="en-US"/>
        </w:rPr>
        <w:t>ivotnu</w:t>
      </w:r>
      <w:r w:rsidRPr="00EB71A6">
        <w:rPr>
          <w:lang w:val="sr-Latn-ME" w:eastAsia="en-US"/>
        </w:rPr>
        <w:t xml:space="preserve"> </w:t>
      </w:r>
      <w:r w:rsidRPr="00073AE7">
        <w:rPr>
          <w:lang w:eastAsia="en-US"/>
        </w:rPr>
        <w:t>sredinu</w:t>
      </w:r>
      <w:r w:rsidRPr="00EB71A6">
        <w:rPr>
          <w:lang w:val="sr-Latn-ME" w:eastAsia="en-US"/>
        </w:rPr>
        <w:t xml:space="preserve">, </w:t>
      </w:r>
      <w:r w:rsidRPr="00073AE7">
        <w:rPr>
          <w:lang w:eastAsia="en-US"/>
        </w:rPr>
        <w:t>a</w:t>
      </w:r>
      <w:r w:rsidRPr="00EB71A6">
        <w:rPr>
          <w:lang w:val="sr-Latn-ME" w:eastAsia="en-US"/>
        </w:rPr>
        <w:t xml:space="preserve"> </w:t>
      </w:r>
      <w:r w:rsidRPr="00073AE7">
        <w:rPr>
          <w:lang w:eastAsia="en-US"/>
        </w:rPr>
        <w:t>realizuju</w:t>
      </w:r>
      <w:r w:rsidRPr="00EB71A6">
        <w:rPr>
          <w:lang w:val="sr-Latn-ME" w:eastAsia="en-US"/>
        </w:rPr>
        <w:t xml:space="preserve"> </w:t>
      </w:r>
      <w:r w:rsidRPr="00073AE7">
        <w:rPr>
          <w:lang w:eastAsia="en-US"/>
        </w:rPr>
        <w:t>ga</w:t>
      </w:r>
      <w:r w:rsidRPr="00EB71A6">
        <w:rPr>
          <w:lang w:val="sr-Latn-ME" w:eastAsia="en-US"/>
        </w:rPr>
        <w:t xml:space="preserve"> </w:t>
      </w:r>
      <w:r w:rsidRPr="00073AE7">
        <w:rPr>
          <w:lang w:eastAsia="en-US"/>
        </w:rPr>
        <w:t>Centar</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odr</w:t>
      </w:r>
      <w:r w:rsidRPr="00EB71A6">
        <w:rPr>
          <w:lang w:val="sr-Latn-ME" w:eastAsia="en-US"/>
        </w:rPr>
        <w:t>ž</w:t>
      </w:r>
      <w:r w:rsidRPr="00073AE7">
        <w:rPr>
          <w:lang w:eastAsia="en-US"/>
        </w:rPr>
        <w:t>ivi</w:t>
      </w:r>
      <w:r w:rsidRPr="00EB71A6">
        <w:rPr>
          <w:lang w:val="sr-Latn-ME" w:eastAsia="en-US"/>
        </w:rPr>
        <w:t xml:space="preserve"> </w:t>
      </w:r>
      <w:r w:rsidRPr="00073AE7">
        <w:rPr>
          <w:lang w:eastAsia="en-US"/>
        </w:rPr>
        <w:t>razvoj</w:t>
      </w:r>
      <w:r w:rsidRPr="00EB71A6">
        <w:rPr>
          <w:lang w:val="sr-Latn-ME" w:eastAsia="en-US"/>
        </w:rPr>
        <w:t>/</w:t>
      </w:r>
      <w:r w:rsidRPr="00073AE7">
        <w:rPr>
          <w:lang w:eastAsia="en-US"/>
        </w:rPr>
        <w:t>UNDP</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Ministarstvo</w:t>
      </w:r>
      <w:r w:rsidRPr="00EB71A6">
        <w:rPr>
          <w:lang w:val="sr-Latn-ME" w:eastAsia="en-US"/>
        </w:rPr>
        <w:t xml:space="preserve"> </w:t>
      </w:r>
      <w:r w:rsidRPr="00073AE7">
        <w:rPr>
          <w:lang w:eastAsia="en-US"/>
        </w:rPr>
        <w:t>odr</w:t>
      </w:r>
      <w:r w:rsidRPr="00EB71A6">
        <w:rPr>
          <w:lang w:val="sr-Latn-ME" w:eastAsia="en-US"/>
        </w:rPr>
        <w:t>ž</w:t>
      </w:r>
      <w:r w:rsidRPr="00073AE7">
        <w:rPr>
          <w:lang w:eastAsia="en-US"/>
        </w:rPr>
        <w:t>ivog</w:t>
      </w:r>
      <w:r w:rsidRPr="00EB71A6">
        <w:rPr>
          <w:lang w:val="sr-Latn-ME" w:eastAsia="en-US"/>
        </w:rPr>
        <w:t xml:space="preserve"> </w:t>
      </w:r>
      <w:r w:rsidRPr="00073AE7">
        <w:rPr>
          <w:lang w:eastAsia="en-US"/>
        </w:rPr>
        <w:t>razvoja</w:t>
      </w:r>
      <w:r w:rsidRPr="00EB71A6">
        <w:rPr>
          <w:lang w:val="sr-Latn-ME" w:eastAsia="en-US"/>
        </w:rPr>
        <w:t xml:space="preserve"> </w:t>
      </w:r>
      <w:r w:rsidRPr="00073AE7">
        <w:rPr>
          <w:lang w:eastAsia="en-US"/>
        </w:rPr>
        <w:t>i</w:t>
      </w:r>
      <w:r w:rsidRPr="00EB71A6">
        <w:rPr>
          <w:lang w:val="sr-Latn-ME" w:eastAsia="en-US"/>
        </w:rPr>
        <w:t xml:space="preserve"> </w:t>
      </w:r>
      <w:r w:rsidRPr="00073AE7">
        <w:rPr>
          <w:lang w:eastAsia="en-US"/>
        </w:rPr>
        <w:t>turizma</w:t>
      </w:r>
      <w:r w:rsidRPr="00EB71A6">
        <w:rPr>
          <w:lang w:val="sr-Latn-ME" w:eastAsia="en-US"/>
        </w:rPr>
        <w:t xml:space="preserve">. </w:t>
      </w:r>
      <w:r w:rsidRPr="00073AE7">
        <w:rPr>
          <w:lang w:eastAsia="en-US"/>
        </w:rPr>
        <w:t>U</w:t>
      </w:r>
      <w:r w:rsidRPr="00EB71A6">
        <w:rPr>
          <w:lang w:val="sr-Latn-ME" w:eastAsia="en-US"/>
        </w:rPr>
        <w:t xml:space="preserve"> </w:t>
      </w:r>
      <w:r w:rsidRPr="00073AE7">
        <w:rPr>
          <w:lang w:eastAsia="en-US"/>
        </w:rPr>
        <w:t>okviru</w:t>
      </w:r>
      <w:r w:rsidRPr="00EB71A6">
        <w:rPr>
          <w:lang w:val="sr-Latn-ME" w:eastAsia="en-US"/>
        </w:rPr>
        <w:t xml:space="preserve"> </w:t>
      </w:r>
      <w:r w:rsidRPr="00073AE7">
        <w:rPr>
          <w:lang w:eastAsia="en-US"/>
        </w:rPr>
        <w:t>ovog</w:t>
      </w:r>
      <w:r w:rsidRPr="00EB71A6">
        <w:rPr>
          <w:lang w:val="sr-Latn-ME" w:eastAsia="en-US"/>
        </w:rPr>
        <w:t xml:space="preserve"> </w:t>
      </w:r>
      <w:r w:rsidRPr="00073AE7">
        <w:rPr>
          <w:lang w:eastAsia="en-US"/>
        </w:rPr>
        <w:t>projekta</w:t>
      </w:r>
      <w:r w:rsidRPr="00EB71A6">
        <w:rPr>
          <w:lang w:val="sr-Latn-ME" w:eastAsia="en-US"/>
        </w:rPr>
        <w:t xml:space="preserve"> </w:t>
      </w:r>
      <w:r w:rsidRPr="00073AE7">
        <w:rPr>
          <w:lang w:eastAsia="en-US"/>
        </w:rPr>
        <w:t>kroz</w:t>
      </w:r>
      <w:r w:rsidRPr="00EB71A6">
        <w:rPr>
          <w:lang w:val="sr-Latn-ME" w:eastAsia="en-US"/>
        </w:rPr>
        <w:t xml:space="preserve"> </w:t>
      </w:r>
      <w:r w:rsidRPr="00073AE7">
        <w:rPr>
          <w:lang w:eastAsia="en-US"/>
        </w:rPr>
        <w:t>javni</w:t>
      </w:r>
      <w:r w:rsidRPr="00EB71A6">
        <w:rPr>
          <w:lang w:val="sr-Latn-ME" w:eastAsia="en-US"/>
        </w:rPr>
        <w:t xml:space="preserve"> </w:t>
      </w:r>
      <w:r w:rsidRPr="00073AE7">
        <w:rPr>
          <w:lang w:eastAsia="en-US"/>
        </w:rPr>
        <w:t>poziv</w:t>
      </w:r>
      <w:r w:rsidRPr="00EB71A6">
        <w:rPr>
          <w:lang w:val="sr-Latn-ME" w:eastAsia="en-US"/>
        </w:rPr>
        <w:t xml:space="preserve"> </w:t>
      </w:r>
      <w:r w:rsidRPr="00073AE7">
        <w:rPr>
          <w:lang w:eastAsia="en-US"/>
        </w:rPr>
        <w:t>odobren</w:t>
      </w:r>
      <w:r w:rsidRPr="00EB71A6">
        <w:rPr>
          <w:lang w:val="sr-Latn-ME" w:eastAsia="en-US"/>
        </w:rPr>
        <w:t xml:space="preserve"> </w:t>
      </w:r>
      <w:r w:rsidRPr="00073AE7">
        <w:rPr>
          <w:lang w:eastAsia="en-US"/>
        </w:rPr>
        <w:t>je</w:t>
      </w:r>
      <w:r w:rsidRPr="00EB71A6">
        <w:rPr>
          <w:lang w:val="sr-Latn-ME" w:eastAsia="en-US"/>
        </w:rPr>
        <w:t xml:space="preserve"> </w:t>
      </w:r>
      <w:r w:rsidRPr="00073AE7">
        <w:rPr>
          <w:lang w:eastAsia="en-US"/>
        </w:rPr>
        <w:t>dio</w:t>
      </w:r>
      <w:r w:rsidRPr="00EB71A6">
        <w:rPr>
          <w:lang w:val="sr-Latn-ME" w:eastAsia="en-US"/>
        </w:rPr>
        <w:t xml:space="preserve"> </w:t>
      </w:r>
      <w:r w:rsidRPr="00073AE7">
        <w:rPr>
          <w:lang w:eastAsia="en-US"/>
        </w:rPr>
        <w:t>bespovratnih</w:t>
      </w:r>
      <w:r w:rsidRPr="00EB71A6">
        <w:rPr>
          <w:lang w:val="sr-Latn-ME" w:eastAsia="en-US"/>
        </w:rPr>
        <w:t xml:space="preserve"> </w:t>
      </w:r>
      <w:r w:rsidRPr="00073AE7">
        <w:rPr>
          <w:lang w:eastAsia="en-US"/>
        </w:rPr>
        <w:t>sredstava</w:t>
      </w:r>
      <w:r w:rsidRPr="00EB71A6">
        <w:rPr>
          <w:lang w:val="sr-Latn-ME" w:eastAsia="en-US"/>
        </w:rPr>
        <w:t xml:space="preserve"> </w:t>
      </w:r>
      <w:r w:rsidRPr="00073AE7">
        <w:rPr>
          <w:lang w:eastAsia="en-US"/>
        </w:rPr>
        <w:t>za</w:t>
      </w:r>
      <w:r w:rsidRPr="00EB71A6">
        <w:rPr>
          <w:lang w:val="sr-Latn-ME" w:eastAsia="en-US"/>
        </w:rPr>
        <w:t xml:space="preserve"> </w:t>
      </w:r>
      <w:r w:rsidRPr="00073AE7">
        <w:rPr>
          <w:lang w:eastAsia="en-US"/>
        </w:rPr>
        <w:t>realizaciju</w:t>
      </w:r>
      <w:r>
        <w:rPr>
          <w:lang w:eastAsia="en-US"/>
        </w:rPr>
        <w:t xml:space="preserve"> </w:t>
      </w:r>
      <w:r w:rsidRPr="00EB71A6">
        <w:rPr>
          <w:lang w:val="sr-Latn-ME" w:eastAsia="en-US"/>
        </w:rPr>
        <w:t xml:space="preserve"> </w:t>
      </w:r>
      <w:r>
        <w:rPr>
          <w:lang w:eastAsia="en-US"/>
        </w:rPr>
        <w:t>projek</w:t>
      </w:r>
      <w:r w:rsidRPr="00D223A6">
        <w:rPr>
          <w:lang w:eastAsia="en-US"/>
        </w:rPr>
        <w:t>t</w:t>
      </w:r>
      <w:r>
        <w:rPr>
          <w:lang w:eastAsia="en-US"/>
        </w:rPr>
        <w:t>a</w:t>
      </w:r>
      <w:r w:rsidRPr="00EB71A6">
        <w:rPr>
          <w:lang w:val="sr-Latn-ME" w:eastAsia="en-US"/>
        </w:rPr>
        <w:t xml:space="preserve"> </w:t>
      </w:r>
      <w:r w:rsidRPr="00D223A6">
        <w:rPr>
          <w:lang w:eastAsia="en-US"/>
        </w:rPr>
        <w:t>pod</w:t>
      </w:r>
      <w:r w:rsidRPr="00EB71A6">
        <w:rPr>
          <w:lang w:val="sr-Latn-ME" w:eastAsia="en-US"/>
        </w:rPr>
        <w:t xml:space="preserve"> </w:t>
      </w:r>
      <w:r w:rsidRPr="00D223A6">
        <w:rPr>
          <w:lang w:eastAsia="en-US"/>
        </w:rPr>
        <w:t>nazivom</w:t>
      </w:r>
      <w:r w:rsidRPr="00EB71A6">
        <w:rPr>
          <w:lang w:val="sr-Latn-ME" w:eastAsia="en-US"/>
        </w:rPr>
        <w:t xml:space="preserve"> „</w:t>
      </w:r>
      <w:r w:rsidRPr="00D223A6">
        <w:rPr>
          <w:lang w:eastAsia="en-US"/>
        </w:rPr>
        <w:t>Ure</w:t>
      </w:r>
      <w:r w:rsidRPr="00EB71A6">
        <w:rPr>
          <w:lang w:val="sr-Latn-ME" w:eastAsia="en-US"/>
        </w:rPr>
        <w:t>đ</w:t>
      </w:r>
      <w:r w:rsidRPr="00D223A6">
        <w:rPr>
          <w:lang w:eastAsia="en-US"/>
        </w:rPr>
        <w:t>enje</w:t>
      </w:r>
      <w:r w:rsidRPr="00EB71A6">
        <w:rPr>
          <w:lang w:val="sr-Latn-ME" w:eastAsia="en-US"/>
        </w:rPr>
        <w:t xml:space="preserve"> </w:t>
      </w:r>
      <w:r w:rsidRPr="00D223A6">
        <w:rPr>
          <w:lang w:eastAsia="en-US"/>
        </w:rPr>
        <w:t>planinskih</w:t>
      </w:r>
      <w:r w:rsidRPr="00EB71A6">
        <w:rPr>
          <w:lang w:val="sr-Latn-ME" w:eastAsia="en-US"/>
        </w:rPr>
        <w:t xml:space="preserve"> </w:t>
      </w:r>
      <w:r w:rsidRPr="00D223A6">
        <w:rPr>
          <w:lang w:eastAsia="en-US"/>
        </w:rPr>
        <w:t>staza</w:t>
      </w:r>
      <w:r w:rsidRPr="00EB71A6">
        <w:rPr>
          <w:lang w:val="sr-Latn-ME" w:eastAsia="en-US"/>
        </w:rPr>
        <w:t xml:space="preserve"> </w:t>
      </w:r>
      <w:r w:rsidRPr="00D223A6">
        <w:rPr>
          <w:lang w:eastAsia="en-US"/>
        </w:rPr>
        <w:t>na</w:t>
      </w:r>
      <w:r w:rsidRPr="00EB71A6">
        <w:rPr>
          <w:lang w:val="sr-Latn-ME" w:eastAsia="en-US"/>
        </w:rPr>
        <w:t xml:space="preserve"> </w:t>
      </w:r>
      <w:r w:rsidRPr="00D223A6">
        <w:rPr>
          <w:lang w:eastAsia="en-US"/>
        </w:rPr>
        <w:t>poluostrvu</w:t>
      </w:r>
      <w:r w:rsidRPr="00EB71A6">
        <w:rPr>
          <w:lang w:val="sr-Latn-ME" w:eastAsia="en-US"/>
        </w:rPr>
        <w:t xml:space="preserve"> </w:t>
      </w:r>
      <w:r w:rsidRPr="00D223A6">
        <w:rPr>
          <w:lang w:eastAsia="en-US"/>
        </w:rPr>
        <w:t>Lu</w:t>
      </w:r>
      <w:r w:rsidRPr="00EB71A6">
        <w:rPr>
          <w:lang w:val="sr-Latn-ME" w:eastAsia="en-US"/>
        </w:rPr>
        <w:t>š</w:t>
      </w:r>
      <w:r w:rsidRPr="00D223A6">
        <w:rPr>
          <w:lang w:eastAsia="en-US"/>
        </w:rPr>
        <w:t>tica</w:t>
      </w:r>
      <w:r w:rsidRPr="00EB71A6">
        <w:rPr>
          <w:lang w:val="sr-Latn-ME" w:eastAsia="en-US"/>
        </w:rPr>
        <w:t xml:space="preserve">“ </w:t>
      </w:r>
      <w:r w:rsidRPr="00D223A6">
        <w:rPr>
          <w:lang w:eastAsia="en-US"/>
        </w:rPr>
        <w:t>koji</w:t>
      </w:r>
      <w:r w:rsidRPr="00EB71A6">
        <w:rPr>
          <w:lang w:val="sr-Latn-ME" w:eastAsia="en-US"/>
        </w:rPr>
        <w:t xml:space="preserve"> </w:t>
      </w:r>
      <w:r w:rsidRPr="00D223A6">
        <w:rPr>
          <w:lang w:eastAsia="en-US"/>
        </w:rPr>
        <w:t>su</w:t>
      </w:r>
      <w:r w:rsidRPr="00EB71A6">
        <w:rPr>
          <w:lang w:val="sr-Latn-ME" w:eastAsia="en-US"/>
        </w:rPr>
        <w:t xml:space="preserve"> </w:t>
      </w:r>
      <w:r w:rsidRPr="00D223A6">
        <w:rPr>
          <w:lang w:eastAsia="en-US"/>
        </w:rPr>
        <w:t>realizovale</w:t>
      </w:r>
      <w:r w:rsidRPr="00EB71A6">
        <w:rPr>
          <w:lang w:val="sr-Latn-ME" w:eastAsia="en-US"/>
        </w:rPr>
        <w:t xml:space="preserve"> </w:t>
      </w:r>
      <w:r w:rsidRPr="00D223A6">
        <w:rPr>
          <w:lang w:eastAsia="en-US"/>
        </w:rPr>
        <w:t>Op</w:t>
      </w:r>
      <w:r w:rsidRPr="00EB71A6">
        <w:rPr>
          <w:lang w:val="sr-Latn-ME" w:eastAsia="en-US"/>
        </w:rPr>
        <w:t>š</w:t>
      </w:r>
      <w:r w:rsidRPr="00D223A6">
        <w:rPr>
          <w:lang w:eastAsia="en-US"/>
        </w:rPr>
        <w:t>tina</w:t>
      </w:r>
      <w:r w:rsidRPr="00EB71A6">
        <w:rPr>
          <w:lang w:val="sr-Latn-ME" w:eastAsia="en-US"/>
        </w:rPr>
        <w:t xml:space="preserve"> </w:t>
      </w:r>
      <w:r w:rsidRPr="00D223A6">
        <w:rPr>
          <w:lang w:eastAsia="en-US"/>
        </w:rPr>
        <w:t>Tivat</w:t>
      </w:r>
      <w:r w:rsidRPr="00EB71A6">
        <w:rPr>
          <w:lang w:val="sr-Latn-ME" w:eastAsia="en-US"/>
        </w:rPr>
        <w:t xml:space="preserve"> </w:t>
      </w:r>
      <w:r w:rsidRPr="00D223A6">
        <w:rPr>
          <w:lang w:eastAsia="en-US"/>
        </w:rPr>
        <w:t>i</w:t>
      </w:r>
      <w:r w:rsidRPr="00EB71A6">
        <w:rPr>
          <w:lang w:val="sr-Latn-ME" w:eastAsia="en-US"/>
        </w:rPr>
        <w:t xml:space="preserve"> </w:t>
      </w:r>
      <w:r w:rsidRPr="00D223A6">
        <w:rPr>
          <w:lang w:eastAsia="en-US"/>
        </w:rPr>
        <w:t>Op</w:t>
      </w:r>
      <w:r w:rsidRPr="00EB71A6">
        <w:rPr>
          <w:lang w:val="sr-Latn-ME" w:eastAsia="en-US"/>
        </w:rPr>
        <w:t>š</w:t>
      </w:r>
      <w:r w:rsidRPr="00D223A6">
        <w:rPr>
          <w:lang w:eastAsia="en-US"/>
        </w:rPr>
        <w:t>tina</w:t>
      </w:r>
      <w:r w:rsidRPr="00EB71A6">
        <w:rPr>
          <w:lang w:val="sr-Latn-ME" w:eastAsia="en-US"/>
        </w:rPr>
        <w:t xml:space="preserve"> </w:t>
      </w:r>
      <w:r w:rsidRPr="00D223A6">
        <w:rPr>
          <w:lang w:eastAsia="en-US"/>
        </w:rPr>
        <w:t>Herceg</w:t>
      </w:r>
      <w:r w:rsidRPr="00EB71A6">
        <w:rPr>
          <w:lang w:val="sr-Latn-ME" w:eastAsia="en-US"/>
        </w:rPr>
        <w:t xml:space="preserve"> </w:t>
      </w:r>
      <w:r w:rsidRPr="00D223A6">
        <w:rPr>
          <w:lang w:eastAsia="en-US"/>
        </w:rPr>
        <w:t>Novi</w:t>
      </w:r>
      <w:r w:rsidRPr="00EB71A6">
        <w:rPr>
          <w:lang w:val="sr-Latn-ME" w:eastAsia="en-US"/>
        </w:rPr>
        <w:t>.</w:t>
      </w:r>
    </w:p>
    <w:p w:rsidR="00D223A6" w:rsidRPr="00EB71A6" w:rsidRDefault="00D223A6" w:rsidP="00D223A6">
      <w:pPr>
        <w:suppressAutoHyphens w:val="0"/>
        <w:spacing w:after="160" w:line="276" w:lineRule="auto"/>
        <w:ind w:firstLine="709"/>
        <w:jc w:val="both"/>
        <w:rPr>
          <w:rFonts w:eastAsia="Calibri"/>
          <w:lang w:val="sr-Latn-ME" w:eastAsia="en-US"/>
        </w:rPr>
      </w:pPr>
      <w:r w:rsidRPr="00073AE7">
        <w:rPr>
          <w:rFonts w:eastAsia="Calibri"/>
          <w:lang w:eastAsia="en-US"/>
        </w:rPr>
        <w:t>Op</w:t>
      </w:r>
      <w:r w:rsidRPr="00EB71A6">
        <w:rPr>
          <w:rFonts w:eastAsia="Calibri"/>
          <w:lang w:val="sr-Latn-ME" w:eastAsia="en-US"/>
        </w:rPr>
        <w:t>š</w:t>
      </w:r>
      <w:r w:rsidRPr="00073AE7">
        <w:rPr>
          <w:rFonts w:eastAsia="Calibri"/>
          <w:lang w:eastAsia="en-US"/>
        </w:rPr>
        <w:t>tina</w:t>
      </w:r>
      <w:r w:rsidRPr="00EB71A6">
        <w:rPr>
          <w:rFonts w:eastAsia="Calibri"/>
          <w:lang w:val="sr-Latn-ME" w:eastAsia="en-US"/>
        </w:rPr>
        <w:t xml:space="preserve"> </w:t>
      </w:r>
      <w:r w:rsidRPr="00073AE7">
        <w:rPr>
          <w:rFonts w:eastAsia="Calibri"/>
          <w:lang w:eastAsia="en-US"/>
        </w:rPr>
        <w:t>Tivat</w:t>
      </w:r>
      <w:r w:rsidRPr="00EB71A6">
        <w:rPr>
          <w:rFonts w:eastAsia="Calibri"/>
          <w:lang w:val="sr-Latn-ME" w:eastAsia="en-US"/>
        </w:rPr>
        <w:t xml:space="preserve"> </w:t>
      </w:r>
      <w:r w:rsidRPr="00073AE7">
        <w:rPr>
          <w:rFonts w:eastAsia="Calibri"/>
          <w:lang w:eastAsia="en-US"/>
        </w:rPr>
        <w:t>i</w:t>
      </w:r>
      <w:r w:rsidRPr="00EB71A6">
        <w:rPr>
          <w:rFonts w:eastAsia="Calibri"/>
          <w:lang w:val="sr-Latn-ME" w:eastAsia="en-US"/>
        </w:rPr>
        <w:t xml:space="preserve"> </w:t>
      </w:r>
      <w:r w:rsidRPr="00073AE7">
        <w:rPr>
          <w:rFonts w:eastAsia="Calibri"/>
          <w:lang w:eastAsia="en-US"/>
        </w:rPr>
        <w:t>Op</w:t>
      </w:r>
      <w:r w:rsidRPr="00EB71A6">
        <w:rPr>
          <w:rFonts w:eastAsia="Calibri"/>
          <w:lang w:val="sr-Latn-ME" w:eastAsia="en-US"/>
        </w:rPr>
        <w:t>š</w:t>
      </w:r>
      <w:r w:rsidRPr="00073AE7">
        <w:rPr>
          <w:rFonts w:eastAsia="Calibri"/>
          <w:lang w:eastAsia="en-US"/>
        </w:rPr>
        <w:t>tina</w:t>
      </w:r>
      <w:r w:rsidRPr="00EB71A6">
        <w:rPr>
          <w:rFonts w:eastAsia="Calibri"/>
          <w:lang w:val="sr-Latn-ME" w:eastAsia="en-US"/>
        </w:rPr>
        <w:t xml:space="preserve"> </w:t>
      </w:r>
      <w:r w:rsidRPr="00073AE7">
        <w:rPr>
          <w:rFonts w:eastAsia="Calibri"/>
          <w:lang w:eastAsia="en-US"/>
        </w:rPr>
        <w:t>Herceg</w:t>
      </w:r>
      <w:r w:rsidRPr="00EB71A6">
        <w:rPr>
          <w:rFonts w:eastAsia="Calibri"/>
          <w:lang w:val="sr-Latn-ME" w:eastAsia="en-US"/>
        </w:rPr>
        <w:t xml:space="preserve"> </w:t>
      </w:r>
      <w:r w:rsidRPr="00073AE7">
        <w:rPr>
          <w:rFonts w:eastAsia="Calibri"/>
          <w:lang w:eastAsia="en-US"/>
        </w:rPr>
        <w:t>Novi</w:t>
      </w:r>
      <w:r w:rsidRPr="00EB71A6">
        <w:rPr>
          <w:rFonts w:eastAsia="Calibri"/>
          <w:lang w:val="sr-Latn-ME" w:eastAsia="en-US"/>
        </w:rPr>
        <w:t xml:space="preserve"> </w:t>
      </w:r>
      <w:r w:rsidRPr="00073AE7">
        <w:rPr>
          <w:rFonts w:eastAsia="Calibri"/>
          <w:lang w:eastAsia="en-US"/>
        </w:rPr>
        <w:t>su</w:t>
      </w:r>
      <w:r w:rsidRPr="00EB71A6">
        <w:rPr>
          <w:rFonts w:eastAsia="Calibri"/>
          <w:lang w:val="sr-Latn-ME" w:eastAsia="en-US"/>
        </w:rPr>
        <w:t xml:space="preserve"> </w:t>
      </w:r>
      <w:r w:rsidRPr="00073AE7">
        <w:rPr>
          <w:rFonts w:eastAsia="Calibri"/>
          <w:lang w:eastAsia="en-US"/>
        </w:rPr>
        <w:t>dana</w:t>
      </w:r>
      <w:r w:rsidRPr="00EB71A6">
        <w:rPr>
          <w:rFonts w:eastAsia="Calibri"/>
          <w:lang w:val="sr-Latn-ME" w:eastAsia="en-US"/>
        </w:rPr>
        <w:t xml:space="preserve"> 05.04.2017. </w:t>
      </w:r>
      <w:r w:rsidRPr="00073AE7">
        <w:rPr>
          <w:rFonts w:eastAsia="Calibri"/>
          <w:lang w:eastAsia="en-US"/>
        </w:rPr>
        <w:t>godine</w:t>
      </w:r>
      <w:r w:rsidRPr="00EB71A6">
        <w:rPr>
          <w:rFonts w:eastAsia="Calibri"/>
          <w:lang w:val="sr-Latn-ME" w:eastAsia="en-US"/>
        </w:rPr>
        <w:t xml:space="preserve"> </w:t>
      </w:r>
      <w:r w:rsidRPr="00073AE7">
        <w:rPr>
          <w:rFonts w:eastAsia="Calibri"/>
          <w:lang w:eastAsia="en-US"/>
        </w:rPr>
        <w:t>zaklju</w:t>
      </w:r>
      <w:r w:rsidRPr="00EB71A6">
        <w:rPr>
          <w:rFonts w:eastAsia="Calibri"/>
          <w:lang w:val="sr-Latn-ME" w:eastAsia="en-US"/>
        </w:rPr>
        <w:t>č</w:t>
      </w:r>
      <w:r w:rsidRPr="00073AE7">
        <w:rPr>
          <w:rFonts w:eastAsia="Calibri"/>
          <w:lang w:eastAsia="en-US"/>
        </w:rPr>
        <w:t>ile</w:t>
      </w:r>
      <w:r w:rsidRPr="00EB71A6">
        <w:rPr>
          <w:rFonts w:eastAsia="Calibri"/>
          <w:lang w:val="sr-Latn-ME" w:eastAsia="en-US"/>
        </w:rPr>
        <w:t xml:space="preserve"> „</w:t>
      </w:r>
      <w:r w:rsidRPr="00073AE7">
        <w:rPr>
          <w:rFonts w:eastAsia="Calibri"/>
          <w:lang w:eastAsia="en-US"/>
        </w:rPr>
        <w:t>Memorandum</w:t>
      </w:r>
      <w:r w:rsidRPr="00EB71A6">
        <w:rPr>
          <w:rFonts w:eastAsia="Calibri"/>
          <w:lang w:val="sr-Latn-ME" w:eastAsia="en-US"/>
        </w:rPr>
        <w:t xml:space="preserve"> </w:t>
      </w:r>
      <w:r w:rsidRPr="00073AE7">
        <w:rPr>
          <w:rFonts w:eastAsia="Calibri"/>
          <w:lang w:eastAsia="en-US"/>
        </w:rPr>
        <w:t>o</w:t>
      </w:r>
      <w:r w:rsidRPr="00EB71A6">
        <w:rPr>
          <w:rFonts w:eastAsia="Calibri"/>
          <w:lang w:val="sr-Latn-ME" w:eastAsia="en-US"/>
        </w:rPr>
        <w:t xml:space="preserve"> </w:t>
      </w:r>
      <w:r w:rsidRPr="00073AE7">
        <w:rPr>
          <w:rFonts w:eastAsia="Calibri"/>
          <w:lang w:eastAsia="en-US"/>
        </w:rPr>
        <w:t>saradnji</w:t>
      </w:r>
      <w:r w:rsidRPr="00EB71A6">
        <w:rPr>
          <w:rFonts w:eastAsia="Calibri"/>
          <w:lang w:val="sr-Latn-ME" w:eastAsia="en-US"/>
        </w:rPr>
        <w:t xml:space="preserve"> </w:t>
      </w:r>
      <w:r w:rsidRPr="00073AE7">
        <w:rPr>
          <w:rFonts w:eastAsia="Calibri"/>
          <w:lang w:eastAsia="en-US"/>
        </w:rPr>
        <w:t>izme</w:t>
      </w:r>
      <w:r w:rsidRPr="00EB71A6">
        <w:rPr>
          <w:rFonts w:eastAsia="Calibri"/>
          <w:lang w:val="sr-Latn-ME" w:eastAsia="en-US"/>
        </w:rPr>
        <w:t>đ</w:t>
      </w:r>
      <w:r w:rsidRPr="00073AE7">
        <w:rPr>
          <w:rFonts w:eastAsia="Calibri"/>
          <w:lang w:eastAsia="en-US"/>
        </w:rPr>
        <w:t>u</w:t>
      </w:r>
      <w:r w:rsidRPr="00EB71A6">
        <w:rPr>
          <w:rFonts w:eastAsia="Calibri"/>
          <w:lang w:val="sr-Latn-ME" w:eastAsia="en-US"/>
        </w:rPr>
        <w:t xml:space="preserve"> </w:t>
      </w:r>
      <w:r w:rsidRPr="00073AE7">
        <w:rPr>
          <w:rFonts w:eastAsia="Calibri"/>
          <w:lang w:eastAsia="en-US"/>
        </w:rPr>
        <w:t>Op</w:t>
      </w:r>
      <w:r w:rsidRPr="00EB71A6">
        <w:rPr>
          <w:rFonts w:eastAsia="Calibri"/>
          <w:lang w:val="sr-Latn-ME" w:eastAsia="en-US"/>
        </w:rPr>
        <w:t>š</w:t>
      </w:r>
      <w:r w:rsidRPr="00073AE7">
        <w:rPr>
          <w:rFonts w:eastAsia="Calibri"/>
          <w:lang w:eastAsia="en-US"/>
        </w:rPr>
        <w:t>tine</w:t>
      </w:r>
      <w:r w:rsidRPr="00EB71A6">
        <w:rPr>
          <w:rFonts w:eastAsia="Calibri"/>
          <w:lang w:val="sr-Latn-ME" w:eastAsia="en-US"/>
        </w:rPr>
        <w:t xml:space="preserve"> </w:t>
      </w:r>
      <w:r w:rsidRPr="00073AE7">
        <w:rPr>
          <w:rFonts w:eastAsia="Calibri"/>
          <w:lang w:eastAsia="en-US"/>
        </w:rPr>
        <w:t>Tivat</w:t>
      </w:r>
      <w:r w:rsidRPr="00EB71A6">
        <w:rPr>
          <w:rFonts w:eastAsia="Calibri"/>
          <w:lang w:val="sr-Latn-ME" w:eastAsia="en-US"/>
        </w:rPr>
        <w:t xml:space="preserve"> </w:t>
      </w:r>
      <w:r w:rsidRPr="00073AE7">
        <w:rPr>
          <w:rFonts w:eastAsia="Calibri"/>
          <w:lang w:eastAsia="en-US"/>
        </w:rPr>
        <w:t>i</w:t>
      </w:r>
      <w:r w:rsidRPr="00EB71A6">
        <w:rPr>
          <w:rFonts w:eastAsia="Calibri"/>
          <w:lang w:val="sr-Latn-ME" w:eastAsia="en-US"/>
        </w:rPr>
        <w:t xml:space="preserve"> </w:t>
      </w:r>
      <w:r w:rsidRPr="00073AE7">
        <w:rPr>
          <w:rFonts w:eastAsia="Calibri"/>
          <w:lang w:eastAsia="en-US"/>
        </w:rPr>
        <w:t>Op</w:t>
      </w:r>
      <w:r w:rsidRPr="00EB71A6">
        <w:rPr>
          <w:rFonts w:eastAsia="Calibri"/>
          <w:lang w:val="sr-Latn-ME" w:eastAsia="en-US"/>
        </w:rPr>
        <w:t>š</w:t>
      </w:r>
      <w:r w:rsidRPr="00073AE7">
        <w:rPr>
          <w:rFonts w:eastAsia="Calibri"/>
          <w:lang w:eastAsia="en-US"/>
        </w:rPr>
        <w:t>tine</w:t>
      </w:r>
      <w:r w:rsidRPr="00EB71A6">
        <w:rPr>
          <w:rFonts w:eastAsia="Calibri"/>
          <w:lang w:val="sr-Latn-ME" w:eastAsia="en-US"/>
        </w:rPr>
        <w:t xml:space="preserve"> </w:t>
      </w:r>
      <w:r w:rsidRPr="00073AE7">
        <w:rPr>
          <w:rFonts w:eastAsia="Calibri"/>
          <w:lang w:eastAsia="en-US"/>
        </w:rPr>
        <w:t>Herceg</w:t>
      </w:r>
      <w:r w:rsidRPr="00EB71A6">
        <w:rPr>
          <w:rFonts w:eastAsia="Calibri"/>
          <w:lang w:val="sr-Latn-ME" w:eastAsia="en-US"/>
        </w:rPr>
        <w:t xml:space="preserve"> </w:t>
      </w:r>
      <w:r w:rsidRPr="00073AE7">
        <w:rPr>
          <w:rFonts w:eastAsia="Calibri"/>
          <w:lang w:eastAsia="en-US"/>
        </w:rPr>
        <w:t>Novi</w:t>
      </w:r>
      <w:r w:rsidRPr="00EB71A6">
        <w:rPr>
          <w:rFonts w:eastAsia="Calibri"/>
          <w:lang w:val="sr-Latn-ME" w:eastAsia="en-US"/>
        </w:rPr>
        <w:t xml:space="preserve"> </w:t>
      </w:r>
      <w:r w:rsidRPr="00073AE7">
        <w:rPr>
          <w:rFonts w:eastAsia="Calibri"/>
          <w:lang w:eastAsia="en-US"/>
        </w:rPr>
        <w:t>za</w:t>
      </w:r>
      <w:r w:rsidRPr="00EB71A6">
        <w:rPr>
          <w:rFonts w:eastAsia="Calibri"/>
          <w:lang w:val="sr-Latn-ME" w:eastAsia="en-US"/>
        </w:rPr>
        <w:t xml:space="preserve"> </w:t>
      </w:r>
      <w:r w:rsidRPr="00073AE7">
        <w:rPr>
          <w:rFonts w:eastAsia="Calibri"/>
          <w:lang w:eastAsia="en-US"/>
        </w:rPr>
        <w:t>realizaciju</w:t>
      </w:r>
      <w:r w:rsidRPr="00EB71A6">
        <w:rPr>
          <w:rFonts w:eastAsia="Calibri"/>
          <w:lang w:val="sr-Latn-ME" w:eastAsia="en-US"/>
        </w:rPr>
        <w:t xml:space="preserve"> </w:t>
      </w:r>
      <w:r w:rsidRPr="00073AE7">
        <w:rPr>
          <w:rFonts w:eastAsia="Calibri"/>
          <w:lang w:eastAsia="en-US"/>
        </w:rPr>
        <w:t>i</w:t>
      </w:r>
      <w:r w:rsidRPr="00EB71A6">
        <w:rPr>
          <w:rFonts w:eastAsia="Calibri"/>
          <w:lang w:val="sr-Latn-ME" w:eastAsia="en-US"/>
        </w:rPr>
        <w:t xml:space="preserve"> </w:t>
      </w:r>
      <w:r w:rsidRPr="00073AE7">
        <w:rPr>
          <w:rFonts w:eastAsia="Calibri"/>
          <w:lang w:eastAsia="en-US"/>
        </w:rPr>
        <w:t>odr</w:t>
      </w:r>
      <w:r w:rsidRPr="00EB71A6">
        <w:rPr>
          <w:rFonts w:eastAsia="Calibri"/>
          <w:lang w:val="sr-Latn-ME" w:eastAsia="en-US"/>
        </w:rPr>
        <w:t>ž</w:t>
      </w:r>
      <w:r w:rsidRPr="00073AE7">
        <w:rPr>
          <w:rFonts w:eastAsia="Calibri"/>
          <w:lang w:eastAsia="en-US"/>
        </w:rPr>
        <w:t>avanje</w:t>
      </w:r>
      <w:r w:rsidRPr="00EB71A6">
        <w:rPr>
          <w:rFonts w:eastAsia="Calibri"/>
          <w:lang w:val="sr-Latn-ME" w:eastAsia="en-US"/>
        </w:rPr>
        <w:t xml:space="preserve"> </w:t>
      </w:r>
      <w:r w:rsidRPr="00073AE7">
        <w:rPr>
          <w:rFonts w:eastAsia="Calibri"/>
          <w:lang w:eastAsia="en-US"/>
        </w:rPr>
        <w:t>planinskih</w:t>
      </w:r>
      <w:r w:rsidRPr="00EB71A6">
        <w:rPr>
          <w:rFonts w:eastAsia="Calibri"/>
          <w:lang w:val="sr-Latn-ME" w:eastAsia="en-US"/>
        </w:rPr>
        <w:t xml:space="preserve"> </w:t>
      </w:r>
      <w:r w:rsidRPr="00073AE7">
        <w:rPr>
          <w:rFonts w:eastAsia="Calibri"/>
          <w:lang w:eastAsia="en-US"/>
        </w:rPr>
        <w:t>staza</w:t>
      </w:r>
      <w:r w:rsidRPr="00EB71A6">
        <w:rPr>
          <w:rFonts w:eastAsia="Calibri"/>
          <w:lang w:val="sr-Latn-ME" w:eastAsia="en-US"/>
        </w:rPr>
        <w:t>“.</w:t>
      </w:r>
    </w:p>
    <w:p w:rsidR="001F07F9" w:rsidRPr="00D223A6" w:rsidRDefault="001F07F9" w:rsidP="002916D3">
      <w:pPr>
        <w:tabs>
          <w:tab w:val="left" w:pos="1080"/>
        </w:tabs>
        <w:suppressAutoHyphens w:val="0"/>
        <w:jc w:val="both"/>
        <w:rPr>
          <w:color w:val="FF0000"/>
          <w:lang w:val="sr-Latn-ME" w:eastAsia="en-US"/>
        </w:rPr>
      </w:pPr>
    </w:p>
    <w:p w:rsidR="001F07F9" w:rsidRPr="00B12067" w:rsidRDefault="00770F55" w:rsidP="009803E8">
      <w:pPr>
        <w:suppressAutoHyphens w:val="0"/>
        <w:ind w:left="720"/>
        <w:jc w:val="both"/>
        <w:rPr>
          <w:b/>
          <w:u w:val="single"/>
          <w:lang w:val="sr-Latn-CS"/>
        </w:rPr>
      </w:pPr>
      <w:r w:rsidRPr="00B12067">
        <w:rPr>
          <w:b/>
          <w:lang w:val="sr-Latn-CS"/>
        </w:rPr>
        <w:t>9</w:t>
      </w:r>
      <w:r w:rsidR="009803E8" w:rsidRPr="00B12067">
        <w:rPr>
          <w:b/>
          <w:lang w:val="sr-Latn-CS"/>
        </w:rPr>
        <w:t>.</w:t>
      </w:r>
      <w:r w:rsidR="001F07F9" w:rsidRPr="00B12067">
        <w:rPr>
          <w:b/>
          <w:u w:val="single"/>
          <w:lang w:val="sr-Latn-CS"/>
        </w:rPr>
        <w:t xml:space="preserve"> Upravljanje otpadom – prostorni aspekt</w:t>
      </w:r>
    </w:p>
    <w:p w:rsidR="00A32503" w:rsidRPr="00B12067" w:rsidRDefault="00A32503" w:rsidP="009803E8">
      <w:pPr>
        <w:suppressAutoHyphens w:val="0"/>
        <w:ind w:left="720"/>
        <w:jc w:val="both"/>
        <w:rPr>
          <w:b/>
          <w:lang w:val="hr-HR" w:eastAsia="en-US"/>
        </w:rPr>
      </w:pPr>
    </w:p>
    <w:p w:rsidR="00BB7A44" w:rsidRPr="00B12067" w:rsidRDefault="00BB7A44" w:rsidP="00BB7A44">
      <w:pPr>
        <w:jc w:val="both"/>
        <w:rPr>
          <w:b/>
          <w:lang w:val="de-DE" w:eastAsia="de-DE"/>
        </w:rPr>
      </w:pPr>
      <w:r w:rsidRPr="00B12067">
        <w:rPr>
          <w:b/>
          <w:lang w:val="hr-HR"/>
        </w:rPr>
        <w:t xml:space="preserve">                 „</w:t>
      </w:r>
      <w:r w:rsidRPr="00B12067">
        <w:rPr>
          <w:b/>
          <w:lang w:val="de-DE" w:eastAsia="de-DE"/>
        </w:rPr>
        <w:t>Komunalno“ doo Tivat</w:t>
      </w:r>
    </w:p>
    <w:p w:rsidR="00B12067" w:rsidRPr="00EB71A6" w:rsidRDefault="00B12067" w:rsidP="006E4BEF">
      <w:pPr>
        <w:numPr>
          <w:ilvl w:val="0"/>
          <w:numId w:val="14"/>
        </w:numPr>
        <w:suppressAutoHyphens w:val="0"/>
        <w:jc w:val="both"/>
        <w:rPr>
          <w:lang w:val="de-DE" w:eastAsia="en-US"/>
        </w:rPr>
      </w:pPr>
      <w:r w:rsidRPr="00EB71A6">
        <w:rPr>
          <w:lang w:val="de-DE" w:eastAsia="en-US"/>
        </w:rPr>
        <w:t>U svim mjesecima tekuće godine i to do 01.novembra prikupljene su veće količine komunalnog otpada u odnosu na prošlu 2016.god. što je kao rezultat imalo i ukupno uvećanje za cca 4,5% u odnosu na isti period u prošloj godini odnosno 7.474,30 t . Sa druge strane bilježe se rekordne količine prikupljenog, primarno selektovanog  otpada i to: kartona-papira kao i PET ambalaže,  koji su naši sugrađani i gosti savjesno selektovali 245 t  odnosno  6,3 t. Prikupljeno je blizu 8,8 t čvrste plastike.</w:t>
      </w:r>
    </w:p>
    <w:p w:rsidR="00B12067" w:rsidRPr="00EB71A6" w:rsidRDefault="00B12067" w:rsidP="006E4BEF">
      <w:pPr>
        <w:numPr>
          <w:ilvl w:val="0"/>
          <w:numId w:val="14"/>
        </w:numPr>
        <w:suppressAutoHyphens w:val="0"/>
        <w:jc w:val="both"/>
        <w:rPr>
          <w:lang w:val="de-DE" w:eastAsia="en-US"/>
        </w:rPr>
      </w:pPr>
      <w:r w:rsidRPr="00EB71A6">
        <w:rPr>
          <w:lang w:val="de-DE" w:eastAsia="en-US"/>
        </w:rPr>
        <w:t>Važno je istaći izuzetno velike količine biorazgradivog otpada , sakupljeno je više od 6.500 m</w:t>
      </w:r>
      <w:r w:rsidRPr="00EB71A6">
        <w:rPr>
          <w:vertAlign w:val="superscript"/>
          <w:lang w:val="de-DE" w:eastAsia="en-US"/>
        </w:rPr>
        <w:t>3</w:t>
      </w:r>
      <w:r w:rsidRPr="00EB71A6">
        <w:rPr>
          <w:lang w:val="de-DE" w:eastAsia="en-US"/>
        </w:rPr>
        <w:t xml:space="preserve">. </w:t>
      </w:r>
    </w:p>
    <w:p w:rsidR="00B12067" w:rsidRPr="00B12067" w:rsidRDefault="00B12067" w:rsidP="006E4BEF">
      <w:pPr>
        <w:numPr>
          <w:ilvl w:val="0"/>
          <w:numId w:val="14"/>
        </w:numPr>
        <w:suppressAutoHyphens w:val="0"/>
        <w:jc w:val="both"/>
        <w:rPr>
          <w:lang w:val="hr-HR" w:eastAsia="en-US"/>
        </w:rPr>
      </w:pPr>
      <w:r w:rsidRPr="00EB71A6">
        <w:rPr>
          <w:lang w:val="de-DE" w:eastAsia="en-US"/>
        </w:rPr>
        <w:t xml:space="preserve">Izrađena  su 3 boksa za PET ambalažu, 4 boksa za papir-karton kojima je proširena mogućnost primarne selekcije ovih vrsta otpada na gotovo cijelokupnoj teritoriji Opštine. </w:t>
      </w:r>
    </w:p>
    <w:p w:rsidR="00B12067" w:rsidRPr="00B12067" w:rsidRDefault="00B12067" w:rsidP="006E4BEF">
      <w:pPr>
        <w:numPr>
          <w:ilvl w:val="0"/>
          <w:numId w:val="14"/>
        </w:numPr>
        <w:suppressAutoHyphens w:val="0"/>
        <w:jc w:val="both"/>
        <w:rPr>
          <w:lang w:val="hr-HR" w:eastAsia="en-US"/>
        </w:rPr>
      </w:pPr>
      <w:r w:rsidRPr="00EB71A6">
        <w:rPr>
          <w:lang w:val="da-DK" w:eastAsia="en-US"/>
        </w:rPr>
        <w:t xml:space="preserve">Za potrebe prikupljenja otpada iz vrtova i parkova, kabastog otpada i dr. </w:t>
      </w:r>
      <w:r w:rsidRPr="00B12067">
        <w:rPr>
          <w:lang w:eastAsia="en-US"/>
        </w:rPr>
        <w:t>Opština je nabavila specijalno vozilo autopodizač  nosivosti 10</w:t>
      </w:r>
      <w:r>
        <w:rPr>
          <w:lang w:eastAsia="en-US"/>
        </w:rPr>
        <w:t xml:space="preserve"> </w:t>
      </w:r>
      <w:r w:rsidRPr="00B12067">
        <w:rPr>
          <w:lang w:eastAsia="en-US"/>
        </w:rPr>
        <w:t xml:space="preserve">t. </w:t>
      </w:r>
    </w:p>
    <w:p w:rsidR="00B12067" w:rsidRPr="00B12067" w:rsidRDefault="00B12067" w:rsidP="006E4BEF">
      <w:pPr>
        <w:numPr>
          <w:ilvl w:val="0"/>
          <w:numId w:val="14"/>
        </w:numPr>
        <w:suppressAutoHyphens w:val="0"/>
        <w:jc w:val="both"/>
        <w:rPr>
          <w:lang w:val="hr-HR" w:eastAsia="en-US"/>
        </w:rPr>
      </w:pPr>
      <w:r w:rsidRPr="00EB71A6">
        <w:rPr>
          <w:shd w:val="clear" w:color="auto" w:fill="FFFFFF"/>
          <w:lang w:val="hr-HR" w:eastAsia="en-US"/>
        </w:rPr>
        <w:t>Nabavljeno su i dva nova vozila marke „IVECO“ kapaciteta 5 m</w:t>
      </w:r>
      <w:r w:rsidRPr="00EB71A6">
        <w:rPr>
          <w:shd w:val="clear" w:color="auto" w:fill="FFFFFF"/>
          <w:vertAlign w:val="superscript"/>
          <w:lang w:val="hr-HR" w:eastAsia="en-US"/>
        </w:rPr>
        <w:t>3</w:t>
      </w:r>
      <w:r w:rsidRPr="00EB71A6">
        <w:rPr>
          <w:shd w:val="clear" w:color="auto" w:fill="FFFFFF"/>
          <w:lang w:val="hr-HR" w:eastAsia="en-US"/>
        </w:rPr>
        <w:t xml:space="preserve"> posebno  prilagođeno  za upotrebu u uskim i ulicama viših zona Tivta,  gdje klasični kamioni, smećare nisu mogli prići</w:t>
      </w:r>
    </w:p>
    <w:p w:rsidR="00B12067" w:rsidRPr="00B12067" w:rsidRDefault="00B12067" w:rsidP="006E4BEF">
      <w:pPr>
        <w:numPr>
          <w:ilvl w:val="0"/>
          <w:numId w:val="14"/>
        </w:numPr>
        <w:suppressAutoHyphens w:val="0"/>
        <w:jc w:val="both"/>
        <w:rPr>
          <w:lang w:val="hr-HR" w:eastAsia="en-US"/>
        </w:rPr>
      </w:pPr>
      <w:r w:rsidRPr="00EB71A6">
        <w:rPr>
          <w:lang w:val="hr-HR" w:eastAsia="en-US"/>
        </w:rPr>
        <w:t xml:space="preserve">Ozidano je3 kontejnerska mjesta za smještaj 2  posude za otpad a sanirano je 18  postojećih kontejnerskih mjesta (udesi sa vozilima i vandalizam); </w:t>
      </w:r>
    </w:p>
    <w:p w:rsidR="00B12067" w:rsidRPr="00B12067" w:rsidRDefault="00B12067" w:rsidP="006E4BEF">
      <w:pPr>
        <w:numPr>
          <w:ilvl w:val="0"/>
          <w:numId w:val="14"/>
        </w:numPr>
        <w:suppressAutoHyphens w:val="0"/>
        <w:jc w:val="both"/>
        <w:rPr>
          <w:lang w:val="hr-HR" w:eastAsia="en-US"/>
        </w:rPr>
      </w:pPr>
      <w:r w:rsidRPr="00EB71A6">
        <w:rPr>
          <w:lang w:val="hr-HR" w:eastAsia="en-US"/>
        </w:rPr>
        <w:t>U saradnji sa Opštinom izvršena je ugradnja 2 podzemna kontejnera sa po 4 posude za odlaganje otpada (kapaciteta 1,1 m</w:t>
      </w:r>
      <w:r w:rsidRPr="00EB71A6">
        <w:rPr>
          <w:vertAlign w:val="superscript"/>
          <w:lang w:val="hr-HR" w:eastAsia="en-US"/>
        </w:rPr>
        <w:t>3</w:t>
      </w:r>
      <w:r w:rsidRPr="00EB71A6">
        <w:rPr>
          <w:lang w:val="hr-HR" w:eastAsia="en-US"/>
        </w:rPr>
        <w:t xml:space="preserve">) </w:t>
      </w:r>
    </w:p>
    <w:p w:rsidR="00B12067" w:rsidRPr="00B12067" w:rsidRDefault="00B12067" w:rsidP="006E4BEF">
      <w:pPr>
        <w:numPr>
          <w:ilvl w:val="0"/>
          <w:numId w:val="14"/>
        </w:numPr>
        <w:suppressAutoHyphens w:val="0"/>
        <w:jc w:val="both"/>
        <w:rPr>
          <w:lang w:val="hr-HR" w:eastAsia="en-US"/>
        </w:rPr>
      </w:pPr>
      <w:r w:rsidRPr="00EB71A6">
        <w:rPr>
          <w:lang w:val="hr-HR" w:eastAsia="en-US"/>
        </w:rPr>
        <w:t>Redovno su se održavali lokalni putevi (krpljenje udarnih rupa, čišćenje kanala, putnih rigola i košenje putnog pojasa, zamjena dotrajalih rešetki i dr.)</w:t>
      </w:r>
    </w:p>
    <w:p w:rsidR="00B12067" w:rsidRPr="00B12067" w:rsidRDefault="00B12067" w:rsidP="006E4BEF">
      <w:pPr>
        <w:numPr>
          <w:ilvl w:val="0"/>
          <w:numId w:val="14"/>
        </w:numPr>
        <w:suppressAutoHyphens w:val="0"/>
        <w:jc w:val="both"/>
        <w:rPr>
          <w:lang w:val="hr-HR" w:eastAsia="en-US"/>
        </w:rPr>
      </w:pPr>
      <w:r w:rsidRPr="00EB71A6">
        <w:rPr>
          <w:lang w:val="hr-HR" w:eastAsia="en-US"/>
        </w:rPr>
        <w:t>Izvršeno je uređenje fontane u Velikom gradskom parku (uklanjanje otpada i pranje bazena, ugradnja nove pumpe i rasprskivača, sanacija dijela el.instalacije) uz asistenciju kolega iz ViK DOO Tivat.</w:t>
      </w:r>
    </w:p>
    <w:p w:rsidR="00B12067" w:rsidRPr="00B12067" w:rsidRDefault="00B12067" w:rsidP="006E4BEF">
      <w:pPr>
        <w:numPr>
          <w:ilvl w:val="0"/>
          <w:numId w:val="14"/>
        </w:numPr>
        <w:suppressAutoHyphens w:val="0"/>
        <w:jc w:val="both"/>
        <w:rPr>
          <w:lang w:val="hr-HR" w:eastAsia="en-US"/>
        </w:rPr>
      </w:pPr>
      <w:r w:rsidRPr="00B12067">
        <w:rPr>
          <w:lang w:val="hr-HR" w:eastAsia="en-US"/>
        </w:rPr>
        <w:t xml:space="preserve">Gradski parkovi kao i sve ostale zelene,javne površine redovno su održavane (košenje, okopavanje, prihraniivanje,...). </w:t>
      </w:r>
    </w:p>
    <w:p w:rsidR="00B12067" w:rsidRPr="00B12067" w:rsidRDefault="00B12067" w:rsidP="006E4BEF">
      <w:pPr>
        <w:numPr>
          <w:ilvl w:val="0"/>
          <w:numId w:val="14"/>
        </w:numPr>
        <w:suppressAutoHyphens w:val="0"/>
        <w:jc w:val="both"/>
        <w:rPr>
          <w:lang w:val="sr-Latn-CS" w:eastAsia="en-US"/>
        </w:rPr>
      </w:pPr>
      <w:r w:rsidRPr="00B12067">
        <w:rPr>
          <w:lang w:val="sr-Latn-CS" w:eastAsia="en-US"/>
        </w:rPr>
        <w:t xml:space="preserve">Novo u tekućoj godini je postavljanje automatskog navodnjavanja sa POP-UP sistemom u Velikom gradskom parku. </w:t>
      </w:r>
    </w:p>
    <w:p w:rsidR="00B12067" w:rsidRPr="00B12067" w:rsidRDefault="00B12067" w:rsidP="006E4BEF">
      <w:pPr>
        <w:numPr>
          <w:ilvl w:val="0"/>
          <w:numId w:val="14"/>
        </w:numPr>
        <w:suppressAutoHyphens w:val="0"/>
        <w:jc w:val="both"/>
        <w:rPr>
          <w:lang w:val="hr-HR" w:eastAsia="en-US"/>
        </w:rPr>
      </w:pPr>
      <w:r w:rsidRPr="00B12067">
        <w:rPr>
          <w:lang w:val="hr-HR" w:eastAsia="en-US"/>
        </w:rPr>
        <w:t xml:space="preserve">Služba Zelenila je bila uključena u obilježavanju gotovo svih značajnih datuma iz domena ekologije u vidu donacije sadnica stabala NVO, Zelenom timu, Osnovnim školama,Dječijem savezu i dr. </w:t>
      </w:r>
    </w:p>
    <w:p w:rsidR="00B12067" w:rsidRPr="00B12067" w:rsidRDefault="00B12067" w:rsidP="006E4BEF">
      <w:pPr>
        <w:numPr>
          <w:ilvl w:val="0"/>
          <w:numId w:val="14"/>
        </w:numPr>
        <w:suppressAutoHyphens w:val="0"/>
        <w:jc w:val="both"/>
        <w:rPr>
          <w:lang w:val="sr-Latn-CS" w:eastAsia="en-US"/>
        </w:rPr>
      </w:pPr>
      <w:r w:rsidRPr="00B12067">
        <w:rPr>
          <w:lang w:val="sr-Latn-CS" w:eastAsia="en-US"/>
        </w:rPr>
        <w:t xml:space="preserve">Neustupljene plaže i obala duž cijele teritorije Opštine, od Veriga do Petrovića,  redovno su se čistile od raznih vrsta otpada (komunalni, gabaritni,zeleni i dr.). </w:t>
      </w:r>
    </w:p>
    <w:p w:rsidR="00B12067" w:rsidRPr="00B12067" w:rsidRDefault="00B12067" w:rsidP="006E4BEF">
      <w:pPr>
        <w:numPr>
          <w:ilvl w:val="0"/>
          <w:numId w:val="14"/>
        </w:numPr>
        <w:suppressAutoHyphens w:val="0"/>
        <w:jc w:val="both"/>
        <w:rPr>
          <w:lang w:val="hr-HR" w:eastAsia="en-US"/>
        </w:rPr>
      </w:pPr>
      <w:r w:rsidRPr="00B12067">
        <w:rPr>
          <w:lang w:val="hr-HR" w:eastAsia="en-US"/>
        </w:rPr>
        <w:t>Akcija „Neka bude čisto“ dala je i ove godine izuzetno dobre rezultate redovno su se održavali magistralni i regionalni putevi (košenje sa prikupljanjem otkosa, prikupljanje svih vrsta otpada, čišćenje rigola i propusta,...).Košenje je izvršeno na površini od cca 130.000</w:t>
      </w:r>
      <w:r w:rsidR="006E4BEF">
        <w:rPr>
          <w:lang w:val="hr-HR" w:eastAsia="en-US"/>
        </w:rPr>
        <w:t xml:space="preserve"> </w:t>
      </w:r>
      <w:r w:rsidRPr="00B12067">
        <w:rPr>
          <w:lang w:val="hr-HR" w:eastAsia="en-US"/>
        </w:rPr>
        <w:t>m</w:t>
      </w:r>
      <w:r w:rsidRPr="00B12067">
        <w:rPr>
          <w:vertAlign w:val="superscript"/>
          <w:lang w:val="hr-HR" w:eastAsia="en-US"/>
        </w:rPr>
        <w:t>2</w:t>
      </w:r>
      <w:r w:rsidRPr="00B12067">
        <w:rPr>
          <w:lang w:val="hr-HR" w:eastAsia="en-US"/>
        </w:rPr>
        <w:t xml:space="preserve"> i prikupljeno je više od 800m</w:t>
      </w:r>
      <w:r w:rsidRPr="00B12067">
        <w:rPr>
          <w:vertAlign w:val="superscript"/>
          <w:lang w:val="hr-HR" w:eastAsia="en-US"/>
        </w:rPr>
        <w:t>3</w:t>
      </w:r>
      <w:r w:rsidRPr="00B12067">
        <w:rPr>
          <w:lang w:val="hr-HR" w:eastAsia="en-US"/>
        </w:rPr>
        <w:t xml:space="preserve"> raznovrsnog otpada (biorazgradivog, kabastog, čvrstog komunalnog ,...).</w:t>
      </w:r>
    </w:p>
    <w:p w:rsidR="00B12067" w:rsidRPr="00B12067" w:rsidRDefault="00B12067" w:rsidP="006E4BEF">
      <w:pPr>
        <w:numPr>
          <w:ilvl w:val="0"/>
          <w:numId w:val="14"/>
        </w:numPr>
        <w:suppressAutoHyphens w:val="0"/>
        <w:jc w:val="both"/>
        <w:rPr>
          <w:lang w:val="hr-HR" w:eastAsia="en-US"/>
        </w:rPr>
      </w:pPr>
      <w:r w:rsidRPr="00EB71A6">
        <w:rPr>
          <w:lang w:val="hr-HR" w:eastAsia="en-US"/>
        </w:rPr>
        <w:t>Zabilježeno je blizu stotinu sanacija I zamjena polomljenih klupa,  I ostalog parkovskog mobilijara za djecu I mlade, posljedica zuba vremena i vandalskog čina, u većem broju slučajeva.</w:t>
      </w:r>
    </w:p>
    <w:p w:rsidR="00B12067" w:rsidRPr="00B12067" w:rsidRDefault="00B12067" w:rsidP="006E4BEF">
      <w:pPr>
        <w:numPr>
          <w:ilvl w:val="0"/>
          <w:numId w:val="14"/>
        </w:numPr>
        <w:suppressAutoHyphens w:val="0"/>
        <w:spacing w:after="200" w:line="276" w:lineRule="auto"/>
        <w:contextualSpacing/>
        <w:jc w:val="both"/>
        <w:rPr>
          <w:rFonts w:eastAsia="Calibri"/>
          <w:lang w:val="sr-Latn-ME" w:eastAsia="en-US"/>
        </w:rPr>
      </w:pPr>
      <w:r w:rsidRPr="00B12067">
        <w:rPr>
          <w:rFonts w:eastAsia="Calibri"/>
          <w:lang w:val="hr-HR" w:eastAsia="en-US"/>
        </w:rPr>
        <w:t>Društvo je uzelo učešće u raznim kulturnim, zabavnim manifestacija kao i raznim akcija koje se odnose na očuvanju životne sredine organizovanim od strane škola, NVO-a i Opštine. S tim u vezi značajno je istaći učešće u akciji</w:t>
      </w:r>
      <w:r w:rsidRPr="00B12067">
        <w:rPr>
          <w:rFonts w:eastAsia="Calibri"/>
          <w:lang w:val="sr-Latn-ME" w:eastAsia="en-US"/>
        </w:rPr>
        <w:t xml:space="preserve"> čišćenja morskog dna i obale Organizovana od strane opštinskog Zelenog tima.</w:t>
      </w:r>
    </w:p>
    <w:p w:rsidR="00B12067" w:rsidRPr="00B12067" w:rsidRDefault="00B12067" w:rsidP="006E4BEF">
      <w:pPr>
        <w:numPr>
          <w:ilvl w:val="0"/>
          <w:numId w:val="14"/>
        </w:numPr>
        <w:suppressAutoHyphens w:val="0"/>
        <w:spacing w:line="276" w:lineRule="auto"/>
        <w:contextualSpacing/>
        <w:jc w:val="both"/>
        <w:rPr>
          <w:rFonts w:eastAsia="Calibri"/>
          <w:lang w:val="sr-Latn-ME" w:eastAsia="en-US"/>
        </w:rPr>
      </w:pPr>
      <w:r w:rsidRPr="00B12067">
        <w:rPr>
          <w:rFonts w:eastAsia="Calibri"/>
          <w:lang w:val="sr-Latn-ME" w:eastAsia="en-US"/>
        </w:rPr>
        <w:t>U više navrata, naročito u ljetnjim mjesecima mehaničkim putem uz upotrebu spec.vozila čistilica i asistenciju cisterne Službe zaštite i spašavanja vršilo se održavanje više hiljada kvadratnih metara  popločanog dijela obale Maršala Tita –Pine.</w:t>
      </w:r>
    </w:p>
    <w:p w:rsidR="00B12067" w:rsidRPr="00B12067" w:rsidRDefault="00B12067" w:rsidP="006E4BEF">
      <w:pPr>
        <w:numPr>
          <w:ilvl w:val="0"/>
          <w:numId w:val="14"/>
        </w:numPr>
        <w:suppressAutoHyphens w:val="0"/>
        <w:jc w:val="both"/>
        <w:rPr>
          <w:lang w:val="hr-HR" w:eastAsia="en-US"/>
        </w:rPr>
      </w:pPr>
      <w:r w:rsidRPr="00B12067">
        <w:rPr>
          <w:lang w:val="hr-HR" w:eastAsia="en-US"/>
        </w:rPr>
        <w:t>Redovno je vršeno informisanje o stanju upravljanja otpadom na teritoriji Opštine , putem javnog servisa i lokalnog sajta.</w:t>
      </w:r>
    </w:p>
    <w:p w:rsidR="00B12067" w:rsidRPr="00B12067" w:rsidRDefault="00B12067" w:rsidP="006E4BEF">
      <w:pPr>
        <w:numPr>
          <w:ilvl w:val="0"/>
          <w:numId w:val="14"/>
        </w:numPr>
        <w:suppressAutoHyphens w:val="0"/>
        <w:jc w:val="both"/>
        <w:rPr>
          <w:lang w:val="hr-HR" w:eastAsia="en-US"/>
        </w:rPr>
      </w:pPr>
      <w:r w:rsidRPr="00B12067">
        <w:rPr>
          <w:lang w:val="hr-HR" w:eastAsia="en-US"/>
        </w:rPr>
        <w:t>Od početka godine do datuma pisanja ovog Izvještaja realizovane su brojne akcije čišćenja bujičnih potoka i kanala na teritoriji Opštine s obzirom na značaj koji je dat ovoj problematici. Pokošena su, očišćeno od otpada, pjeska i drugog nanosa korita potoka i kanala u dužini od više kilometara. Ističemo akcije koje su izvršene početkom marta nakon obilnih padavina kada je naše preduzeće pored brojnog ljudstva angažovalo u velikoj mjeri i mehanizaciju sa ciljem uklanjanja velikih nanosa osulinskog materijala i raznovrsnog otpada koji je voda nanijela u propustima i koritima .</w:t>
      </w:r>
    </w:p>
    <w:p w:rsidR="00B12067" w:rsidRPr="00B12067" w:rsidRDefault="00B12067" w:rsidP="00B12067">
      <w:pPr>
        <w:suppressAutoHyphens w:val="0"/>
        <w:rPr>
          <w:lang w:val="hr-HR" w:eastAsia="en-US"/>
        </w:rPr>
      </w:pPr>
    </w:p>
    <w:p w:rsidR="00B12067" w:rsidRPr="00B12067" w:rsidRDefault="00B12067" w:rsidP="00B12067">
      <w:pPr>
        <w:suppressAutoHyphens w:val="0"/>
        <w:rPr>
          <w:lang w:val="hr-HR" w:eastAsia="en-US"/>
        </w:rPr>
      </w:pPr>
    </w:p>
    <w:p w:rsidR="00B12067" w:rsidRPr="00B12067" w:rsidRDefault="00B12067" w:rsidP="00B12067">
      <w:pPr>
        <w:suppressAutoHyphens w:val="0"/>
        <w:rPr>
          <w:i/>
          <w:u w:val="single"/>
          <w:lang w:val="hr-HR" w:eastAsia="en-US"/>
        </w:rPr>
      </w:pPr>
      <w:r w:rsidRPr="00B12067">
        <w:rPr>
          <w:i/>
          <w:u w:val="single"/>
          <w:lang w:val="hr-HR" w:eastAsia="en-US"/>
        </w:rPr>
        <w:t>Predlažemo slijedeće mjere za poboljšanje stanja sa prioritetima i rokovima realizacije:</w:t>
      </w:r>
    </w:p>
    <w:p w:rsidR="00B12067" w:rsidRPr="00B12067" w:rsidRDefault="00B12067" w:rsidP="00B12067">
      <w:pPr>
        <w:suppressAutoHyphens w:val="0"/>
        <w:rPr>
          <w:i/>
          <w:u w:val="single"/>
          <w:lang w:val="hr-HR" w:eastAsia="en-US"/>
        </w:rPr>
      </w:pPr>
    </w:p>
    <w:p w:rsidR="00B12067" w:rsidRPr="00B12067" w:rsidRDefault="00B12067" w:rsidP="006E4BEF">
      <w:pPr>
        <w:numPr>
          <w:ilvl w:val="0"/>
          <w:numId w:val="14"/>
        </w:numPr>
        <w:suppressAutoHyphens w:val="0"/>
        <w:jc w:val="both"/>
        <w:rPr>
          <w:lang w:val="hr-HR" w:eastAsia="en-US"/>
        </w:rPr>
      </w:pPr>
      <w:r w:rsidRPr="00B12067">
        <w:rPr>
          <w:lang w:val="hr-HR" w:eastAsia="en-US"/>
        </w:rPr>
        <w:t>Regulisanje bujičnih voda kod kuće Vasa Vulevića i Predraga Ivoševića</w:t>
      </w:r>
    </w:p>
    <w:p w:rsidR="00B12067" w:rsidRPr="00B12067" w:rsidRDefault="00B12067" w:rsidP="006E4BEF">
      <w:pPr>
        <w:numPr>
          <w:ilvl w:val="0"/>
          <w:numId w:val="14"/>
        </w:numPr>
        <w:suppressAutoHyphens w:val="0"/>
        <w:jc w:val="both"/>
        <w:rPr>
          <w:lang w:val="hr-HR" w:eastAsia="en-US"/>
        </w:rPr>
      </w:pPr>
      <w:r w:rsidRPr="00B12067">
        <w:rPr>
          <w:lang w:val="hr-HR" w:eastAsia="en-US"/>
        </w:rPr>
        <w:t>Dovođenje u funkciju i održavanje „prohodnosti – protočnosti ispod mostova na putu os kružnog toka do Solila.</w:t>
      </w:r>
    </w:p>
    <w:p w:rsidR="00B12067" w:rsidRPr="00B12067" w:rsidRDefault="00B12067" w:rsidP="006E4BEF">
      <w:pPr>
        <w:numPr>
          <w:ilvl w:val="0"/>
          <w:numId w:val="14"/>
        </w:numPr>
        <w:suppressAutoHyphens w:val="0"/>
        <w:jc w:val="both"/>
        <w:rPr>
          <w:lang w:val="hr-HR" w:eastAsia="en-US"/>
        </w:rPr>
      </w:pPr>
      <w:r w:rsidRPr="00B12067">
        <w:rPr>
          <w:lang w:val="hr-HR" w:eastAsia="en-US"/>
        </w:rPr>
        <w:t>Izraditi projekte gradskih grobalja</w:t>
      </w:r>
    </w:p>
    <w:p w:rsidR="00B12067" w:rsidRPr="00B12067" w:rsidRDefault="00B12067" w:rsidP="006E4BEF">
      <w:pPr>
        <w:numPr>
          <w:ilvl w:val="0"/>
          <w:numId w:val="14"/>
        </w:numPr>
        <w:suppressAutoHyphens w:val="0"/>
        <w:jc w:val="both"/>
        <w:rPr>
          <w:lang w:val="hr-HR" w:eastAsia="en-US"/>
        </w:rPr>
      </w:pPr>
      <w:r w:rsidRPr="00B12067">
        <w:rPr>
          <w:lang w:val="hr-HR" w:eastAsia="en-US"/>
        </w:rPr>
        <w:t>Nastavak ozelenjavanja neuređenih površina po gradu  i investicija kojom bi se obezbijedio priključak na gradsku vodovodnu mrežu za navodnjavanje zelenih površina putem sistemi zalivanja i to na Trgu Dara Petkovića, oko groblja Sv.Šimun,  Radovići - centar.</w:t>
      </w:r>
    </w:p>
    <w:p w:rsidR="00B12067" w:rsidRPr="00B12067" w:rsidRDefault="00B12067" w:rsidP="006E4BEF">
      <w:pPr>
        <w:numPr>
          <w:ilvl w:val="0"/>
          <w:numId w:val="14"/>
        </w:numPr>
        <w:suppressAutoHyphens w:val="0"/>
        <w:jc w:val="both"/>
        <w:rPr>
          <w:lang w:val="hr-HR" w:eastAsia="en-US"/>
        </w:rPr>
      </w:pPr>
      <w:r w:rsidRPr="00B12067">
        <w:rPr>
          <w:lang w:val="hr-HR" w:eastAsia="en-US"/>
        </w:rPr>
        <w:t xml:space="preserve">Intenzivirati </w:t>
      </w:r>
      <w:r w:rsidRPr="00EB71A6">
        <w:rPr>
          <w:lang w:val="hr-HR" w:eastAsia="en-US"/>
        </w:rPr>
        <w:t>Podizanje svijesti javnosti o značaju primarne selekcije otpada .</w:t>
      </w:r>
    </w:p>
    <w:p w:rsidR="00B12067" w:rsidRPr="00B12067" w:rsidRDefault="00B12067" w:rsidP="006E4BEF">
      <w:pPr>
        <w:numPr>
          <w:ilvl w:val="0"/>
          <w:numId w:val="14"/>
        </w:numPr>
        <w:suppressAutoHyphens w:val="0"/>
        <w:jc w:val="both"/>
        <w:rPr>
          <w:i/>
          <w:lang w:val="hr-HR" w:eastAsia="en-US"/>
        </w:rPr>
      </w:pPr>
      <w:r w:rsidRPr="00EB71A6">
        <w:rPr>
          <w:lang w:val="hr-HR" w:eastAsia="en-US"/>
        </w:rPr>
        <w:t xml:space="preserve">Izrada GIS-a za mrežu javne rasvjete na teritorije Opštine u svrhu kvalitetnijeg održavanja I budućeg planiranja poboljšanja energetske efikasnosti iste, sve u skladu sa važećim </w:t>
      </w:r>
      <w:r w:rsidRPr="00EB71A6">
        <w:rPr>
          <w:i/>
          <w:lang w:val="hr-HR" w:eastAsia="en-US"/>
        </w:rPr>
        <w:t>Programom poboljšanja energetske efikasnosti za period 2012-2015.god.</w:t>
      </w:r>
    </w:p>
    <w:p w:rsidR="00B12067" w:rsidRPr="00B12067" w:rsidRDefault="00B12067" w:rsidP="006E4BEF">
      <w:pPr>
        <w:suppressAutoHyphens w:val="0"/>
        <w:ind w:left="720"/>
        <w:jc w:val="both"/>
        <w:rPr>
          <w:i/>
          <w:lang w:val="hr-HR" w:eastAsia="en-US"/>
        </w:rPr>
      </w:pPr>
    </w:p>
    <w:p w:rsidR="001F07F9" w:rsidRPr="00302FBF" w:rsidRDefault="001F07F9" w:rsidP="002916D3">
      <w:pPr>
        <w:suppressAutoHyphens w:val="0"/>
        <w:spacing w:after="200"/>
        <w:jc w:val="both"/>
        <w:rPr>
          <w:b/>
          <w:i/>
          <w:lang w:val="sr-Latn-CS"/>
        </w:rPr>
      </w:pPr>
      <w:r w:rsidRPr="00302FBF">
        <w:rPr>
          <w:b/>
          <w:i/>
          <w:lang w:val="sr-Latn-CS"/>
        </w:rPr>
        <w:t>* otpadne i oborinske vode</w:t>
      </w:r>
    </w:p>
    <w:p w:rsidR="001F07F9" w:rsidRPr="00302FBF" w:rsidRDefault="001F07F9" w:rsidP="002916D3">
      <w:pPr>
        <w:suppressAutoHyphens w:val="0"/>
        <w:ind w:firstLine="720"/>
        <w:jc w:val="both"/>
        <w:rPr>
          <w:lang w:val="sr-Latn-CS" w:eastAsia="en-US"/>
        </w:rPr>
      </w:pPr>
      <w:r w:rsidRPr="00302FBF">
        <w:rPr>
          <w:lang w:val="hr-HR"/>
        </w:rPr>
        <w:t xml:space="preserve">Kanalizacioni sistem  u gradu funkcionira i redovno se vrši </w:t>
      </w:r>
      <w:r w:rsidRPr="00302FBF">
        <w:rPr>
          <w:lang w:val="sr-Latn-CS" w:eastAsia="en-US"/>
        </w:rPr>
        <w:t>spajanju na mrežu privatnih objekata na dijelu gdje je izgrađen kanalizacioni sistem  ;</w:t>
      </w:r>
    </w:p>
    <w:p w:rsidR="001F07F9" w:rsidRPr="00302FBF" w:rsidRDefault="001F07F9" w:rsidP="002916D3">
      <w:pPr>
        <w:suppressAutoHyphens w:val="0"/>
        <w:ind w:firstLine="720"/>
        <w:jc w:val="both"/>
        <w:rPr>
          <w:lang w:val="sr-Latn-CS" w:eastAsia="en-US"/>
        </w:rPr>
      </w:pPr>
      <w:r w:rsidRPr="00302FBF">
        <w:rPr>
          <w:lang w:val="sr-Latn-CS" w:eastAsia="en-US"/>
        </w:rPr>
        <w:t>D.O.O "Vodovod i Kanalizacija" Tivat vrši r</w:t>
      </w:r>
      <w:r w:rsidRPr="00302FBF">
        <w:rPr>
          <w:lang w:val="hr-HR"/>
        </w:rPr>
        <w:t xml:space="preserve">edovno </w:t>
      </w:r>
      <w:r w:rsidRPr="00302FBF">
        <w:rPr>
          <w:lang w:val="sr-Latn-CS" w:eastAsia="en-US"/>
        </w:rPr>
        <w:t>održavanje i čišćenje postojećeg – izgrađenog sistema fekalne i atmosferske kanalizacije, kao i kontrolu priključenja svakog objekta na novi kanalizacioni sistem.</w:t>
      </w:r>
    </w:p>
    <w:p w:rsidR="001F07F9" w:rsidRPr="00302FBF" w:rsidRDefault="001F07F9" w:rsidP="0037348F">
      <w:pPr>
        <w:suppressAutoHyphens w:val="0"/>
        <w:ind w:firstLine="360"/>
        <w:jc w:val="both"/>
        <w:rPr>
          <w:lang w:val="sr-Latn-CS"/>
        </w:rPr>
      </w:pPr>
      <w:r w:rsidRPr="00302FBF">
        <w:rPr>
          <w:lang w:val="sr-Latn-CS"/>
        </w:rPr>
        <w:t xml:space="preserve">      Za sva područja gdje još nije izrađen gradski kanalizacioni sistem, Odlukom je propisana obaveza postavljanja biološkog uređaja za prečišćavanje otpadnih voda, a uz postojeće septičke jame potrebno je ugraditi bioprečistać.</w:t>
      </w:r>
    </w:p>
    <w:p w:rsidR="0037348F" w:rsidRPr="00C5648C" w:rsidRDefault="0037348F" w:rsidP="0037348F">
      <w:pPr>
        <w:suppressAutoHyphens w:val="0"/>
        <w:ind w:firstLine="360"/>
        <w:jc w:val="both"/>
        <w:rPr>
          <w:color w:val="FF0000"/>
          <w:lang w:val="sr-Latn-CS"/>
        </w:rPr>
      </w:pPr>
    </w:p>
    <w:p w:rsidR="009803E8" w:rsidRPr="00C5648C" w:rsidRDefault="009803E8" w:rsidP="0037348F">
      <w:pPr>
        <w:suppressAutoHyphens w:val="0"/>
        <w:jc w:val="both"/>
        <w:rPr>
          <w:color w:val="FF0000"/>
          <w:lang w:val="sr-Latn-CS" w:eastAsia="en-US"/>
        </w:rPr>
      </w:pPr>
    </w:p>
    <w:p w:rsidR="006E4BEF" w:rsidRPr="006E4BEF" w:rsidRDefault="006E4BEF" w:rsidP="006E4BEF">
      <w:pPr>
        <w:suppressAutoHyphens w:val="0"/>
        <w:jc w:val="both"/>
        <w:rPr>
          <w:b/>
          <w:szCs w:val="28"/>
          <w:lang w:val="sr-Latn-CS" w:eastAsia="en-US"/>
        </w:rPr>
      </w:pPr>
      <w:r w:rsidRPr="006E4BEF">
        <w:rPr>
          <w:b/>
          <w:szCs w:val="28"/>
          <w:lang w:val="sr-Latn-CS" w:eastAsia="en-US"/>
        </w:rPr>
        <w:t>U 2018.godini planiraju se sledeće aktivnosti :</w:t>
      </w:r>
    </w:p>
    <w:p w:rsidR="006E4BEF" w:rsidRPr="006E4BEF" w:rsidRDefault="006E4BEF" w:rsidP="006E4BEF">
      <w:pPr>
        <w:suppressAutoHyphens w:val="0"/>
        <w:jc w:val="both"/>
        <w:rPr>
          <w:szCs w:val="28"/>
          <w:lang w:val="sr-Latn-CS" w:eastAsia="en-US"/>
        </w:rPr>
      </w:pP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Zajedničko učešće sa vodovod Kotor u praćenju rada postrojenja za prečišćavanje za Opštine Tivat i Kotor,to jest eventualno angažovanje naših zaposlenih dok se ne osnuje zajedničko preduzeće.</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Redovno održavanje i čišćenje postojećeg – izgrađenog sistema fekalne kanalizacije sa pumpnim stanicama,kao i kontrola priključenja svakog objekta na novi kanalizacioni sistem.</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Inspekcija kanalizacionog sistema sa kamerama.</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Ugradnja rešetki na P.S „Kalimanj“ i P.S „Seljanovo“.</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Redovno održavanje trase Glavnog kolektora „Kotor-Trašte“ od uključenja pumpne stanice „Solila“ do izlivne građevine.</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Nabavka mobilnih agregata za kompaktne pumpne stanice koje prepumpavaju iz nižih zona u Glavni kolektor na području „Luštice“.</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Zamjena postojećih perforiranih poklopaca na kanalizacionom sistemu.</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lang w:val="sr-Latn-CS" w:eastAsia="en-US"/>
        </w:rPr>
        <w:t>Praćenje aktivnosti Direkcije za izgradnju opštine Tivat prilikom proširenja kanalizacione mreže u pojedinim zonama grada.</w:t>
      </w:r>
    </w:p>
    <w:p w:rsidR="006E4BEF" w:rsidRPr="006E4BEF" w:rsidRDefault="006E4BEF" w:rsidP="006E4BEF">
      <w:pPr>
        <w:numPr>
          <w:ilvl w:val="0"/>
          <w:numId w:val="17"/>
        </w:numPr>
        <w:tabs>
          <w:tab w:val="clear" w:pos="644"/>
          <w:tab w:val="num" w:pos="720"/>
        </w:tabs>
        <w:suppressAutoHyphens w:val="0"/>
        <w:ind w:left="720"/>
        <w:jc w:val="both"/>
        <w:rPr>
          <w:lang w:val="sr-Latn-CS" w:eastAsia="en-US"/>
        </w:rPr>
      </w:pPr>
      <w:r w:rsidRPr="006E4BEF">
        <w:rPr>
          <w:lang w:val="sr-Latn-CS" w:eastAsia="en-US"/>
        </w:rPr>
        <w:t>Saradnja sa Direkcijom,Vodacomom i projektanskim kućama prilikom razvoja nove kanalizacione mreže</w:t>
      </w:r>
    </w:p>
    <w:p w:rsidR="006E4BEF" w:rsidRPr="006E4BEF" w:rsidRDefault="006E4BEF" w:rsidP="006E4BEF">
      <w:pPr>
        <w:numPr>
          <w:ilvl w:val="0"/>
          <w:numId w:val="17"/>
        </w:numPr>
        <w:tabs>
          <w:tab w:val="clear" w:pos="644"/>
          <w:tab w:val="num" w:pos="720"/>
        </w:tabs>
        <w:suppressAutoHyphens w:val="0"/>
        <w:ind w:left="720"/>
        <w:jc w:val="both"/>
        <w:rPr>
          <w:szCs w:val="28"/>
          <w:lang w:val="sr-Latn-CS" w:eastAsia="en-US"/>
        </w:rPr>
      </w:pPr>
      <w:r w:rsidRPr="006E4BEF">
        <w:rPr>
          <w:szCs w:val="28"/>
          <w:lang w:val="sr-Latn-CS" w:eastAsia="en-US"/>
        </w:rPr>
        <w:t>Asistencija prilikom izvođenja radova u okviru faze V-1 za izgradnju tercijalne kanalizacione mreže za naselja Mažina-Tripovići,Župa-Marići(opciona stavka),kao i nastavak izgradnje kanalizacione mreže za naselja Krašići sa izgradnjom pumpnih stanica.</w:t>
      </w:r>
    </w:p>
    <w:p w:rsidR="009803E8" w:rsidRPr="00B36C4F" w:rsidRDefault="006E4BEF" w:rsidP="00B36C4F">
      <w:pPr>
        <w:suppressAutoHyphens w:val="0"/>
        <w:jc w:val="both"/>
        <w:rPr>
          <w:sz w:val="28"/>
          <w:lang w:val="sr-Latn-CS" w:eastAsia="en-US"/>
        </w:rPr>
      </w:pPr>
      <w:r w:rsidRPr="006E4BEF">
        <w:rPr>
          <w:szCs w:val="28"/>
          <w:lang w:val="sr-Latn-CS" w:eastAsia="en-US"/>
        </w:rPr>
        <w:t xml:space="preserve">     </w:t>
      </w:r>
    </w:p>
    <w:p w:rsidR="00A32503" w:rsidRPr="00C5648C" w:rsidRDefault="00A32503" w:rsidP="002916D3">
      <w:pPr>
        <w:suppressAutoHyphens w:val="0"/>
        <w:ind w:firstLine="720"/>
        <w:jc w:val="both"/>
        <w:rPr>
          <w:color w:val="FF0000"/>
          <w:lang w:val="sr-Latn-CS"/>
        </w:rPr>
      </w:pPr>
    </w:p>
    <w:p w:rsidR="009803E8" w:rsidRPr="00C5648C" w:rsidRDefault="009803E8" w:rsidP="002916D3">
      <w:pPr>
        <w:suppressAutoHyphens w:val="0"/>
        <w:ind w:firstLine="720"/>
        <w:jc w:val="both"/>
        <w:rPr>
          <w:color w:val="FF0000"/>
          <w:lang w:val="sr-Latn-CS"/>
        </w:rPr>
      </w:pPr>
    </w:p>
    <w:p w:rsidR="001F07F9" w:rsidRPr="00302FBF" w:rsidRDefault="00770F55" w:rsidP="002916D3">
      <w:pPr>
        <w:ind w:left="720"/>
        <w:jc w:val="both"/>
        <w:rPr>
          <w:b/>
          <w:u w:val="single"/>
          <w:lang w:val="sr-Latn-CS"/>
        </w:rPr>
      </w:pPr>
      <w:r w:rsidRPr="00302FBF">
        <w:rPr>
          <w:b/>
          <w:lang w:val="sr-Latn-CS"/>
        </w:rPr>
        <w:t>10</w:t>
      </w:r>
      <w:r w:rsidR="001F07F9" w:rsidRPr="00302FBF">
        <w:rPr>
          <w:b/>
          <w:lang w:val="sr-Latn-CS"/>
        </w:rPr>
        <w:t>.</w:t>
      </w:r>
      <w:r w:rsidR="001F07F9" w:rsidRPr="00302FBF">
        <w:rPr>
          <w:b/>
          <w:u w:val="single"/>
          <w:lang w:val="sr-Latn-CS"/>
        </w:rPr>
        <w:t xml:space="preserve"> Saradnja sa međunarodnim institucijama</w:t>
      </w:r>
    </w:p>
    <w:p w:rsidR="0077759B" w:rsidRPr="00D223A6" w:rsidRDefault="008E74B5" w:rsidP="0077759B">
      <w:pPr>
        <w:pStyle w:val="NoSpacing"/>
        <w:ind w:firstLine="720"/>
        <w:jc w:val="both"/>
        <w:rPr>
          <w:rFonts w:ascii="Times New Roman" w:eastAsia="Calibri" w:hAnsi="Times New Roman" w:cs="Times New Roman"/>
          <w:sz w:val="24"/>
          <w:szCs w:val="24"/>
          <w:lang w:val="sr-Latn-CS" w:eastAsia="en-US"/>
        </w:rPr>
      </w:pPr>
      <w:r w:rsidRPr="00D223A6">
        <w:rPr>
          <w:rFonts w:ascii="Times New Roman" w:eastAsia="Lucida Sans Unicode" w:hAnsi="Times New Roman" w:cs="Times New Roman"/>
          <w:color w:val="FF0000"/>
          <w:kern w:val="1"/>
          <w:sz w:val="24"/>
          <w:szCs w:val="24"/>
          <w:lang w:val="sr-Latn-CS" w:eastAsia="en-US"/>
        </w:rPr>
        <w:t xml:space="preserve">    </w:t>
      </w:r>
      <w:r w:rsidR="0077759B" w:rsidRPr="00D223A6">
        <w:rPr>
          <w:rFonts w:ascii="Times New Roman" w:eastAsia="Calibri" w:hAnsi="Times New Roman" w:cs="Times New Roman"/>
          <w:sz w:val="24"/>
          <w:szCs w:val="24"/>
          <w:lang w:val="sr-Latn-CS" w:eastAsia="en-US"/>
        </w:rPr>
        <w:t>U okviru međunarodne saradnje Opština Tivat je u 2017 godini aktivno radila na aplikacijama otvorenih poziva za dostavljanje projektnih prijedloga u okviru prekograničnih i transnacionalnih programa Evropske unije. U okviru prekograničnog programa Italija-Albanija-Crna Gora aplicirali smo sa šest projekata od kojih smo na jednom bili Vodeći partner, dok smo u okviru Dunavskog transnacionalnog programa bili partner na  jednom projektu zajedno sa partnerskim organizacijama iz Bugarske, Rumunije, Srbije, Mađarske, Slovenije, Moldavije i Ukrajine. Aplicirali smo i kod Japanske i Norveške ambasade za opremanje Službe zaštite, Doma zdravlja Tivat i Komunalnog preduzeća sa nedostajućom tehničkom opremom što nije od strane ambasada ocijenjeno kao prioritetno u odnosu na druge pristigle aplikacije.</w:t>
      </w:r>
    </w:p>
    <w:p w:rsidR="0077759B" w:rsidRPr="00D223A6" w:rsidRDefault="0077759B" w:rsidP="0077759B">
      <w:pPr>
        <w:suppressAutoHyphens w:val="0"/>
        <w:ind w:firstLine="720"/>
        <w:jc w:val="both"/>
        <w:rPr>
          <w:rFonts w:eastAsia="Calibri"/>
          <w:lang w:val="sr-Latn-CS" w:eastAsia="en-US"/>
        </w:rPr>
      </w:pPr>
      <w:r w:rsidRPr="00D223A6">
        <w:rPr>
          <w:rFonts w:eastAsia="Calibri"/>
          <w:lang w:val="sr-Latn-CS" w:eastAsia="en-US"/>
        </w:rPr>
        <w:t xml:space="preserve">U toku 2017 objavljeni su rezultati konkursa iz 2016god. Opštini Tivat su odobrena dva projekta za finansiranje od skoro pola miliona eura. </w:t>
      </w:r>
    </w:p>
    <w:p w:rsidR="0077759B" w:rsidRPr="00D223A6" w:rsidRDefault="0077759B" w:rsidP="0077759B">
      <w:pPr>
        <w:suppressAutoHyphens w:val="0"/>
        <w:jc w:val="both"/>
        <w:rPr>
          <w:rFonts w:eastAsia="Calibri"/>
          <w:lang w:val="sr-Latn-CS" w:eastAsia="en-US"/>
        </w:rPr>
      </w:pPr>
      <w:r w:rsidRPr="00D223A6">
        <w:rPr>
          <w:rFonts w:eastAsia="Calibri"/>
          <w:lang w:val="sr-Latn-CS" w:eastAsia="en-US"/>
        </w:rPr>
        <w:t xml:space="preserve">Prvi projekat koji je odobren iz Interreg IPA prekograničnog programa Hrvatska-Bosna i Hercegovina-Crna Gora pod nazivom „IRENE: Interregional Renewable &amp; Energy efficiency network” počeo je sa realizacijom 1. jula 2017. a implementiraće se do 31. decembra 2019. Godine. </w:t>
      </w:r>
    </w:p>
    <w:p w:rsidR="0077759B" w:rsidRPr="00D223A6" w:rsidRDefault="0077759B" w:rsidP="0077759B">
      <w:pPr>
        <w:suppressAutoHyphens w:val="0"/>
        <w:ind w:firstLine="720"/>
        <w:jc w:val="both"/>
        <w:rPr>
          <w:rFonts w:eastAsia="Calibri"/>
          <w:lang w:val="sr-Latn-CS" w:eastAsia="en-US"/>
        </w:rPr>
      </w:pPr>
      <w:r w:rsidRPr="00D223A6">
        <w:rPr>
          <w:rFonts w:eastAsia="Calibri"/>
          <w:lang w:val="sr-Latn-CS" w:eastAsia="en-US"/>
        </w:rPr>
        <w:t>Glavni cilj projekta „</w:t>
      </w:r>
      <w:r w:rsidRPr="00D223A6">
        <w:rPr>
          <w:rFonts w:eastAsia="Calibri"/>
          <w:b/>
          <w:lang w:val="sr-Latn-CS" w:eastAsia="en-US"/>
        </w:rPr>
        <w:t>IRENE“</w:t>
      </w:r>
      <w:r w:rsidRPr="00D223A6">
        <w:rPr>
          <w:rFonts w:eastAsia="Calibri"/>
          <w:lang w:val="sr-Latn-CS" w:eastAsia="en-US"/>
        </w:rPr>
        <w:t xml:space="preserve"> je zaštita i očuvanje životne sredine i podsticanje održivog korišćenja prirodnih resursa u prekograničnim područjima kroz zajednički razvoj i umrežavanje lokalnih sistema upravljanja energijom u CBA za poboljšanje energetske efikasnosti i korišćenja sistema obnovljivih izvora energije u javnom sektoru. Projektom je planirano ulaganje u infrastrukturu u vidu 11 rasvjetnih sistema i 1 solarnog sistema na lokacijama u Tivtu, Zadru, Mostaru, Neumu, Smilčiću, Korlatu, Lisičiću, Bibinjama, Vinjercu, Gajinama, Galovcu, Privlaci i Jablanici. U okviru ovog projekta Opština Tivat će raditi na rekonstrukciji javne rasvjete u širem centru grada, kao i ugradnji solarnih kolektora na sportskoj dvorani Župa za grijanje tople sanitarne vode. Dodatnu prekograničnu vrijednost ovog projekta predstavlja razvoj zajedničke baze podataka projekata i omogućavanje razvoja novih inicijativa. </w:t>
      </w:r>
    </w:p>
    <w:p w:rsidR="0077759B" w:rsidRPr="00D223A6" w:rsidRDefault="0077759B" w:rsidP="0077759B">
      <w:pPr>
        <w:suppressAutoHyphens w:val="0"/>
        <w:jc w:val="both"/>
        <w:rPr>
          <w:rFonts w:eastAsia="Calibri"/>
          <w:lang w:val="sr-Latn-CS" w:eastAsia="en-US"/>
        </w:rPr>
      </w:pPr>
      <w:r w:rsidRPr="00D223A6">
        <w:rPr>
          <w:rFonts w:eastAsia="Calibri"/>
          <w:lang w:val="sr-Latn-CS" w:eastAsia="en-US"/>
        </w:rPr>
        <w:t xml:space="preserve">Partneri u projektu, pored Opštine Tivat, su Agencija za razvoj Zadarske županije ZADRA NOVA kao vodeći partner, zatim Zadarska županija, NVO Eko Centar Delfin, Asocijacija za ekonomski razvoj REDAH i Grad Mostar. </w:t>
      </w:r>
    </w:p>
    <w:p w:rsidR="0077759B" w:rsidRPr="00D223A6" w:rsidRDefault="0077759B" w:rsidP="0077759B">
      <w:pPr>
        <w:suppressAutoHyphens w:val="0"/>
        <w:jc w:val="both"/>
        <w:rPr>
          <w:rFonts w:eastAsia="Calibri"/>
          <w:lang w:val="sr-Latn-CS" w:eastAsia="en-US"/>
        </w:rPr>
      </w:pPr>
      <w:r w:rsidRPr="00D223A6">
        <w:rPr>
          <w:rFonts w:eastAsia="Calibri"/>
          <w:lang w:val="sr-Latn-CS" w:eastAsia="en-US"/>
        </w:rPr>
        <w:t>Ukupna vrijednost projekta iznosi 1.915.820,00 eura, od čega Opštini Tivat pripada 308,175.00 eura.</w:t>
      </w:r>
    </w:p>
    <w:p w:rsidR="0077759B" w:rsidRPr="00D223A6" w:rsidRDefault="0077759B" w:rsidP="0077759B">
      <w:pPr>
        <w:suppressAutoHyphens w:val="0"/>
        <w:ind w:firstLine="720"/>
        <w:jc w:val="both"/>
        <w:rPr>
          <w:rFonts w:eastAsia="Calibri"/>
          <w:lang w:val="sr-Latn-CS" w:eastAsia="en-US"/>
        </w:rPr>
      </w:pPr>
      <w:r w:rsidRPr="00D223A6">
        <w:rPr>
          <w:rFonts w:eastAsia="Calibri"/>
          <w:lang w:val="sr-Latn-CS" w:eastAsia="en-US"/>
        </w:rPr>
        <w:t xml:space="preserve">Drugi projekat pod nazivom </w:t>
      </w:r>
      <w:r w:rsidRPr="00D223A6">
        <w:rPr>
          <w:rFonts w:eastAsia="Calibri"/>
          <w:b/>
          <w:lang w:val="sr-Latn-CS" w:eastAsia="en-US"/>
        </w:rPr>
        <w:t>„FOST INNO-Fostering tourism innovation system in Adrion Ionian Region“</w:t>
      </w:r>
      <w:r w:rsidRPr="00D223A6">
        <w:rPr>
          <w:rFonts w:eastAsia="Calibri"/>
          <w:lang w:val="sr-Latn-CS" w:eastAsia="en-US"/>
        </w:rPr>
        <w:t xml:space="preserve"> je odobren za finansiranje iz transnacionalnog programa Interreg ADRION. </w:t>
      </w:r>
    </w:p>
    <w:p w:rsidR="0077759B" w:rsidRPr="00D223A6" w:rsidRDefault="0077759B" w:rsidP="0077759B">
      <w:pPr>
        <w:suppressAutoHyphens w:val="0"/>
        <w:ind w:firstLine="720"/>
        <w:jc w:val="both"/>
        <w:rPr>
          <w:rFonts w:eastAsia="Calibri"/>
          <w:lang w:val="sr-Latn-CS" w:eastAsia="en-US"/>
        </w:rPr>
      </w:pPr>
      <w:r w:rsidRPr="00D223A6">
        <w:rPr>
          <w:rFonts w:eastAsia="Calibri"/>
          <w:lang w:val="sr-Latn-CS" w:eastAsia="en-US"/>
        </w:rPr>
        <w:t>Cilj projekta je umrežavanje znanja s ciljem razrade jedinstvene (zajedničke) metodologije koja će omogućiti stvaranje novih turističkih proizvoda (visokog stepena prepoznatljivosti i autentičnosti za područje Jadransko jonske regije) sa naglašenim elementom kreativnosti i inovativnosti.  Planirano je da se kroz projekat dobiju  novi  proizvodi: Internacionalni Centar za transfer znanja i inovacija u turizmu jadransko-jonskog područja; Mreža inovativnih turističkih regija Jadransko jonskog područja usmjerena prije svega na razmjenu i prenos iskustva između regija te razvoj ujedinjene inovativne zajednice iz područja turizma; „think tank“ za jačanje znanja o ponudi, tražnji i konkurentnosti istovremeno pružajući konsultantske i edukativne usluge.</w:t>
      </w:r>
    </w:p>
    <w:p w:rsidR="0077759B" w:rsidRPr="0077759B" w:rsidRDefault="0077759B" w:rsidP="0077759B">
      <w:pPr>
        <w:suppressAutoHyphens w:val="0"/>
        <w:ind w:firstLine="720"/>
        <w:jc w:val="both"/>
        <w:rPr>
          <w:rFonts w:eastAsia="Calibri"/>
          <w:lang w:val="sr-Latn-CS" w:eastAsia="en-US"/>
        </w:rPr>
      </w:pPr>
      <w:r w:rsidRPr="0077759B">
        <w:rPr>
          <w:rFonts w:eastAsia="Calibri"/>
          <w:lang w:val="sr-Latn-CS" w:eastAsia="en-US"/>
        </w:rPr>
        <w:t>Partneri u "FOST INNO" projektu, pored Opštine Tivat i vodećeg partnera Fakulteta za menadžment u turizmu i ugostiteljstvu iz Opatije, su: Fakultet primenjenih društvenih nauka u Novoj Gorici i Regionalna razvojna agencija Nova Gorica iz Slovenije, Opština Peruđa i Regija Molise iz Italije, Stručna služba za razvoj i međunarodne projekte Zeničko- dobojskog kantona iz Bosne i Hercegovine  i Univerzitet Skadar ,,Luiđ Gurakući“ iz Albanije.</w:t>
      </w:r>
    </w:p>
    <w:p w:rsidR="0077759B" w:rsidRPr="0077759B" w:rsidRDefault="0077759B" w:rsidP="0077759B">
      <w:pPr>
        <w:suppressAutoHyphens w:val="0"/>
        <w:ind w:firstLine="720"/>
        <w:jc w:val="both"/>
        <w:rPr>
          <w:rFonts w:eastAsia="Calibri"/>
          <w:lang w:val="sr-Latn-CS" w:eastAsia="en-US"/>
        </w:rPr>
      </w:pPr>
      <w:r w:rsidRPr="0077759B">
        <w:rPr>
          <w:rFonts w:eastAsia="Calibri"/>
          <w:lang w:val="sr-Latn-CS" w:eastAsia="en-US"/>
        </w:rPr>
        <w:t xml:space="preserve">Opština Tivat je za implemetaciju aktivnosti osigurala 151,948€ dok je ukupan budžet projekta 1,463,923€. </w:t>
      </w:r>
    </w:p>
    <w:p w:rsidR="0077759B" w:rsidRPr="0077759B" w:rsidRDefault="0077759B" w:rsidP="0077759B">
      <w:pPr>
        <w:suppressAutoHyphens w:val="0"/>
        <w:jc w:val="both"/>
        <w:rPr>
          <w:noProof/>
          <w:lang w:val="sr-Latn-CS" w:eastAsia="en-US"/>
        </w:rPr>
      </w:pPr>
    </w:p>
    <w:p w:rsidR="0077759B" w:rsidRPr="003D1C69" w:rsidRDefault="0077759B" w:rsidP="003D1C69">
      <w:pPr>
        <w:suppressAutoHyphens w:val="0"/>
        <w:ind w:firstLine="720"/>
        <w:jc w:val="both"/>
        <w:rPr>
          <w:noProof/>
          <w:lang w:val="it-IT" w:eastAsia="en-US"/>
        </w:rPr>
      </w:pPr>
      <w:r w:rsidRPr="0077759B">
        <w:rPr>
          <w:noProof/>
          <w:lang w:val="sr-Latn-CS" w:eastAsia="en-US"/>
        </w:rPr>
        <w:t xml:space="preserve">Treći aktivni projekat  je </w:t>
      </w:r>
      <w:r w:rsidRPr="0077759B">
        <w:rPr>
          <w:b/>
          <w:bCs/>
          <w:noProof/>
          <w:lang w:val="sr-Latn-ME" w:eastAsia="en-US"/>
        </w:rPr>
        <w:t>Projekat „ACTIVE AGRE PUBLIC“</w:t>
      </w:r>
      <w:r w:rsidRPr="0077759B">
        <w:rPr>
          <w:noProof/>
          <w:lang w:val="sr-Latn-ME" w:eastAsia="en-US"/>
        </w:rPr>
        <w:t xml:space="preserve"> finansiran od strane EU u sklopu programa „GRANT AND TRAINING PROGRAMME“ – Jačanje kapaciteta NVO u zagovoranju i razvoju politika na Zapadnom Balkanu“ . Projekat sprovodi NVO </w:t>
      </w:r>
      <w:r w:rsidRPr="0077759B">
        <w:rPr>
          <w:noProof/>
          <w:color w:val="000000"/>
          <w:lang w:val="sr-Latn-ME" w:eastAsia="en-US"/>
        </w:rPr>
        <w:t xml:space="preserve">“Ekološki Centar Delfin“  u partnerstvu sa NU “Maslinarsko društvo BOKA iz Tivta i NU “Udruženje privatnih vlasnika šuma i poljoprivrednika Herceg Novi“ iz  Herceg Novog, Opštinama Tivat i Kotor, te lokalnim javnim emiterima: Radio Tivat, Radio Kotor i Radio Jadran iz Herceg Novog. </w:t>
      </w:r>
      <w:r w:rsidRPr="0077759B">
        <w:rPr>
          <w:noProof/>
          <w:lang w:val="it-IT" w:eastAsia="en-US"/>
        </w:rPr>
        <w:t>Kroz projekat  “Aktivna Agro Javnost” radit će se na informisanju i edukaciji donosioca odluka, poljoprivrednih proizvodjača, javnost i svih  relevantnih  aktera o značaju i prednostima uspostavljanja održivog upravljanja  zelenim otpadom iz poljoprivredne proizvodnje kao i na uspostavljanju efikasanog mehanizama saradnje između udruženja poljoprivrednih proizvođača i lokalnih uprava u Kotoru, Tivtu i Herceg Novom u procesu donošenja odluka, kroz zajednički rad na poboljšanju sadržaja Lokalnih Planova Upravljanja Otpadom (LPUO),  u oblasti održivog upravljanja zelenim otpadom iz poljoprivredne proizvodnje. Konkretno, kroz ovaj projekat, 10 poljoprivrednih proizvođača sa područja opštine Tivat će se dodatno obučiti te dobiti kompostere za zeleni otpad ut trajno vlasništvo.</w:t>
      </w:r>
    </w:p>
    <w:p w:rsidR="001F07F9" w:rsidRPr="00302FBF" w:rsidRDefault="001F07F9" w:rsidP="0077759B">
      <w:pPr>
        <w:widowControl w:val="0"/>
        <w:jc w:val="both"/>
        <w:rPr>
          <w:b/>
          <w:color w:val="FF0000"/>
          <w:kern w:val="1"/>
          <w:u w:val="single"/>
          <w:lang w:val="sr-Latn-CS"/>
        </w:rPr>
      </w:pPr>
    </w:p>
    <w:p w:rsidR="001F07F9" w:rsidRPr="00EB71A6" w:rsidRDefault="001F07F9" w:rsidP="002916D3">
      <w:pPr>
        <w:jc w:val="both"/>
        <w:rPr>
          <w:color w:val="FF0000"/>
          <w:lang w:val="it-IT"/>
        </w:rPr>
      </w:pPr>
    </w:p>
    <w:p w:rsidR="001F07F9" w:rsidRPr="00302FBF" w:rsidRDefault="009803E8" w:rsidP="002916D3">
      <w:pPr>
        <w:ind w:left="1080" w:hanging="371"/>
        <w:jc w:val="both"/>
        <w:rPr>
          <w:b/>
          <w:u w:val="single"/>
          <w:lang w:val="sr-Latn-CS"/>
        </w:rPr>
      </w:pPr>
      <w:r w:rsidRPr="00302FBF">
        <w:rPr>
          <w:b/>
          <w:lang w:val="sr-Latn-CS"/>
        </w:rPr>
        <w:t>1</w:t>
      </w:r>
      <w:r w:rsidR="00770F55" w:rsidRPr="00302FBF">
        <w:rPr>
          <w:b/>
          <w:lang w:val="sr-Latn-CS"/>
        </w:rPr>
        <w:t>1</w:t>
      </w:r>
      <w:r w:rsidR="001F07F9" w:rsidRPr="00302FBF">
        <w:rPr>
          <w:b/>
          <w:lang w:val="sr-Latn-CS"/>
        </w:rPr>
        <w:t>.</w:t>
      </w:r>
      <w:r w:rsidR="001F07F9" w:rsidRPr="00302FBF">
        <w:rPr>
          <w:b/>
          <w:u w:val="single"/>
          <w:lang w:val="sr-Latn-CS"/>
        </w:rPr>
        <w:t xml:space="preserve">  Saradnja sa nadležnim organima u postupku izrade i donošenja planskih dokumenata</w:t>
      </w:r>
    </w:p>
    <w:p w:rsidR="00613B7D" w:rsidRPr="00302FBF" w:rsidRDefault="001F07F9" w:rsidP="00613B7D">
      <w:pPr>
        <w:ind w:firstLine="1080"/>
        <w:jc w:val="both"/>
        <w:rPr>
          <w:lang w:val="sr-Latn-CS"/>
        </w:rPr>
      </w:pPr>
      <w:r w:rsidRPr="00302FBF">
        <w:rPr>
          <w:lang w:val="sr-Latn-CS"/>
        </w:rPr>
        <w:t>Saradnja sa svim nadležnim organima koji su uključeni u postupak izrade i donošenja planskih dokumenata ocjenjena je kao veoma dobra</w:t>
      </w:r>
      <w:r w:rsidR="008E7AE2" w:rsidRPr="00302FBF">
        <w:rPr>
          <w:lang w:val="sr-Latn-CS"/>
        </w:rPr>
        <w:t>, osim sa Upravom za zaštitu kulturnih dobara</w:t>
      </w:r>
      <w:r w:rsidR="0037348F" w:rsidRPr="00302FBF">
        <w:rPr>
          <w:lang w:val="sr-Latn-CS"/>
        </w:rPr>
        <w:t>, jer se na njihove akte, bez obzira na važnost i zakonom propisane rokove, mjesecima čeka</w:t>
      </w:r>
      <w:r w:rsidR="00613B7D" w:rsidRPr="00302FBF">
        <w:rPr>
          <w:lang w:val="sr-Latn-CS"/>
        </w:rPr>
        <w:t>, što onemogućava rad svim ostalim organima i onemogućava poštovanje naročito dinamike izrade planskih dokumenata.</w:t>
      </w:r>
    </w:p>
    <w:p w:rsidR="008E7AE2" w:rsidRPr="00C5648C" w:rsidRDefault="008E7AE2" w:rsidP="00613B7D">
      <w:pPr>
        <w:ind w:firstLine="1080"/>
        <w:jc w:val="both"/>
        <w:rPr>
          <w:color w:val="FF0000"/>
          <w:lang w:val="sr-Latn-CS"/>
        </w:rPr>
      </w:pPr>
    </w:p>
    <w:p w:rsidR="001F07F9" w:rsidRPr="00C5648C" w:rsidRDefault="001F07F9" w:rsidP="002916D3">
      <w:pPr>
        <w:pStyle w:val="BodyText"/>
        <w:ind w:left="720"/>
        <w:jc w:val="both"/>
        <w:rPr>
          <w:b/>
          <w:color w:val="FF0000"/>
          <w:lang w:val="sr-Latn-CS"/>
        </w:rPr>
      </w:pPr>
    </w:p>
    <w:p w:rsidR="001F07F9" w:rsidRPr="00302FBF" w:rsidRDefault="001F07F9" w:rsidP="002916D3">
      <w:pPr>
        <w:pStyle w:val="BodyText"/>
        <w:ind w:left="720"/>
        <w:jc w:val="both"/>
        <w:rPr>
          <w:b/>
          <w:u w:val="single"/>
          <w:lang w:val="sr-Latn-CS"/>
        </w:rPr>
      </w:pPr>
      <w:r w:rsidRPr="00302FBF">
        <w:rPr>
          <w:b/>
          <w:lang w:val="sr-Latn-CS"/>
        </w:rPr>
        <w:t>1</w:t>
      </w:r>
      <w:r w:rsidR="00770F55" w:rsidRPr="00302FBF">
        <w:rPr>
          <w:b/>
          <w:lang w:val="sr-Latn-CS"/>
        </w:rPr>
        <w:t>2</w:t>
      </w:r>
      <w:r w:rsidRPr="00302FBF">
        <w:rPr>
          <w:b/>
          <w:lang w:val="sr-Latn-CS"/>
        </w:rPr>
        <w:t>.</w:t>
      </w:r>
      <w:r w:rsidRPr="00302FBF">
        <w:rPr>
          <w:b/>
          <w:u w:val="single"/>
          <w:lang w:val="sr-Latn-CS"/>
        </w:rPr>
        <w:t xml:space="preserve">  Povjereni poslovi od strane državne uprave</w:t>
      </w:r>
    </w:p>
    <w:p w:rsidR="001F07F9" w:rsidRPr="00302FBF" w:rsidRDefault="0077759B" w:rsidP="002916D3">
      <w:pPr>
        <w:pStyle w:val="BodyText"/>
        <w:ind w:left="360" w:firstLine="720"/>
        <w:jc w:val="both"/>
        <w:rPr>
          <w:lang w:val="sr-Latn-CS"/>
        </w:rPr>
      </w:pPr>
      <w:r>
        <w:rPr>
          <w:lang w:val="sr-Latn-CS"/>
        </w:rPr>
        <w:t>Stupanjem na snagu novog Zakona o planiranju prostora i izgradnji objekata poslovi izdavanja urbanističko tehničkih uslova su u nadležnosti Ministarstva održivog razvoja i turizma. Uredbom o povjeravanju dijela poslova Ministarstva održivog razvoja i turizma jedinicama lokalne samouprave („Sl.list CG“ broj 68/17)  povjerili su  organima lokalne samouprave poslove izdavanja urbanističko tehničkih uslova.</w:t>
      </w:r>
    </w:p>
    <w:p w:rsidR="009803E8" w:rsidRPr="00C5648C" w:rsidRDefault="009803E8" w:rsidP="002916D3">
      <w:pPr>
        <w:pStyle w:val="BodyText"/>
        <w:ind w:left="360" w:firstLine="720"/>
        <w:jc w:val="both"/>
        <w:rPr>
          <w:color w:val="FF0000"/>
          <w:lang w:val="sr-Latn-CS"/>
        </w:rPr>
      </w:pPr>
    </w:p>
    <w:p w:rsidR="001F07F9" w:rsidRPr="00302FBF" w:rsidRDefault="009803E8" w:rsidP="009803E8">
      <w:pPr>
        <w:pStyle w:val="BodyText"/>
        <w:ind w:left="720"/>
        <w:jc w:val="both"/>
        <w:rPr>
          <w:b/>
          <w:u w:val="single"/>
          <w:lang w:val="sr-Latn-CS"/>
        </w:rPr>
      </w:pPr>
      <w:r w:rsidRPr="00302FBF">
        <w:rPr>
          <w:b/>
          <w:lang w:val="sr-Latn-CS"/>
        </w:rPr>
        <w:t>1</w:t>
      </w:r>
      <w:r w:rsidR="00770F55" w:rsidRPr="00302FBF">
        <w:rPr>
          <w:b/>
          <w:lang w:val="sr-Latn-CS"/>
        </w:rPr>
        <w:t>3</w:t>
      </w:r>
      <w:r w:rsidRPr="00302FBF">
        <w:rPr>
          <w:b/>
          <w:lang w:val="sr-Latn-CS"/>
        </w:rPr>
        <w:t>.</w:t>
      </w:r>
      <w:r w:rsidR="001F07F9" w:rsidRPr="00302FBF">
        <w:rPr>
          <w:b/>
          <w:u w:val="single"/>
          <w:lang w:val="sr-Latn-CS"/>
        </w:rPr>
        <w:t xml:space="preserve"> Urbanističko-arhitektonski konkursi</w:t>
      </w:r>
    </w:p>
    <w:p w:rsidR="00CD6F33" w:rsidRPr="00302FBF" w:rsidRDefault="00302FBF" w:rsidP="00302FBF">
      <w:pPr>
        <w:suppressAutoHyphens w:val="0"/>
        <w:ind w:firstLine="708"/>
        <w:jc w:val="both"/>
        <w:rPr>
          <w:rFonts w:eastAsia="Calibri"/>
          <w:lang w:val="hr-HR" w:eastAsia="en-US"/>
        </w:rPr>
      </w:pPr>
      <w:r>
        <w:rPr>
          <w:lang w:val="hr-HR" w:eastAsia="en-US"/>
        </w:rPr>
        <w:t xml:space="preserve">Tokom godine nisu rađeni </w:t>
      </w:r>
      <w:r w:rsidR="003D1C69">
        <w:rPr>
          <w:lang w:val="hr-HR" w:eastAsia="en-US"/>
        </w:rPr>
        <w:t xml:space="preserve">urbanističko –arhitektonski </w:t>
      </w:r>
      <w:r>
        <w:rPr>
          <w:lang w:val="hr-HR" w:eastAsia="en-US"/>
        </w:rPr>
        <w:t>konkursi.</w:t>
      </w:r>
      <w:r w:rsidR="001F07F9" w:rsidRPr="00302FBF">
        <w:rPr>
          <w:lang w:val="hr-HR" w:eastAsia="en-US"/>
        </w:rPr>
        <w:t xml:space="preserve"> </w:t>
      </w:r>
    </w:p>
    <w:p w:rsidR="00CE2743" w:rsidRPr="00C5648C" w:rsidRDefault="00CE2743" w:rsidP="00DA3FCF">
      <w:pPr>
        <w:suppressAutoHyphens w:val="0"/>
        <w:rPr>
          <w:color w:val="FF0000"/>
          <w:lang w:val="hr-HR" w:eastAsia="en-US"/>
        </w:rPr>
      </w:pPr>
    </w:p>
    <w:p w:rsidR="00CE2743" w:rsidRPr="00C5648C" w:rsidRDefault="00CE2743" w:rsidP="00DA3FCF">
      <w:pPr>
        <w:suppressAutoHyphens w:val="0"/>
        <w:rPr>
          <w:color w:val="FF0000"/>
          <w:lang w:val="hr-HR" w:eastAsia="en-US"/>
        </w:rPr>
        <w:sectPr w:rsidR="00CE2743" w:rsidRPr="00C5648C" w:rsidSect="00C26BFF">
          <w:footnotePr>
            <w:pos w:val="beneathText"/>
          </w:footnotePr>
          <w:pgSz w:w="11905" w:h="16837" w:code="9"/>
          <w:pgMar w:top="678" w:right="423" w:bottom="776" w:left="1260" w:header="454" w:footer="227" w:gutter="0"/>
          <w:cols w:space="720"/>
          <w:docGrid w:linePitch="360"/>
        </w:sectPr>
      </w:pPr>
    </w:p>
    <w:p w:rsidR="001F07F9" w:rsidRPr="001613C2" w:rsidRDefault="001F07F9" w:rsidP="002916D3">
      <w:pPr>
        <w:ind w:firstLine="720"/>
        <w:rPr>
          <w:b/>
          <w:lang w:val="hr-HR"/>
        </w:rPr>
      </w:pPr>
      <w:r w:rsidRPr="001613C2">
        <w:rPr>
          <w:b/>
          <w:lang w:val="hr-HR"/>
        </w:rPr>
        <w:t>IV   PODACI O IZGRAĐENIM OBJEKTIMA</w:t>
      </w:r>
    </w:p>
    <w:p w:rsidR="00BF374F" w:rsidRPr="001613C2" w:rsidRDefault="001F07F9" w:rsidP="005C0039">
      <w:pPr>
        <w:numPr>
          <w:ilvl w:val="1"/>
          <w:numId w:val="6"/>
        </w:numPr>
        <w:suppressAutoHyphens w:val="0"/>
        <w:autoSpaceDE w:val="0"/>
        <w:autoSpaceDN w:val="0"/>
        <w:adjustRightInd w:val="0"/>
        <w:ind w:left="1440"/>
        <w:jc w:val="both"/>
        <w:rPr>
          <w:lang w:val="hr-HR" w:eastAsia="en-US"/>
        </w:rPr>
      </w:pPr>
      <w:r w:rsidRPr="001613C2">
        <w:rPr>
          <w:b/>
          <w:u w:val="single"/>
          <w:lang w:val="hr-HR"/>
        </w:rPr>
        <w:t xml:space="preserve">Objekti izgrađeni sa građevinskom dozvolom </w:t>
      </w:r>
      <w:r w:rsidR="004064EF" w:rsidRPr="001613C2">
        <w:rPr>
          <w:b/>
          <w:u w:val="single"/>
          <w:lang w:val="hr-HR"/>
        </w:rPr>
        <w:t>od 01.01.201</w:t>
      </w:r>
      <w:r w:rsidR="009C02B2" w:rsidRPr="001613C2">
        <w:rPr>
          <w:b/>
          <w:u w:val="single"/>
          <w:lang w:val="hr-HR"/>
        </w:rPr>
        <w:t>7</w:t>
      </w:r>
      <w:r w:rsidR="004064EF" w:rsidRPr="001613C2">
        <w:rPr>
          <w:b/>
          <w:u w:val="single"/>
          <w:lang w:val="hr-HR"/>
        </w:rPr>
        <w:t>. do 01.12.201</w:t>
      </w:r>
      <w:r w:rsidR="009C02B2" w:rsidRPr="001613C2">
        <w:rPr>
          <w:b/>
          <w:u w:val="single"/>
          <w:lang w:val="hr-HR"/>
        </w:rPr>
        <w:t>7</w:t>
      </w:r>
      <w:r w:rsidR="004064EF" w:rsidRPr="001613C2">
        <w:rPr>
          <w:b/>
          <w:u w:val="single"/>
          <w:lang w:val="hr-HR"/>
        </w:rPr>
        <w:t>.godine</w:t>
      </w:r>
    </w:p>
    <w:tbl>
      <w:tblPr>
        <w:tblpPr w:leftFromText="180" w:rightFromText="180" w:vertAnchor="page" w:horzAnchor="margin" w:tblpX="641" w:tblpY="1276"/>
        <w:tblW w:w="1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27"/>
        <w:gridCol w:w="1080"/>
        <w:gridCol w:w="854"/>
        <w:gridCol w:w="818"/>
        <w:gridCol w:w="893"/>
        <w:gridCol w:w="1281"/>
        <w:gridCol w:w="998"/>
        <w:gridCol w:w="888"/>
        <w:gridCol w:w="854"/>
        <w:gridCol w:w="818"/>
        <w:gridCol w:w="893"/>
        <w:gridCol w:w="1281"/>
      </w:tblGrid>
      <w:tr w:rsidR="009C02B2" w:rsidRPr="001613C2" w:rsidTr="007A22C6">
        <w:trPr>
          <w:trHeight w:val="227"/>
        </w:trPr>
        <w:tc>
          <w:tcPr>
            <w:tcW w:w="2552" w:type="dxa"/>
            <w:shd w:val="clear" w:color="auto" w:fill="BFBFBF"/>
            <w:vAlign w:val="center"/>
          </w:tcPr>
          <w:p w:rsidR="009C02B2" w:rsidRPr="001613C2" w:rsidRDefault="009C02B2" w:rsidP="007A22C6">
            <w:pPr>
              <w:jc w:val="center"/>
              <w:rPr>
                <w:rFonts w:ascii="Calibri" w:hAnsi="Calibri" w:cs="Calibri"/>
                <w:b/>
                <w:bCs/>
                <w:sz w:val="18"/>
                <w:szCs w:val="18"/>
                <w:lang w:val="sr-Latn-CS"/>
              </w:rPr>
            </w:pPr>
            <w:r w:rsidRPr="001613C2">
              <w:rPr>
                <w:rFonts w:ascii="Calibri" w:hAnsi="Calibri" w:cs="Calibri"/>
                <w:b/>
                <w:bCs/>
                <w:sz w:val="18"/>
                <w:szCs w:val="18"/>
                <w:lang w:val="sr-Latn-CS"/>
              </w:rPr>
              <w:t>GRAĐEVINSKE DOZVOLE 2017</w:t>
            </w:r>
          </w:p>
        </w:tc>
        <w:tc>
          <w:tcPr>
            <w:tcW w:w="5953" w:type="dxa"/>
            <w:gridSpan w:val="6"/>
            <w:shd w:val="clear" w:color="auto" w:fill="BFBFBF"/>
            <w:vAlign w:val="center"/>
          </w:tcPr>
          <w:p w:rsidR="009C02B2" w:rsidRPr="001613C2" w:rsidRDefault="009C02B2" w:rsidP="007A22C6">
            <w:pPr>
              <w:jc w:val="center"/>
              <w:rPr>
                <w:rFonts w:ascii="Calibri" w:hAnsi="Calibri" w:cs="Calibri"/>
                <w:b/>
                <w:bCs/>
                <w:i/>
                <w:sz w:val="18"/>
                <w:szCs w:val="18"/>
              </w:rPr>
            </w:pPr>
            <w:r w:rsidRPr="001613C2">
              <w:rPr>
                <w:rFonts w:ascii="Calibri" w:hAnsi="Calibri" w:cs="Calibri"/>
                <w:b/>
                <w:bCs/>
                <w:i/>
                <w:sz w:val="18"/>
                <w:szCs w:val="18"/>
                <w:lang w:val="sr-Latn-CS"/>
              </w:rPr>
              <w:t xml:space="preserve">ODOBRENA IZGRADNJA – </w:t>
            </w:r>
            <w:r w:rsidRPr="001613C2">
              <w:rPr>
                <w:rFonts w:ascii="Calibri" w:hAnsi="Calibri" w:cs="Calibri"/>
                <w:b/>
                <w:bCs/>
                <w:i/>
                <w:szCs w:val="18"/>
                <w:lang w:val="sr-Latn-CS"/>
              </w:rPr>
              <w:t>u</w:t>
            </w:r>
            <w:r w:rsidRPr="001613C2">
              <w:rPr>
                <w:rFonts w:ascii="Calibri" w:hAnsi="Calibri" w:cs="Calibri"/>
                <w:b/>
                <w:bCs/>
                <w:i/>
                <w:szCs w:val="18"/>
              </w:rPr>
              <w:t>kupno 43</w:t>
            </w:r>
          </w:p>
        </w:tc>
        <w:tc>
          <w:tcPr>
            <w:tcW w:w="5732" w:type="dxa"/>
            <w:gridSpan w:val="6"/>
            <w:shd w:val="clear" w:color="auto" w:fill="BFBFBF"/>
            <w:vAlign w:val="center"/>
          </w:tcPr>
          <w:p w:rsidR="009C02B2" w:rsidRPr="001613C2" w:rsidRDefault="009C02B2" w:rsidP="007A22C6">
            <w:pPr>
              <w:jc w:val="center"/>
              <w:rPr>
                <w:rFonts w:ascii="Calibri" w:hAnsi="Calibri" w:cs="Calibri"/>
                <w:b/>
                <w:bCs/>
                <w:i/>
                <w:sz w:val="18"/>
                <w:szCs w:val="18"/>
              </w:rPr>
            </w:pPr>
            <w:r w:rsidRPr="001613C2">
              <w:rPr>
                <w:rFonts w:ascii="Calibri" w:hAnsi="Calibri" w:cs="Calibri"/>
                <w:b/>
                <w:bCs/>
                <w:i/>
                <w:sz w:val="18"/>
                <w:szCs w:val="18"/>
              </w:rPr>
              <w:t xml:space="preserve">ODOBRENA REKONSTRUKCIJA – </w:t>
            </w:r>
            <w:r w:rsidRPr="001613C2">
              <w:rPr>
                <w:rFonts w:ascii="Calibri" w:hAnsi="Calibri" w:cs="Calibri"/>
                <w:b/>
                <w:bCs/>
                <w:i/>
                <w:szCs w:val="18"/>
              </w:rPr>
              <w:t>ukupno 20</w:t>
            </w:r>
          </w:p>
        </w:tc>
      </w:tr>
      <w:tr w:rsidR="009C02B2" w:rsidRPr="0016113C" w:rsidTr="007A22C6">
        <w:trPr>
          <w:trHeight w:val="227"/>
        </w:trPr>
        <w:tc>
          <w:tcPr>
            <w:tcW w:w="2552" w:type="dxa"/>
            <w:shd w:val="clear" w:color="auto" w:fill="BFBFBF"/>
            <w:vAlign w:val="center"/>
          </w:tcPr>
          <w:p w:rsidR="009C02B2" w:rsidRPr="0016113C" w:rsidRDefault="009C02B2" w:rsidP="007A22C6">
            <w:pPr>
              <w:jc w:val="center"/>
              <w:rPr>
                <w:rFonts w:ascii="Calibri" w:hAnsi="Calibri" w:cs="Calibri"/>
                <w:b/>
                <w:bCs/>
                <w:sz w:val="18"/>
                <w:szCs w:val="18"/>
              </w:rPr>
            </w:pPr>
            <w:r w:rsidRPr="0016113C">
              <w:rPr>
                <w:rFonts w:ascii="Calibri" w:hAnsi="Calibri" w:cs="Calibri"/>
                <w:b/>
                <w:bCs/>
                <w:sz w:val="18"/>
                <w:szCs w:val="18"/>
              </w:rPr>
              <w:t>NAZIV LOKALNOG PLANA</w:t>
            </w:r>
          </w:p>
        </w:tc>
        <w:tc>
          <w:tcPr>
            <w:tcW w:w="1027"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KOLEKTIVNO STANOVANJE</w:t>
            </w:r>
          </w:p>
        </w:tc>
        <w:tc>
          <w:tcPr>
            <w:tcW w:w="1080"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MALI PORODIČNI OBJEKTI</w:t>
            </w:r>
          </w:p>
        </w:tc>
        <w:tc>
          <w:tcPr>
            <w:tcW w:w="854"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TURISTIČKI SADRŽAJ</w:t>
            </w:r>
          </w:p>
        </w:tc>
        <w:tc>
          <w:tcPr>
            <w:tcW w:w="81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POSLOVNI OBJEKTI</w:t>
            </w:r>
          </w:p>
        </w:tc>
        <w:tc>
          <w:tcPr>
            <w:tcW w:w="893"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STAMBENO POSLOVNI</w:t>
            </w:r>
          </w:p>
        </w:tc>
        <w:tc>
          <w:tcPr>
            <w:tcW w:w="1281"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INFRASTRUKTURA I OSTALO</w:t>
            </w:r>
          </w:p>
        </w:tc>
        <w:tc>
          <w:tcPr>
            <w:tcW w:w="99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KOLEKTIVNO STANOVANJE</w:t>
            </w:r>
          </w:p>
        </w:tc>
        <w:tc>
          <w:tcPr>
            <w:tcW w:w="88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MALI PORODIČNI OBJEKTI</w:t>
            </w:r>
          </w:p>
        </w:tc>
        <w:tc>
          <w:tcPr>
            <w:tcW w:w="854"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TURISTIČKI SADRŽAJ</w:t>
            </w:r>
          </w:p>
        </w:tc>
        <w:tc>
          <w:tcPr>
            <w:tcW w:w="81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POSLOVNI OBJEKTI</w:t>
            </w:r>
          </w:p>
        </w:tc>
        <w:tc>
          <w:tcPr>
            <w:tcW w:w="893"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STAMBENO POSLOVNI</w:t>
            </w:r>
          </w:p>
        </w:tc>
        <w:tc>
          <w:tcPr>
            <w:tcW w:w="1281"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INFRASTRUKTURA I OSTALO</w:t>
            </w: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lang w:val="it-IT"/>
              </w:rPr>
            </w:pPr>
            <w:r w:rsidRPr="0016113C">
              <w:rPr>
                <w:rFonts w:ascii="Calibri" w:hAnsi="Calibri" w:cs="Calibri"/>
                <w:bCs/>
                <w:sz w:val="18"/>
                <w:szCs w:val="18"/>
                <w:lang w:val="it-IT"/>
              </w:rPr>
              <w:t>PROSTORNI URBANISTIČKI PLAN TIVTA DO 2020.GODINE</w:t>
            </w:r>
          </w:p>
        </w:tc>
        <w:tc>
          <w:tcPr>
            <w:tcW w:w="1027" w:type="dxa"/>
            <w:vAlign w:val="center"/>
          </w:tcPr>
          <w:p w:rsidR="009C02B2" w:rsidRPr="00D92D99" w:rsidRDefault="009C02B2" w:rsidP="007A22C6">
            <w:pPr>
              <w:jc w:val="center"/>
              <w:rPr>
                <w:rFonts w:ascii="Calibri" w:hAnsi="Calibri" w:cs="Calibri"/>
                <w:sz w:val="20"/>
                <w:szCs w:val="20"/>
                <w:lang w:val="da-DK"/>
              </w:rPr>
            </w:pPr>
            <w:r w:rsidRPr="00D92D99">
              <w:rPr>
                <w:rFonts w:ascii="Calibri" w:hAnsi="Calibri" w:cs="Calibri"/>
                <w:sz w:val="20"/>
                <w:szCs w:val="20"/>
                <w:lang w:val="da-DK"/>
              </w:rPr>
              <w:t>1</w:t>
            </w:r>
          </w:p>
        </w:tc>
        <w:tc>
          <w:tcPr>
            <w:tcW w:w="1080" w:type="dxa"/>
            <w:vAlign w:val="center"/>
          </w:tcPr>
          <w:p w:rsidR="009C02B2" w:rsidRPr="00D92D99" w:rsidRDefault="009C02B2" w:rsidP="007A22C6">
            <w:pPr>
              <w:jc w:val="center"/>
              <w:rPr>
                <w:rFonts w:ascii="Calibri" w:hAnsi="Calibri" w:cs="Calibri"/>
                <w:sz w:val="20"/>
                <w:szCs w:val="20"/>
              </w:rPr>
            </w:pPr>
            <w:r w:rsidRPr="00D92D99">
              <w:rPr>
                <w:rFonts w:ascii="Calibri" w:hAnsi="Calibri" w:cs="Calibri"/>
                <w:sz w:val="20"/>
                <w:szCs w:val="20"/>
              </w:rPr>
              <w:t>1</w:t>
            </w:r>
          </w:p>
        </w:tc>
        <w:tc>
          <w:tcPr>
            <w:tcW w:w="854" w:type="dxa"/>
            <w:vAlign w:val="center"/>
          </w:tcPr>
          <w:p w:rsidR="009C02B2" w:rsidRPr="00D92D99" w:rsidRDefault="009C02B2" w:rsidP="007A22C6">
            <w:pPr>
              <w:jc w:val="center"/>
              <w:rPr>
                <w:rFonts w:ascii="Calibri" w:hAnsi="Calibri" w:cs="Calibri"/>
                <w:sz w:val="20"/>
                <w:szCs w:val="20"/>
              </w:rPr>
            </w:pPr>
          </w:p>
        </w:tc>
        <w:tc>
          <w:tcPr>
            <w:tcW w:w="818" w:type="dxa"/>
            <w:vAlign w:val="center"/>
          </w:tcPr>
          <w:p w:rsidR="009C02B2" w:rsidRPr="00D92D99" w:rsidRDefault="009C02B2" w:rsidP="007A22C6">
            <w:pPr>
              <w:jc w:val="center"/>
              <w:rPr>
                <w:rFonts w:ascii="Calibri" w:hAnsi="Calibri" w:cs="Calibri"/>
                <w:sz w:val="20"/>
                <w:szCs w:val="20"/>
              </w:rPr>
            </w:pPr>
          </w:p>
        </w:tc>
        <w:tc>
          <w:tcPr>
            <w:tcW w:w="893" w:type="dxa"/>
            <w:vAlign w:val="center"/>
          </w:tcPr>
          <w:p w:rsidR="009C02B2" w:rsidRPr="00D92D99" w:rsidRDefault="009C02B2" w:rsidP="007A22C6">
            <w:pPr>
              <w:jc w:val="center"/>
              <w:rPr>
                <w:rFonts w:ascii="Calibri" w:hAnsi="Calibri" w:cs="Calibri"/>
                <w:sz w:val="20"/>
                <w:szCs w:val="20"/>
              </w:rPr>
            </w:pPr>
          </w:p>
        </w:tc>
        <w:tc>
          <w:tcPr>
            <w:tcW w:w="1281" w:type="dxa"/>
            <w:vAlign w:val="center"/>
          </w:tcPr>
          <w:p w:rsidR="009C02B2" w:rsidRPr="00D92D99" w:rsidRDefault="009C02B2" w:rsidP="007A22C6">
            <w:pPr>
              <w:jc w:val="center"/>
              <w:rPr>
                <w:rFonts w:ascii="Calibri" w:hAnsi="Calibri" w:cs="Calibri"/>
                <w:sz w:val="20"/>
                <w:szCs w:val="20"/>
              </w:rPr>
            </w:pPr>
            <w:r w:rsidRPr="00D92D99">
              <w:rPr>
                <w:rFonts w:ascii="Calibri" w:hAnsi="Calibri" w:cs="Calibri"/>
                <w:sz w:val="20"/>
                <w:szCs w:val="20"/>
              </w:rPr>
              <w:t>2</w:t>
            </w:r>
          </w:p>
        </w:tc>
        <w:tc>
          <w:tcPr>
            <w:tcW w:w="998" w:type="dxa"/>
            <w:vAlign w:val="center"/>
          </w:tcPr>
          <w:p w:rsidR="009C02B2" w:rsidRPr="00D92D99" w:rsidRDefault="009C02B2" w:rsidP="007A22C6">
            <w:pPr>
              <w:jc w:val="center"/>
              <w:rPr>
                <w:rFonts w:ascii="Calibri" w:hAnsi="Calibri" w:cs="Calibri"/>
                <w:sz w:val="20"/>
                <w:szCs w:val="20"/>
              </w:rPr>
            </w:pPr>
          </w:p>
        </w:tc>
        <w:tc>
          <w:tcPr>
            <w:tcW w:w="888" w:type="dxa"/>
            <w:vAlign w:val="center"/>
          </w:tcPr>
          <w:p w:rsidR="009C02B2" w:rsidRPr="00D92D99" w:rsidRDefault="009C02B2" w:rsidP="007A22C6">
            <w:pPr>
              <w:jc w:val="center"/>
              <w:rPr>
                <w:rFonts w:ascii="Calibri" w:hAnsi="Calibri" w:cs="Calibri"/>
                <w:sz w:val="20"/>
                <w:szCs w:val="20"/>
              </w:rPr>
            </w:pPr>
          </w:p>
        </w:tc>
        <w:tc>
          <w:tcPr>
            <w:tcW w:w="854" w:type="dxa"/>
            <w:vAlign w:val="center"/>
          </w:tcPr>
          <w:p w:rsidR="009C02B2" w:rsidRPr="00D92D99" w:rsidRDefault="009C02B2" w:rsidP="007A22C6">
            <w:pPr>
              <w:jc w:val="center"/>
              <w:rPr>
                <w:rFonts w:ascii="Calibri" w:hAnsi="Calibri" w:cs="Calibri"/>
                <w:sz w:val="20"/>
                <w:szCs w:val="20"/>
              </w:rPr>
            </w:pPr>
          </w:p>
        </w:tc>
        <w:tc>
          <w:tcPr>
            <w:tcW w:w="818" w:type="dxa"/>
            <w:vAlign w:val="center"/>
          </w:tcPr>
          <w:p w:rsidR="009C02B2" w:rsidRPr="00D92D99" w:rsidRDefault="009C02B2" w:rsidP="007A22C6">
            <w:pPr>
              <w:jc w:val="center"/>
              <w:rPr>
                <w:rFonts w:ascii="Calibri" w:hAnsi="Calibri" w:cs="Calibri"/>
                <w:sz w:val="20"/>
                <w:szCs w:val="20"/>
              </w:rPr>
            </w:pPr>
          </w:p>
        </w:tc>
        <w:tc>
          <w:tcPr>
            <w:tcW w:w="893" w:type="dxa"/>
            <w:vAlign w:val="center"/>
          </w:tcPr>
          <w:p w:rsidR="009C02B2" w:rsidRPr="00D92D99" w:rsidRDefault="009C02B2" w:rsidP="007A22C6">
            <w:pPr>
              <w:jc w:val="center"/>
              <w:rPr>
                <w:rFonts w:ascii="Calibri" w:hAnsi="Calibri" w:cs="Calibri"/>
                <w:sz w:val="20"/>
                <w:szCs w:val="20"/>
              </w:rPr>
            </w:pPr>
          </w:p>
        </w:tc>
        <w:tc>
          <w:tcPr>
            <w:tcW w:w="1281" w:type="dxa"/>
            <w:vAlign w:val="center"/>
          </w:tcPr>
          <w:p w:rsidR="009C02B2" w:rsidRPr="00D92D99" w:rsidRDefault="009C02B2" w:rsidP="007A22C6">
            <w:pPr>
              <w:jc w:val="center"/>
              <w:rPr>
                <w:rFonts w:ascii="Calibri" w:hAnsi="Calibri" w:cs="Calibri"/>
                <w:sz w:val="20"/>
                <w:szCs w:val="20"/>
              </w:rPr>
            </w:pPr>
            <w:r w:rsidRPr="00D92D99">
              <w:rPr>
                <w:rFonts w:ascii="Calibri" w:hAnsi="Calibri" w:cs="Calibri"/>
                <w:sz w:val="20"/>
                <w:szCs w:val="20"/>
              </w:rPr>
              <w:t>1</w:t>
            </w:r>
          </w:p>
        </w:tc>
      </w:tr>
      <w:tr w:rsidR="009C02B2" w:rsidRPr="0016113C" w:rsidTr="007A22C6">
        <w:trPr>
          <w:trHeight w:val="227"/>
        </w:trPr>
        <w:tc>
          <w:tcPr>
            <w:tcW w:w="2552" w:type="dxa"/>
            <w:shd w:val="clear" w:color="auto" w:fill="EEECE1"/>
            <w:vAlign w:val="center"/>
          </w:tcPr>
          <w:p w:rsidR="009C02B2" w:rsidRPr="0016113C" w:rsidRDefault="009C02B2" w:rsidP="007A22C6">
            <w:pPr>
              <w:jc w:val="center"/>
              <w:rPr>
                <w:rFonts w:ascii="Calibri" w:hAnsi="Calibri" w:cs="Calibri"/>
                <w:b/>
                <w:bCs/>
                <w:sz w:val="18"/>
                <w:szCs w:val="18"/>
              </w:rPr>
            </w:pPr>
            <w:r w:rsidRPr="0016113C">
              <w:rPr>
                <w:rFonts w:ascii="Calibri" w:hAnsi="Calibri" w:cs="Calibri"/>
                <w:b/>
                <w:bCs/>
                <w:sz w:val="18"/>
                <w:szCs w:val="18"/>
              </w:rPr>
              <w:t>UKUPNO</w:t>
            </w:r>
          </w:p>
        </w:tc>
        <w:tc>
          <w:tcPr>
            <w:tcW w:w="1027" w:type="dxa"/>
            <w:shd w:val="clear" w:color="auto" w:fill="EEECE1"/>
            <w:vAlign w:val="center"/>
          </w:tcPr>
          <w:p w:rsidR="009C02B2" w:rsidRPr="00D92D99" w:rsidRDefault="009C02B2" w:rsidP="007A22C6">
            <w:pPr>
              <w:jc w:val="center"/>
              <w:rPr>
                <w:rFonts w:ascii="Calibri" w:hAnsi="Calibri" w:cs="Calibri"/>
                <w:b/>
                <w:sz w:val="20"/>
                <w:szCs w:val="20"/>
                <w:lang w:val="da-DK"/>
              </w:rPr>
            </w:pPr>
            <w:r w:rsidRPr="00D92D99">
              <w:rPr>
                <w:rFonts w:ascii="Calibri" w:hAnsi="Calibri" w:cs="Calibri"/>
                <w:b/>
                <w:sz w:val="20"/>
                <w:szCs w:val="20"/>
                <w:lang w:val="da-DK"/>
              </w:rPr>
              <w:t>1</w:t>
            </w:r>
          </w:p>
        </w:tc>
        <w:tc>
          <w:tcPr>
            <w:tcW w:w="1080" w:type="dxa"/>
            <w:shd w:val="clear" w:color="auto" w:fill="EEECE1"/>
            <w:vAlign w:val="center"/>
          </w:tcPr>
          <w:p w:rsidR="009C02B2" w:rsidRPr="00D92D99" w:rsidRDefault="009C02B2" w:rsidP="007A22C6">
            <w:pPr>
              <w:jc w:val="center"/>
              <w:rPr>
                <w:rFonts w:ascii="Calibri" w:hAnsi="Calibri" w:cs="Calibri"/>
                <w:b/>
                <w:sz w:val="20"/>
                <w:szCs w:val="20"/>
              </w:rPr>
            </w:pPr>
            <w:r w:rsidRPr="00D92D99">
              <w:rPr>
                <w:rFonts w:ascii="Calibri" w:hAnsi="Calibri" w:cs="Calibri"/>
                <w:b/>
                <w:sz w:val="20"/>
                <w:szCs w:val="20"/>
              </w:rPr>
              <w:t>1</w:t>
            </w:r>
          </w:p>
        </w:tc>
        <w:tc>
          <w:tcPr>
            <w:tcW w:w="854" w:type="dxa"/>
            <w:shd w:val="clear" w:color="auto" w:fill="EEECE1"/>
            <w:vAlign w:val="center"/>
          </w:tcPr>
          <w:p w:rsidR="009C02B2" w:rsidRPr="00D92D99" w:rsidRDefault="009C02B2" w:rsidP="007A22C6">
            <w:pPr>
              <w:jc w:val="center"/>
              <w:rPr>
                <w:rFonts w:ascii="Calibri" w:hAnsi="Calibri" w:cs="Calibri"/>
                <w:b/>
                <w:sz w:val="20"/>
                <w:szCs w:val="20"/>
              </w:rPr>
            </w:pPr>
          </w:p>
        </w:tc>
        <w:tc>
          <w:tcPr>
            <w:tcW w:w="818" w:type="dxa"/>
            <w:shd w:val="clear" w:color="auto" w:fill="EEECE1"/>
            <w:vAlign w:val="center"/>
          </w:tcPr>
          <w:p w:rsidR="009C02B2" w:rsidRPr="00D92D99" w:rsidRDefault="009C02B2" w:rsidP="007A22C6">
            <w:pPr>
              <w:jc w:val="center"/>
              <w:rPr>
                <w:rFonts w:ascii="Calibri" w:hAnsi="Calibri" w:cs="Calibri"/>
                <w:b/>
                <w:sz w:val="20"/>
                <w:szCs w:val="20"/>
              </w:rPr>
            </w:pPr>
          </w:p>
        </w:tc>
        <w:tc>
          <w:tcPr>
            <w:tcW w:w="893" w:type="dxa"/>
            <w:shd w:val="clear" w:color="auto" w:fill="EEECE1"/>
            <w:vAlign w:val="center"/>
          </w:tcPr>
          <w:p w:rsidR="009C02B2" w:rsidRPr="00D92D99" w:rsidRDefault="009C02B2" w:rsidP="007A22C6">
            <w:pPr>
              <w:jc w:val="center"/>
              <w:rPr>
                <w:rFonts w:ascii="Calibri" w:hAnsi="Calibri" w:cs="Calibri"/>
                <w:b/>
                <w:sz w:val="20"/>
                <w:szCs w:val="20"/>
              </w:rPr>
            </w:pPr>
          </w:p>
        </w:tc>
        <w:tc>
          <w:tcPr>
            <w:tcW w:w="1281" w:type="dxa"/>
            <w:shd w:val="clear" w:color="auto" w:fill="EEECE1"/>
            <w:vAlign w:val="center"/>
          </w:tcPr>
          <w:p w:rsidR="009C02B2" w:rsidRPr="00D92D99" w:rsidRDefault="009C02B2" w:rsidP="007A22C6">
            <w:pPr>
              <w:jc w:val="center"/>
              <w:rPr>
                <w:rFonts w:ascii="Calibri" w:hAnsi="Calibri" w:cs="Calibri"/>
                <w:b/>
                <w:sz w:val="20"/>
                <w:szCs w:val="20"/>
              </w:rPr>
            </w:pPr>
            <w:r w:rsidRPr="00D92D99">
              <w:rPr>
                <w:rFonts w:ascii="Calibri" w:hAnsi="Calibri" w:cs="Calibri"/>
                <w:b/>
                <w:sz w:val="20"/>
                <w:szCs w:val="20"/>
              </w:rPr>
              <w:t>2</w:t>
            </w:r>
          </w:p>
        </w:tc>
        <w:tc>
          <w:tcPr>
            <w:tcW w:w="998" w:type="dxa"/>
            <w:shd w:val="clear" w:color="auto" w:fill="EEECE1"/>
            <w:vAlign w:val="center"/>
          </w:tcPr>
          <w:p w:rsidR="009C02B2" w:rsidRPr="00D92D99" w:rsidRDefault="009C02B2" w:rsidP="007A22C6">
            <w:pPr>
              <w:jc w:val="center"/>
              <w:rPr>
                <w:rFonts w:ascii="Calibri" w:hAnsi="Calibri" w:cs="Calibri"/>
                <w:b/>
                <w:sz w:val="20"/>
                <w:szCs w:val="20"/>
              </w:rPr>
            </w:pPr>
          </w:p>
        </w:tc>
        <w:tc>
          <w:tcPr>
            <w:tcW w:w="888" w:type="dxa"/>
            <w:shd w:val="clear" w:color="auto" w:fill="EEECE1"/>
            <w:vAlign w:val="center"/>
          </w:tcPr>
          <w:p w:rsidR="009C02B2" w:rsidRPr="00D92D99" w:rsidRDefault="009C02B2" w:rsidP="007A22C6">
            <w:pPr>
              <w:jc w:val="center"/>
              <w:rPr>
                <w:rFonts w:ascii="Calibri" w:hAnsi="Calibri" w:cs="Calibri"/>
                <w:b/>
                <w:sz w:val="20"/>
                <w:szCs w:val="20"/>
              </w:rPr>
            </w:pPr>
          </w:p>
        </w:tc>
        <w:tc>
          <w:tcPr>
            <w:tcW w:w="854" w:type="dxa"/>
            <w:shd w:val="clear" w:color="auto" w:fill="EEECE1"/>
            <w:vAlign w:val="center"/>
          </w:tcPr>
          <w:p w:rsidR="009C02B2" w:rsidRPr="00D92D99" w:rsidRDefault="009C02B2" w:rsidP="007A22C6">
            <w:pPr>
              <w:jc w:val="center"/>
              <w:rPr>
                <w:rFonts w:ascii="Calibri" w:hAnsi="Calibri" w:cs="Calibri"/>
                <w:b/>
                <w:sz w:val="20"/>
                <w:szCs w:val="20"/>
              </w:rPr>
            </w:pPr>
          </w:p>
        </w:tc>
        <w:tc>
          <w:tcPr>
            <w:tcW w:w="818" w:type="dxa"/>
            <w:shd w:val="clear" w:color="auto" w:fill="EEECE1"/>
            <w:vAlign w:val="center"/>
          </w:tcPr>
          <w:p w:rsidR="009C02B2" w:rsidRPr="00D92D99" w:rsidRDefault="009C02B2" w:rsidP="007A22C6">
            <w:pPr>
              <w:jc w:val="center"/>
              <w:rPr>
                <w:rFonts w:ascii="Calibri" w:hAnsi="Calibri" w:cs="Calibri"/>
                <w:b/>
                <w:sz w:val="20"/>
                <w:szCs w:val="20"/>
              </w:rPr>
            </w:pPr>
          </w:p>
        </w:tc>
        <w:tc>
          <w:tcPr>
            <w:tcW w:w="893" w:type="dxa"/>
            <w:shd w:val="clear" w:color="auto" w:fill="EEECE1"/>
            <w:vAlign w:val="center"/>
          </w:tcPr>
          <w:p w:rsidR="009C02B2" w:rsidRPr="00D92D99" w:rsidRDefault="009C02B2" w:rsidP="007A22C6">
            <w:pPr>
              <w:jc w:val="center"/>
              <w:rPr>
                <w:rFonts w:ascii="Calibri" w:hAnsi="Calibri" w:cs="Calibri"/>
                <w:b/>
                <w:sz w:val="20"/>
                <w:szCs w:val="20"/>
              </w:rPr>
            </w:pPr>
          </w:p>
        </w:tc>
        <w:tc>
          <w:tcPr>
            <w:tcW w:w="1281" w:type="dxa"/>
            <w:shd w:val="clear" w:color="auto" w:fill="EEECE1"/>
            <w:vAlign w:val="center"/>
          </w:tcPr>
          <w:p w:rsidR="009C02B2" w:rsidRPr="00D92D99" w:rsidRDefault="009C02B2" w:rsidP="007A22C6">
            <w:pPr>
              <w:jc w:val="center"/>
              <w:rPr>
                <w:rFonts w:ascii="Calibri" w:hAnsi="Calibri" w:cs="Calibri"/>
                <w:b/>
                <w:sz w:val="20"/>
                <w:szCs w:val="20"/>
              </w:rPr>
            </w:pPr>
            <w:r w:rsidRPr="00D92D99">
              <w:rPr>
                <w:rFonts w:ascii="Calibri" w:hAnsi="Calibri" w:cs="Calibri"/>
                <w:b/>
                <w:sz w:val="20"/>
                <w:szCs w:val="20"/>
              </w:rPr>
              <w:t>1</w:t>
            </w:r>
          </w:p>
        </w:tc>
      </w:tr>
      <w:tr w:rsidR="009C02B2" w:rsidRPr="0016113C" w:rsidTr="007A22C6">
        <w:trPr>
          <w:trHeight w:val="227"/>
        </w:trPr>
        <w:tc>
          <w:tcPr>
            <w:tcW w:w="2552" w:type="dxa"/>
            <w:shd w:val="clear" w:color="auto" w:fill="D9D9D9"/>
            <w:vAlign w:val="center"/>
          </w:tcPr>
          <w:p w:rsidR="009C02B2" w:rsidRPr="0016113C" w:rsidRDefault="009C02B2" w:rsidP="007A22C6">
            <w:pPr>
              <w:jc w:val="center"/>
              <w:rPr>
                <w:rFonts w:ascii="Calibri" w:hAnsi="Calibri" w:cs="Calibri"/>
                <w:b/>
                <w:bCs/>
                <w:sz w:val="18"/>
                <w:szCs w:val="18"/>
              </w:rPr>
            </w:pPr>
            <w:r w:rsidRPr="0016113C">
              <w:rPr>
                <w:rFonts w:ascii="Calibri" w:hAnsi="Calibri" w:cs="Calibri"/>
                <w:b/>
                <w:bCs/>
                <w:sz w:val="18"/>
                <w:szCs w:val="18"/>
              </w:rPr>
              <w:t>DETALJNI URBANISTIČKI PLANOVI</w:t>
            </w:r>
          </w:p>
        </w:tc>
        <w:tc>
          <w:tcPr>
            <w:tcW w:w="11685" w:type="dxa"/>
            <w:gridSpan w:val="12"/>
            <w:shd w:val="clear" w:color="auto" w:fill="D9D9D9"/>
            <w:vAlign w:val="center"/>
          </w:tcPr>
          <w:p w:rsidR="009C02B2" w:rsidRPr="00D92D99" w:rsidRDefault="009C02B2" w:rsidP="007A22C6">
            <w:pPr>
              <w:rPr>
                <w:rFonts w:ascii="Calibri" w:hAnsi="Calibri" w:cs="Calibri"/>
                <w:b/>
                <w:bCs/>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KRAŠIĆI</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r w:rsidRPr="00D92D99">
              <w:rPr>
                <w:sz w:val="20"/>
                <w:szCs w:val="20"/>
              </w:rPr>
              <w:t>4</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EB71A6" w:rsidTr="007A22C6">
        <w:trPr>
          <w:trHeight w:val="227"/>
        </w:trPr>
        <w:tc>
          <w:tcPr>
            <w:tcW w:w="2552" w:type="dxa"/>
            <w:vAlign w:val="center"/>
          </w:tcPr>
          <w:p w:rsidR="009C02B2" w:rsidRPr="0016113C" w:rsidRDefault="009C02B2" w:rsidP="007A22C6">
            <w:pPr>
              <w:jc w:val="center"/>
              <w:rPr>
                <w:rFonts w:ascii="Calibri" w:hAnsi="Calibri" w:cs="Calibri"/>
                <w:bCs/>
                <w:sz w:val="18"/>
                <w:szCs w:val="18"/>
                <w:lang w:val="da-DK"/>
              </w:rPr>
            </w:pPr>
            <w:r w:rsidRPr="0016113C">
              <w:rPr>
                <w:rFonts w:ascii="Calibri" w:hAnsi="Calibri" w:cs="Calibri"/>
                <w:bCs/>
                <w:sz w:val="18"/>
                <w:szCs w:val="18"/>
                <w:lang w:val="da-DK"/>
              </w:rPr>
              <w:t>IZMJENE I DOPUNE DUP-A KRAŠIĆI-ZA PODRUČJE NASELJA „MASLINJAK“</w:t>
            </w:r>
          </w:p>
        </w:tc>
        <w:tc>
          <w:tcPr>
            <w:tcW w:w="1027" w:type="dxa"/>
            <w:vAlign w:val="center"/>
          </w:tcPr>
          <w:p w:rsidR="009C02B2" w:rsidRPr="00EB71A6" w:rsidRDefault="009C02B2" w:rsidP="007A22C6">
            <w:pPr>
              <w:jc w:val="center"/>
              <w:rPr>
                <w:sz w:val="20"/>
                <w:szCs w:val="20"/>
                <w:lang w:val="da-DK"/>
              </w:rPr>
            </w:pPr>
          </w:p>
        </w:tc>
        <w:tc>
          <w:tcPr>
            <w:tcW w:w="1080" w:type="dxa"/>
            <w:vAlign w:val="center"/>
          </w:tcPr>
          <w:p w:rsidR="009C02B2" w:rsidRPr="00EB71A6" w:rsidRDefault="009C02B2" w:rsidP="007A22C6">
            <w:pPr>
              <w:jc w:val="center"/>
              <w:rPr>
                <w:sz w:val="20"/>
                <w:szCs w:val="20"/>
                <w:lang w:val="da-DK"/>
              </w:rPr>
            </w:pPr>
          </w:p>
        </w:tc>
        <w:tc>
          <w:tcPr>
            <w:tcW w:w="854" w:type="dxa"/>
            <w:vAlign w:val="center"/>
          </w:tcPr>
          <w:p w:rsidR="009C02B2" w:rsidRPr="00EB71A6" w:rsidRDefault="009C02B2" w:rsidP="007A22C6">
            <w:pPr>
              <w:jc w:val="center"/>
              <w:rPr>
                <w:sz w:val="20"/>
                <w:szCs w:val="20"/>
                <w:lang w:val="da-DK"/>
              </w:rPr>
            </w:pPr>
          </w:p>
        </w:tc>
        <w:tc>
          <w:tcPr>
            <w:tcW w:w="818" w:type="dxa"/>
            <w:vAlign w:val="center"/>
          </w:tcPr>
          <w:p w:rsidR="009C02B2" w:rsidRPr="00EB71A6" w:rsidRDefault="009C02B2" w:rsidP="007A22C6">
            <w:pPr>
              <w:jc w:val="center"/>
              <w:rPr>
                <w:sz w:val="20"/>
                <w:szCs w:val="20"/>
                <w:lang w:val="da-DK"/>
              </w:rPr>
            </w:pPr>
          </w:p>
        </w:tc>
        <w:tc>
          <w:tcPr>
            <w:tcW w:w="893" w:type="dxa"/>
            <w:vAlign w:val="center"/>
          </w:tcPr>
          <w:p w:rsidR="009C02B2" w:rsidRPr="00EB71A6" w:rsidRDefault="009C02B2" w:rsidP="007A22C6">
            <w:pPr>
              <w:jc w:val="center"/>
              <w:rPr>
                <w:sz w:val="20"/>
                <w:szCs w:val="20"/>
                <w:lang w:val="da-DK"/>
              </w:rPr>
            </w:pPr>
          </w:p>
        </w:tc>
        <w:tc>
          <w:tcPr>
            <w:tcW w:w="1281" w:type="dxa"/>
            <w:vAlign w:val="center"/>
          </w:tcPr>
          <w:p w:rsidR="009C02B2" w:rsidRPr="00EB71A6" w:rsidRDefault="009C02B2" w:rsidP="007A22C6">
            <w:pPr>
              <w:jc w:val="center"/>
              <w:rPr>
                <w:sz w:val="20"/>
                <w:szCs w:val="20"/>
                <w:lang w:val="da-DK"/>
              </w:rPr>
            </w:pPr>
          </w:p>
        </w:tc>
        <w:tc>
          <w:tcPr>
            <w:tcW w:w="998" w:type="dxa"/>
            <w:vAlign w:val="center"/>
          </w:tcPr>
          <w:p w:rsidR="009C02B2" w:rsidRPr="00EB71A6" w:rsidRDefault="009C02B2" w:rsidP="007A22C6">
            <w:pPr>
              <w:jc w:val="center"/>
              <w:rPr>
                <w:sz w:val="20"/>
                <w:szCs w:val="20"/>
                <w:lang w:val="da-DK"/>
              </w:rPr>
            </w:pPr>
          </w:p>
        </w:tc>
        <w:tc>
          <w:tcPr>
            <w:tcW w:w="888" w:type="dxa"/>
            <w:vAlign w:val="center"/>
          </w:tcPr>
          <w:p w:rsidR="009C02B2" w:rsidRPr="00EB71A6" w:rsidRDefault="009C02B2" w:rsidP="007A22C6">
            <w:pPr>
              <w:jc w:val="center"/>
              <w:rPr>
                <w:sz w:val="20"/>
                <w:szCs w:val="20"/>
                <w:lang w:val="da-DK"/>
              </w:rPr>
            </w:pPr>
          </w:p>
        </w:tc>
        <w:tc>
          <w:tcPr>
            <w:tcW w:w="854" w:type="dxa"/>
            <w:vAlign w:val="center"/>
          </w:tcPr>
          <w:p w:rsidR="009C02B2" w:rsidRPr="00EB71A6" w:rsidRDefault="009C02B2" w:rsidP="007A22C6">
            <w:pPr>
              <w:jc w:val="center"/>
              <w:rPr>
                <w:sz w:val="20"/>
                <w:szCs w:val="20"/>
                <w:lang w:val="da-DK"/>
              </w:rPr>
            </w:pPr>
          </w:p>
        </w:tc>
        <w:tc>
          <w:tcPr>
            <w:tcW w:w="818" w:type="dxa"/>
            <w:vAlign w:val="center"/>
          </w:tcPr>
          <w:p w:rsidR="009C02B2" w:rsidRPr="00EB71A6" w:rsidRDefault="009C02B2" w:rsidP="007A22C6">
            <w:pPr>
              <w:jc w:val="center"/>
              <w:rPr>
                <w:sz w:val="20"/>
                <w:szCs w:val="20"/>
                <w:lang w:val="da-DK"/>
              </w:rPr>
            </w:pPr>
          </w:p>
        </w:tc>
        <w:tc>
          <w:tcPr>
            <w:tcW w:w="893" w:type="dxa"/>
            <w:vAlign w:val="center"/>
          </w:tcPr>
          <w:p w:rsidR="009C02B2" w:rsidRPr="00EB71A6" w:rsidRDefault="009C02B2" w:rsidP="007A22C6">
            <w:pPr>
              <w:jc w:val="center"/>
              <w:rPr>
                <w:sz w:val="20"/>
                <w:szCs w:val="20"/>
                <w:lang w:val="da-DK"/>
              </w:rPr>
            </w:pPr>
          </w:p>
        </w:tc>
        <w:tc>
          <w:tcPr>
            <w:tcW w:w="1281" w:type="dxa"/>
            <w:vAlign w:val="center"/>
          </w:tcPr>
          <w:p w:rsidR="009C02B2" w:rsidRPr="00EB71A6" w:rsidRDefault="009C02B2" w:rsidP="007A22C6">
            <w:pPr>
              <w:jc w:val="center"/>
              <w:rPr>
                <w:sz w:val="20"/>
                <w:szCs w:val="20"/>
                <w:lang w:val="da-DK"/>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TIVAT CENTAR</w:t>
            </w:r>
          </w:p>
        </w:tc>
        <w:tc>
          <w:tcPr>
            <w:tcW w:w="1027" w:type="dxa"/>
            <w:vAlign w:val="center"/>
          </w:tcPr>
          <w:p w:rsidR="009C02B2" w:rsidRPr="00D92D99" w:rsidRDefault="009C02B2" w:rsidP="007A22C6">
            <w:pPr>
              <w:jc w:val="center"/>
              <w:rPr>
                <w:sz w:val="20"/>
                <w:szCs w:val="20"/>
              </w:rPr>
            </w:pPr>
            <w:r w:rsidRPr="00D92D99">
              <w:rPr>
                <w:sz w:val="20"/>
                <w:szCs w:val="20"/>
              </w:rPr>
              <w:t>1</w:t>
            </w:r>
          </w:p>
        </w:tc>
        <w:tc>
          <w:tcPr>
            <w:tcW w:w="1080" w:type="dxa"/>
            <w:vAlign w:val="center"/>
          </w:tcPr>
          <w:p w:rsidR="009C02B2" w:rsidRPr="00D92D99" w:rsidRDefault="009C02B2" w:rsidP="007A22C6">
            <w:pPr>
              <w:jc w:val="center"/>
              <w:rPr>
                <w:sz w:val="20"/>
                <w:szCs w:val="20"/>
              </w:rPr>
            </w:pPr>
            <w:r w:rsidRPr="00D92D99">
              <w:rPr>
                <w:sz w:val="20"/>
                <w:szCs w:val="20"/>
              </w:rPr>
              <w:t>1</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r w:rsidRPr="00D92D99">
              <w:rPr>
                <w:sz w:val="20"/>
                <w:szCs w:val="20"/>
              </w:rPr>
              <w:t>1</w:t>
            </w: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r w:rsidRPr="00D92D99">
              <w:rPr>
                <w:sz w:val="20"/>
                <w:szCs w:val="20"/>
              </w:rPr>
              <w:t>1</w:t>
            </w: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r w:rsidRPr="00D92D99">
              <w:rPr>
                <w:sz w:val="20"/>
                <w:szCs w:val="20"/>
              </w:rPr>
              <w:t>1</w:t>
            </w: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lang w:val="pl-PL"/>
              </w:rPr>
            </w:pPr>
            <w:r w:rsidRPr="0016113C">
              <w:rPr>
                <w:rFonts w:ascii="Calibri" w:hAnsi="Calibri" w:cs="Calibri"/>
                <w:bCs/>
                <w:sz w:val="18"/>
                <w:szCs w:val="18"/>
                <w:lang w:val="pl-PL"/>
              </w:rPr>
              <w:t>IZMJENA DUP-A TIVAT CENTAR ZA LOKACIJU HOTELA „PALMA“</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LEPETANE</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ĐURAŠEVIĆI</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GRADIOŠNICA</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r w:rsidRPr="00D92D99">
              <w:rPr>
                <w:sz w:val="20"/>
                <w:szCs w:val="20"/>
              </w:rPr>
              <w:t>1</w:t>
            </w: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r w:rsidRPr="00D92D99">
              <w:rPr>
                <w:sz w:val="20"/>
                <w:szCs w:val="20"/>
              </w:rPr>
              <w:t>1</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RADOVIĆI</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lang w:val="pl-PL"/>
              </w:rPr>
            </w:pPr>
            <w:r w:rsidRPr="0016113C">
              <w:rPr>
                <w:rFonts w:ascii="Calibri" w:hAnsi="Calibri" w:cs="Calibri"/>
                <w:bCs/>
                <w:sz w:val="18"/>
                <w:szCs w:val="18"/>
                <w:lang w:val="pl-PL"/>
              </w:rPr>
              <w:t>DUP GOLF I DONJI RADOVIĆI ZAPAD</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EB71A6" w:rsidTr="007A22C6">
        <w:trPr>
          <w:trHeight w:val="227"/>
        </w:trPr>
        <w:tc>
          <w:tcPr>
            <w:tcW w:w="2552" w:type="dxa"/>
            <w:vAlign w:val="center"/>
          </w:tcPr>
          <w:p w:rsidR="009C02B2" w:rsidRPr="0016113C" w:rsidRDefault="009C02B2" w:rsidP="007A22C6">
            <w:pPr>
              <w:jc w:val="center"/>
              <w:rPr>
                <w:rFonts w:ascii="Calibri" w:hAnsi="Calibri" w:cs="Calibri"/>
                <w:bCs/>
                <w:sz w:val="18"/>
                <w:szCs w:val="18"/>
                <w:lang w:val="pl-PL"/>
              </w:rPr>
            </w:pPr>
            <w:r w:rsidRPr="0016113C">
              <w:rPr>
                <w:rFonts w:ascii="Calibri" w:hAnsi="Calibri" w:cs="Calibri"/>
                <w:bCs/>
                <w:sz w:val="18"/>
                <w:szCs w:val="18"/>
                <w:lang w:val="pl-PL"/>
              </w:rPr>
              <w:t>IZMJENE I DOPUNE  DUP GOLF I DONJI RADOVIĆI ZAPAD</w:t>
            </w:r>
          </w:p>
        </w:tc>
        <w:tc>
          <w:tcPr>
            <w:tcW w:w="1027" w:type="dxa"/>
            <w:vAlign w:val="center"/>
          </w:tcPr>
          <w:p w:rsidR="009C02B2" w:rsidRPr="00EB71A6" w:rsidRDefault="009C02B2" w:rsidP="007A22C6">
            <w:pPr>
              <w:jc w:val="center"/>
              <w:rPr>
                <w:sz w:val="20"/>
                <w:szCs w:val="20"/>
                <w:lang w:val="da-DK"/>
              </w:rPr>
            </w:pPr>
          </w:p>
        </w:tc>
        <w:tc>
          <w:tcPr>
            <w:tcW w:w="1080" w:type="dxa"/>
            <w:vAlign w:val="center"/>
          </w:tcPr>
          <w:p w:rsidR="009C02B2" w:rsidRPr="00EB71A6" w:rsidRDefault="009C02B2" w:rsidP="007A22C6">
            <w:pPr>
              <w:jc w:val="center"/>
              <w:rPr>
                <w:sz w:val="20"/>
                <w:szCs w:val="20"/>
                <w:lang w:val="da-DK"/>
              </w:rPr>
            </w:pPr>
          </w:p>
        </w:tc>
        <w:tc>
          <w:tcPr>
            <w:tcW w:w="854" w:type="dxa"/>
            <w:vAlign w:val="center"/>
          </w:tcPr>
          <w:p w:rsidR="009C02B2" w:rsidRPr="00EB71A6" w:rsidRDefault="009C02B2" w:rsidP="007A22C6">
            <w:pPr>
              <w:jc w:val="center"/>
              <w:rPr>
                <w:sz w:val="20"/>
                <w:szCs w:val="20"/>
                <w:lang w:val="da-DK"/>
              </w:rPr>
            </w:pPr>
          </w:p>
        </w:tc>
        <w:tc>
          <w:tcPr>
            <w:tcW w:w="818" w:type="dxa"/>
            <w:vAlign w:val="center"/>
          </w:tcPr>
          <w:p w:rsidR="009C02B2" w:rsidRPr="00EB71A6" w:rsidRDefault="009C02B2" w:rsidP="007A22C6">
            <w:pPr>
              <w:jc w:val="center"/>
              <w:rPr>
                <w:sz w:val="20"/>
                <w:szCs w:val="20"/>
                <w:lang w:val="da-DK"/>
              </w:rPr>
            </w:pPr>
          </w:p>
        </w:tc>
        <w:tc>
          <w:tcPr>
            <w:tcW w:w="893" w:type="dxa"/>
            <w:vAlign w:val="center"/>
          </w:tcPr>
          <w:p w:rsidR="009C02B2" w:rsidRPr="00EB71A6" w:rsidRDefault="009C02B2" w:rsidP="007A22C6">
            <w:pPr>
              <w:jc w:val="center"/>
              <w:rPr>
                <w:sz w:val="20"/>
                <w:szCs w:val="20"/>
                <w:lang w:val="da-DK"/>
              </w:rPr>
            </w:pPr>
          </w:p>
        </w:tc>
        <w:tc>
          <w:tcPr>
            <w:tcW w:w="1281" w:type="dxa"/>
            <w:vAlign w:val="center"/>
          </w:tcPr>
          <w:p w:rsidR="009C02B2" w:rsidRPr="00EB71A6" w:rsidRDefault="009C02B2" w:rsidP="007A22C6">
            <w:pPr>
              <w:jc w:val="center"/>
              <w:rPr>
                <w:sz w:val="20"/>
                <w:szCs w:val="20"/>
                <w:lang w:val="da-DK"/>
              </w:rPr>
            </w:pPr>
          </w:p>
        </w:tc>
        <w:tc>
          <w:tcPr>
            <w:tcW w:w="998" w:type="dxa"/>
            <w:vAlign w:val="center"/>
          </w:tcPr>
          <w:p w:rsidR="009C02B2" w:rsidRPr="00EB71A6" w:rsidRDefault="009C02B2" w:rsidP="007A22C6">
            <w:pPr>
              <w:jc w:val="center"/>
              <w:rPr>
                <w:sz w:val="20"/>
                <w:szCs w:val="20"/>
                <w:lang w:val="da-DK"/>
              </w:rPr>
            </w:pPr>
          </w:p>
        </w:tc>
        <w:tc>
          <w:tcPr>
            <w:tcW w:w="888" w:type="dxa"/>
            <w:vAlign w:val="center"/>
          </w:tcPr>
          <w:p w:rsidR="009C02B2" w:rsidRPr="00EB71A6" w:rsidRDefault="009C02B2" w:rsidP="007A22C6">
            <w:pPr>
              <w:jc w:val="center"/>
              <w:rPr>
                <w:sz w:val="20"/>
                <w:szCs w:val="20"/>
                <w:lang w:val="da-DK"/>
              </w:rPr>
            </w:pPr>
          </w:p>
        </w:tc>
        <w:tc>
          <w:tcPr>
            <w:tcW w:w="854" w:type="dxa"/>
            <w:vAlign w:val="center"/>
          </w:tcPr>
          <w:p w:rsidR="009C02B2" w:rsidRPr="00EB71A6" w:rsidRDefault="009C02B2" w:rsidP="007A22C6">
            <w:pPr>
              <w:jc w:val="center"/>
              <w:rPr>
                <w:sz w:val="20"/>
                <w:szCs w:val="20"/>
                <w:lang w:val="da-DK"/>
              </w:rPr>
            </w:pPr>
          </w:p>
        </w:tc>
        <w:tc>
          <w:tcPr>
            <w:tcW w:w="818" w:type="dxa"/>
            <w:vAlign w:val="center"/>
          </w:tcPr>
          <w:p w:rsidR="009C02B2" w:rsidRPr="00EB71A6" w:rsidRDefault="009C02B2" w:rsidP="007A22C6">
            <w:pPr>
              <w:jc w:val="center"/>
              <w:rPr>
                <w:sz w:val="20"/>
                <w:szCs w:val="20"/>
                <w:lang w:val="da-DK"/>
              </w:rPr>
            </w:pPr>
          </w:p>
        </w:tc>
        <w:tc>
          <w:tcPr>
            <w:tcW w:w="893" w:type="dxa"/>
            <w:vAlign w:val="center"/>
          </w:tcPr>
          <w:p w:rsidR="009C02B2" w:rsidRPr="00EB71A6" w:rsidRDefault="009C02B2" w:rsidP="007A22C6">
            <w:pPr>
              <w:jc w:val="center"/>
              <w:rPr>
                <w:sz w:val="20"/>
                <w:szCs w:val="20"/>
                <w:lang w:val="da-DK"/>
              </w:rPr>
            </w:pPr>
          </w:p>
        </w:tc>
        <w:tc>
          <w:tcPr>
            <w:tcW w:w="1281" w:type="dxa"/>
            <w:vAlign w:val="center"/>
          </w:tcPr>
          <w:p w:rsidR="009C02B2" w:rsidRPr="00EB71A6" w:rsidRDefault="009C02B2" w:rsidP="007A22C6">
            <w:pPr>
              <w:jc w:val="center"/>
              <w:rPr>
                <w:sz w:val="20"/>
                <w:szCs w:val="20"/>
                <w:lang w:val="da-DK"/>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DONJI RADOVIĆI CENTAR</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GOŠIĆI</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DONJA LASTVA</w:t>
            </w:r>
          </w:p>
        </w:tc>
        <w:tc>
          <w:tcPr>
            <w:tcW w:w="1027" w:type="dxa"/>
            <w:vAlign w:val="center"/>
          </w:tcPr>
          <w:p w:rsidR="009C02B2" w:rsidRPr="00D92D99" w:rsidRDefault="009C02B2" w:rsidP="007A22C6">
            <w:pPr>
              <w:jc w:val="center"/>
              <w:rPr>
                <w:sz w:val="20"/>
                <w:szCs w:val="20"/>
              </w:rPr>
            </w:pPr>
            <w:r w:rsidRPr="00D92D99">
              <w:rPr>
                <w:sz w:val="20"/>
                <w:szCs w:val="20"/>
              </w:rPr>
              <w:t>1</w:t>
            </w:r>
          </w:p>
        </w:tc>
        <w:tc>
          <w:tcPr>
            <w:tcW w:w="1080" w:type="dxa"/>
            <w:vAlign w:val="center"/>
          </w:tcPr>
          <w:p w:rsidR="009C02B2" w:rsidRPr="00D92D99" w:rsidRDefault="009C02B2" w:rsidP="007A22C6">
            <w:pPr>
              <w:jc w:val="center"/>
              <w:rPr>
                <w:sz w:val="20"/>
                <w:szCs w:val="20"/>
              </w:rPr>
            </w:pPr>
            <w:r w:rsidRPr="00D92D99">
              <w:rPr>
                <w:sz w:val="20"/>
                <w:szCs w:val="20"/>
              </w:rPr>
              <w:t>3</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r w:rsidRPr="00D92D99">
              <w:rPr>
                <w:sz w:val="20"/>
                <w:szCs w:val="20"/>
              </w:rPr>
              <w:t>1</w:t>
            </w:r>
          </w:p>
        </w:tc>
        <w:tc>
          <w:tcPr>
            <w:tcW w:w="1281" w:type="dxa"/>
            <w:vAlign w:val="center"/>
          </w:tcPr>
          <w:p w:rsidR="009C02B2" w:rsidRPr="00D92D99" w:rsidRDefault="009C02B2" w:rsidP="007A22C6">
            <w:pPr>
              <w:jc w:val="center"/>
              <w:rPr>
                <w:sz w:val="20"/>
                <w:szCs w:val="20"/>
              </w:rPr>
            </w:pPr>
            <w:r w:rsidRPr="00D92D99">
              <w:rPr>
                <w:sz w:val="20"/>
                <w:szCs w:val="20"/>
              </w:rPr>
              <w:t>1</w:t>
            </w: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r w:rsidRPr="00D92D99">
              <w:rPr>
                <w:sz w:val="20"/>
                <w:szCs w:val="20"/>
              </w:rPr>
              <w:t>1</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MRČEVAC</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r w:rsidRPr="00D92D99">
              <w:rPr>
                <w:sz w:val="20"/>
                <w:szCs w:val="20"/>
              </w:rPr>
              <w:t>2</w:t>
            </w: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SELJANOVO</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r w:rsidRPr="00D92D99">
              <w:rPr>
                <w:sz w:val="20"/>
                <w:szCs w:val="20"/>
              </w:rPr>
              <w:t>1</w:t>
            </w: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r w:rsidRPr="00D92D99">
              <w:rPr>
                <w:sz w:val="20"/>
                <w:szCs w:val="20"/>
              </w:rPr>
              <w:t>3</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GOLF EKONOMIJA</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GORNJI ĐURAŠEVIĆI</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r w:rsidRPr="00D92D99">
              <w:rPr>
                <w:sz w:val="20"/>
                <w:szCs w:val="20"/>
              </w:rPr>
              <w:t>2</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tcBorders>
              <w:bottom w:val="single" w:sz="8" w:space="0" w:color="auto"/>
            </w:tcBorders>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ŽUPA ČEŠLJAR</w:t>
            </w:r>
          </w:p>
        </w:tc>
        <w:tc>
          <w:tcPr>
            <w:tcW w:w="1027"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1080"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3</w:t>
            </w: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888"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tcBorders>
              <w:bottom w:val="single" w:sz="8" w:space="0" w:color="auto"/>
            </w:tcBorders>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MAŽINA</w:t>
            </w:r>
          </w:p>
        </w:tc>
        <w:tc>
          <w:tcPr>
            <w:tcW w:w="1027"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1080"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4</w:t>
            </w: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GORNJI KALIMANJ</w:t>
            </w:r>
          </w:p>
        </w:tc>
        <w:tc>
          <w:tcPr>
            <w:tcW w:w="1027" w:type="dxa"/>
            <w:vAlign w:val="center"/>
          </w:tcPr>
          <w:p w:rsidR="009C02B2" w:rsidRPr="00D92D99" w:rsidRDefault="009C02B2" w:rsidP="007A22C6">
            <w:pPr>
              <w:jc w:val="center"/>
              <w:rPr>
                <w:sz w:val="20"/>
                <w:szCs w:val="20"/>
              </w:rPr>
            </w:pPr>
            <w:r w:rsidRPr="00D92D99">
              <w:rPr>
                <w:sz w:val="20"/>
                <w:szCs w:val="20"/>
              </w:rPr>
              <w:t>2</w:t>
            </w:r>
          </w:p>
        </w:tc>
        <w:tc>
          <w:tcPr>
            <w:tcW w:w="1080" w:type="dxa"/>
            <w:vAlign w:val="center"/>
          </w:tcPr>
          <w:p w:rsidR="009C02B2" w:rsidRPr="00D92D99" w:rsidRDefault="009C02B2" w:rsidP="007A22C6">
            <w:pPr>
              <w:jc w:val="center"/>
              <w:rPr>
                <w:sz w:val="20"/>
                <w:szCs w:val="20"/>
              </w:rPr>
            </w:pPr>
            <w:r w:rsidRPr="00D92D99">
              <w:rPr>
                <w:sz w:val="20"/>
                <w:szCs w:val="20"/>
              </w:rPr>
              <w:t>1</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r w:rsidRPr="00D92D99">
              <w:rPr>
                <w:sz w:val="20"/>
                <w:szCs w:val="20"/>
              </w:rPr>
              <w:t>1</w:t>
            </w: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r w:rsidRPr="00D92D99">
              <w:rPr>
                <w:sz w:val="20"/>
                <w:szCs w:val="20"/>
              </w:rPr>
              <w:t>1</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DUP STARI KRAŠIĆI</w:t>
            </w:r>
          </w:p>
        </w:tc>
        <w:tc>
          <w:tcPr>
            <w:tcW w:w="1027" w:type="dxa"/>
            <w:vAlign w:val="center"/>
          </w:tcPr>
          <w:p w:rsidR="009C02B2" w:rsidRPr="00D92D99" w:rsidRDefault="009C02B2" w:rsidP="007A22C6">
            <w:pPr>
              <w:jc w:val="center"/>
              <w:rPr>
                <w:sz w:val="20"/>
                <w:szCs w:val="20"/>
              </w:rPr>
            </w:pPr>
          </w:p>
        </w:tc>
        <w:tc>
          <w:tcPr>
            <w:tcW w:w="1080"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7A22C6">
        <w:trPr>
          <w:trHeight w:val="227"/>
        </w:trPr>
        <w:tc>
          <w:tcPr>
            <w:tcW w:w="2552" w:type="dxa"/>
            <w:tcBorders>
              <w:bottom w:val="single" w:sz="8" w:space="0" w:color="auto"/>
            </w:tcBorders>
            <w:shd w:val="clear" w:color="auto" w:fill="EEECE1"/>
            <w:vAlign w:val="center"/>
          </w:tcPr>
          <w:p w:rsidR="009C02B2" w:rsidRPr="0016113C" w:rsidRDefault="009C02B2" w:rsidP="007A22C6">
            <w:pPr>
              <w:jc w:val="center"/>
              <w:rPr>
                <w:rFonts w:ascii="Calibri" w:hAnsi="Calibri" w:cs="Calibri"/>
                <w:b/>
                <w:bCs/>
                <w:sz w:val="18"/>
                <w:szCs w:val="18"/>
              </w:rPr>
            </w:pPr>
            <w:r w:rsidRPr="0016113C">
              <w:rPr>
                <w:rFonts w:ascii="Calibri" w:hAnsi="Calibri" w:cs="Calibri"/>
                <w:b/>
                <w:bCs/>
                <w:sz w:val="18"/>
                <w:szCs w:val="18"/>
              </w:rPr>
              <w:t>UKUPNO</w:t>
            </w:r>
          </w:p>
        </w:tc>
        <w:tc>
          <w:tcPr>
            <w:tcW w:w="1027"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6</w:t>
            </w:r>
          </w:p>
        </w:tc>
        <w:tc>
          <w:tcPr>
            <w:tcW w:w="1080"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14</w:t>
            </w:r>
          </w:p>
        </w:tc>
        <w:tc>
          <w:tcPr>
            <w:tcW w:w="854"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18"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93"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7</w:t>
            </w:r>
          </w:p>
        </w:tc>
        <w:tc>
          <w:tcPr>
            <w:tcW w:w="1281"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2</w:t>
            </w:r>
          </w:p>
        </w:tc>
        <w:tc>
          <w:tcPr>
            <w:tcW w:w="998"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2</w:t>
            </w:r>
          </w:p>
        </w:tc>
        <w:tc>
          <w:tcPr>
            <w:tcW w:w="888"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11</w:t>
            </w:r>
          </w:p>
        </w:tc>
        <w:tc>
          <w:tcPr>
            <w:tcW w:w="854"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18"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93"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1281"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r>
    </w:tbl>
    <w:p w:rsidR="001F07F9" w:rsidRPr="00C5648C" w:rsidRDefault="001F07F9" w:rsidP="009C02B2">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suppressAutoHyphens w:val="0"/>
        <w:autoSpaceDE w:val="0"/>
        <w:autoSpaceDN w:val="0"/>
        <w:adjustRightInd w:val="0"/>
        <w:jc w:val="both"/>
        <w:rPr>
          <w:color w:val="FF0000"/>
          <w:lang w:val="hr-HR" w:eastAsia="en-US"/>
        </w:rPr>
      </w:pPr>
    </w:p>
    <w:p w:rsidR="001F07F9" w:rsidRPr="00C5648C" w:rsidRDefault="001F07F9" w:rsidP="002916D3">
      <w:pPr>
        <w:ind w:firstLine="720"/>
        <w:rPr>
          <w:b/>
          <w:color w:val="FF0000"/>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Default="001F07F9"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p w:rsidR="009C02B2" w:rsidRDefault="009C02B2" w:rsidP="002916D3">
      <w:pPr>
        <w:ind w:left="1440"/>
        <w:rPr>
          <w:b/>
          <w:color w:val="FF0000"/>
          <w:u w:val="single"/>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1134"/>
        <w:gridCol w:w="891"/>
        <w:gridCol w:w="854"/>
        <w:gridCol w:w="818"/>
        <w:gridCol w:w="893"/>
        <w:gridCol w:w="1281"/>
        <w:gridCol w:w="998"/>
        <w:gridCol w:w="888"/>
        <w:gridCol w:w="854"/>
        <w:gridCol w:w="818"/>
        <w:gridCol w:w="893"/>
        <w:gridCol w:w="1281"/>
      </w:tblGrid>
      <w:tr w:rsidR="009C02B2" w:rsidRPr="0016113C" w:rsidTr="009C02B2">
        <w:trPr>
          <w:trHeight w:val="227"/>
          <w:jc w:val="center"/>
        </w:trPr>
        <w:tc>
          <w:tcPr>
            <w:tcW w:w="2458" w:type="dxa"/>
            <w:shd w:val="clear" w:color="auto" w:fill="BFBFBF"/>
            <w:vAlign w:val="center"/>
          </w:tcPr>
          <w:p w:rsidR="009C02B2" w:rsidRPr="0016113C" w:rsidRDefault="009C02B2" w:rsidP="009C02B2">
            <w:pPr>
              <w:jc w:val="center"/>
              <w:rPr>
                <w:rFonts w:ascii="Calibri" w:hAnsi="Calibri" w:cs="Calibri"/>
                <w:b/>
                <w:bCs/>
                <w:sz w:val="20"/>
                <w:szCs w:val="18"/>
              </w:rPr>
            </w:pPr>
            <w:r w:rsidRPr="0016113C">
              <w:rPr>
                <w:rFonts w:ascii="Calibri" w:hAnsi="Calibri" w:cs="Calibri"/>
                <w:b/>
                <w:bCs/>
                <w:sz w:val="20"/>
                <w:szCs w:val="18"/>
              </w:rPr>
              <w:t>GRAĐEVINSKE DOZVOLE 201</w:t>
            </w:r>
            <w:r>
              <w:rPr>
                <w:rFonts w:ascii="Calibri" w:hAnsi="Calibri" w:cs="Calibri"/>
                <w:b/>
                <w:bCs/>
                <w:sz w:val="20"/>
                <w:szCs w:val="18"/>
              </w:rPr>
              <w:t>7</w:t>
            </w:r>
          </w:p>
        </w:tc>
        <w:tc>
          <w:tcPr>
            <w:tcW w:w="5871" w:type="dxa"/>
            <w:gridSpan w:val="6"/>
            <w:shd w:val="clear" w:color="auto" w:fill="BFBFBF"/>
            <w:vAlign w:val="center"/>
          </w:tcPr>
          <w:p w:rsidR="009C02B2" w:rsidRPr="0016113C" w:rsidRDefault="009C02B2" w:rsidP="007A22C6">
            <w:pPr>
              <w:jc w:val="center"/>
              <w:rPr>
                <w:rFonts w:ascii="Calibri" w:hAnsi="Calibri" w:cs="Calibri"/>
                <w:b/>
                <w:bCs/>
                <w:i/>
              </w:rPr>
            </w:pPr>
            <w:r w:rsidRPr="0016113C">
              <w:rPr>
                <w:rFonts w:ascii="Calibri" w:hAnsi="Calibri" w:cs="Calibri"/>
                <w:b/>
                <w:bCs/>
                <w:i/>
              </w:rPr>
              <w:t>ODOBRENA  IZGRADNJA</w:t>
            </w:r>
          </w:p>
        </w:tc>
        <w:tc>
          <w:tcPr>
            <w:tcW w:w="5732" w:type="dxa"/>
            <w:gridSpan w:val="6"/>
            <w:shd w:val="clear" w:color="auto" w:fill="BFBFBF"/>
            <w:vAlign w:val="center"/>
          </w:tcPr>
          <w:p w:rsidR="009C02B2" w:rsidRPr="0016113C" w:rsidRDefault="009C02B2" w:rsidP="007A22C6">
            <w:pPr>
              <w:jc w:val="center"/>
              <w:rPr>
                <w:rFonts w:ascii="Calibri" w:hAnsi="Calibri" w:cs="Calibri"/>
                <w:b/>
                <w:bCs/>
                <w:i/>
              </w:rPr>
            </w:pPr>
            <w:r w:rsidRPr="0016113C">
              <w:rPr>
                <w:rFonts w:ascii="Calibri" w:hAnsi="Calibri" w:cs="Calibri"/>
                <w:b/>
                <w:bCs/>
                <w:i/>
              </w:rPr>
              <w:t>ODOBRENA REKONSTRUKCIJA</w:t>
            </w:r>
          </w:p>
        </w:tc>
      </w:tr>
      <w:tr w:rsidR="009C02B2" w:rsidRPr="0016113C" w:rsidTr="00A478E0">
        <w:trPr>
          <w:trHeight w:val="227"/>
          <w:jc w:val="center"/>
        </w:trPr>
        <w:tc>
          <w:tcPr>
            <w:tcW w:w="2458" w:type="dxa"/>
            <w:shd w:val="clear" w:color="auto" w:fill="BFBFBF"/>
            <w:vAlign w:val="center"/>
          </w:tcPr>
          <w:p w:rsidR="009C02B2" w:rsidRPr="0016113C" w:rsidRDefault="009C02B2" w:rsidP="007A22C6">
            <w:pPr>
              <w:jc w:val="center"/>
              <w:rPr>
                <w:rFonts w:ascii="Calibri" w:hAnsi="Calibri" w:cs="Calibri"/>
                <w:b/>
                <w:bCs/>
                <w:sz w:val="18"/>
                <w:szCs w:val="18"/>
              </w:rPr>
            </w:pPr>
            <w:r w:rsidRPr="0016113C">
              <w:rPr>
                <w:rFonts w:ascii="Calibri" w:hAnsi="Calibri" w:cs="Calibri"/>
                <w:b/>
                <w:bCs/>
                <w:szCs w:val="18"/>
              </w:rPr>
              <w:t>NAZIV DRŽAVNOG PLANA</w:t>
            </w:r>
          </w:p>
        </w:tc>
        <w:tc>
          <w:tcPr>
            <w:tcW w:w="1134"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KOLEKTIVNO STANOVANJE</w:t>
            </w:r>
          </w:p>
        </w:tc>
        <w:tc>
          <w:tcPr>
            <w:tcW w:w="891"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MALI PORODIČNI OBJEKTI</w:t>
            </w:r>
          </w:p>
        </w:tc>
        <w:tc>
          <w:tcPr>
            <w:tcW w:w="854"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TURISTIČKI SADRŽAJ</w:t>
            </w:r>
          </w:p>
        </w:tc>
        <w:tc>
          <w:tcPr>
            <w:tcW w:w="81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POSLOVNI OBJEKTI</w:t>
            </w:r>
          </w:p>
        </w:tc>
        <w:tc>
          <w:tcPr>
            <w:tcW w:w="893"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STAMBENO POSLOVNI</w:t>
            </w:r>
          </w:p>
        </w:tc>
        <w:tc>
          <w:tcPr>
            <w:tcW w:w="1281"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INFRASTRUKTURA I OSTALO</w:t>
            </w:r>
          </w:p>
        </w:tc>
        <w:tc>
          <w:tcPr>
            <w:tcW w:w="99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KOLEKTIVNO STANOVANJE</w:t>
            </w:r>
          </w:p>
        </w:tc>
        <w:tc>
          <w:tcPr>
            <w:tcW w:w="88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MALI PORODIČNI OBJEKTI</w:t>
            </w:r>
          </w:p>
        </w:tc>
        <w:tc>
          <w:tcPr>
            <w:tcW w:w="854"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TURISTIČKI SADRŽAJ</w:t>
            </w:r>
          </w:p>
        </w:tc>
        <w:tc>
          <w:tcPr>
            <w:tcW w:w="818"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POSLOVNI OBJEKTI</w:t>
            </w:r>
          </w:p>
        </w:tc>
        <w:tc>
          <w:tcPr>
            <w:tcW w:w="893"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STAMBENO POSLOVNI</w:t>
            </w:r>
          </w:p>
        </w:tc>
        <w:tc>
          <w:tcPr>
            <w:tcW w:w="1281" w:type="dxa"/>
            <w:shd w:val="clear" w:color="auto" w:fill="BFBFBF"/>
            <w:vAlign w:val="center"/>
          </w:tcPr>
          <w:p w:rsidR="009C02B2" w:rsidRPr="0016113C" w:rsidRDefault="009C02B2" w:rsidP="007A22C6">
            <w:pPr>
              <w:jc w:val="center"/>
              <w:rPr>
                <w:rFonts w:ascii="Calibri" w:hAnsi="Calibri" w:cs="Calibri"/>
                <w:b/>
                <w:bCs/>
                <w:sz w:val="14"/>
                <w:szCs w:val="18"/>
              </w:rPr>
            </w:pPr>
            <w:r w:rsidRPr="0016113C">
              <w:rPr>
                <w:rFonts w:ascii="Calibri" w:hAnsi="Calibri" w:cs="Calibri"/>
                <w:b/>
                <w:bCs/>
                <w:sz w:val="14"/>
                <w:szCs w:val="18"/>
              </w:rPr>
              <w:t>INFRASTRUKTURA I OSTALO</w:t>
            </w:r>
          </w:p>
        </w:tc>
      </w:tr>
      <w:tr w:rsidR="009C02B2" w:rsidRPr="0016113C" w:rsidTr="007A22C6">
        <w:trPr>
          <w:trHeight w:val="227"/>
          <w:jc w:val="center"/>
        </w:trPr>
        <w:tc>
          <w:tcPr>
            <w:tcW w:w="14061" w:type="dxa"/>
            <w:gridSpan w:val="13"/>
            <w:tcBorders>
              <w:bottom w:val="single" w:sz="8" w:space="0" w:color="auto"/>
            </w:tcBorders>
            <w:shd w:val="clear" w:color="auto" w:fill="D9D9D9"/>
            <w:vAlign w:val="center"/>
          </w:tcPr>
          <w:p w:rsidR="009C02B2" w:rsidRPr="0016113C" w:rsidRDefault="009C02B2" w:rsidP="007A22C6">
            <w:pPr>
              <w:rPr>
                <w:rFonts w:ascii="Calibri" w:hAnsi="Calibri" w:cs="Calibri"/>
                <w:b/>
                <w:sz w:val="18"/>
                <w:szCs w:val="18"/>
              </w:rPr>
            </w:pPr>
            <w:r w:rsidRPr="0016113C">
              <w:rPr>
                <w:rFonts w:ascii="Calibri" w:hAnsi="Calibri" w:cs="Calibri"/>
                <w:b/>
                <w:sz w:val="18"/>
                <w:szCs w:val="18"/>
              </w:rPr>
              <w:t>DRŽAVNE STUDIJE LOKACIJA</w:t>
            </w:r>
          </w:p>
        </w:tc>
      </w:tr>
      <w:tr w:rsidR="009C02B2" w:rsidRPr="0016113C"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lang w:val="da-DK"/>
              </w:rPr>
            </w:pPr>
            <w:r w:rsidRPr="0016113C">
              <w:rPr>
                <w:rFonts w:ascii="Calibri" w:hAnsi="Calibri" w:cs="Calibri"/>
                <w:sz w:val="18"/>
                <w:szCs w:val="18"/>
                <w:lang w:val="da-DK"/>
              </w:rPr>
              <w:t>DSL DIO SEKTORA 22 I SEKTOR 23</w:t>
            </w:r>
          </w:p>
          <w:p w:rsidR="009C02B2" w:rsidRPr="0016113C" w:rsidRDefault="009C02B2" w:rsidP="007A22C6">
            <w:pPr>
              <w:jc w:val="center"/>
              <w:rPr>
                <w:rFonts w:ascii="Calibri" w:hAnsi="Calibri" w:cs="Calibri"/>
                <w:sz w:val="18"/>
                <w:szCs w:val="18"/>
              </w:rPr>
            </w:pPr>
            <w:r w:rsidRPr="0016113C">
              <w:rPr>
                <w:rFonts w:ascii="Calibri" w:hAnsi="Calibri" w:cs="Calibri"/>
                <w:sz w:val="18"/>
                <w:szCs w:val="18"/>
              </w:rPr>
              <w:t>TIVAT-ŽUPA</w:t>
            </w:r>
          </w:p>
        </w:tc>
        <w:tc>
          <w:tcPr>
            <w:tcW w:w="1134" w:type="dxa"/>
            <w:tcBorders>
              <w:bottom w:val="single" w:sz="8" w:space="0" w:color="auto"/>
            </w:tcBorders>
            <w:vAlign w:val="center"/>
          </w:tcPr>
          <w:p w:rsidR="009C02B2" w:rsidRPr="00D92D99" w:rsidRDefault="009C02B2" w:rsidP="007A22C6">
            <w:pPr>
              <w:jc w:val="center"/>
              <w:rPr>
                <w:sz w:val="20"/>
                <w:szCs w:val="20"/>
              </w:rPr>
            </w:pPr>
          </w:p>
        </w:tc>
        <w:tc>
          <w:tcPr>
            <w:tcW w:w="891"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rPr>
            </w:pPr>
            <w:r w:rsidRPr="0016113C">
              <w:rPr>
                <w:rFonts w:ascii="Calibri" w:hAnsi="Calibri" w:cs="Calibri"/>
                <w:sz w:val="18"/>
                <w:szCs w:val="18"/>
              </w:rPr>
              <w:t>DSL SEKTOR 24 - AERODROM</w:t>
            </w:r>
          </w:p>
        </w:tc>
        <w:tc>
          <w:tcPr>
            <w:tcW w:w="1134" w:type="dxa"/>
            <w:tcBorders>
              <w:bottom w:val="single" w:sz="8" w:space="0" w:color="auto"/>
            </w:tcBorders>
            <w:vAlign w:val="center"/>
          </w:tcPr>
          <w:p w:rsidR="009C02B2" w:rsidRPr="00D92D99" w:rsidRDefault="009C02B2" w:rsidP="007A22C6">
            <w:pPr>
              <w:jc w:val="center"/>
              <w:rPr>
                <w:sz w:val="20"/>
                <w:szCs w:val="20"/>
              </w:rPr>
            </w:pPr>
          </w:p>
        </w:tc>
        <w:tc>
          <w:tcPr>
            <w:tcW w:w="891"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EB71A6"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lang w:val="da-DK"/>
              </w:rPr>
            </w:pPr>
            <w:r w:rsidRPr="0016113C">
              <w:rPr>
                <w:rFonts w:ascii="Calibri" w:hAnsi="Calibri" w:cs="Calibri"/>
                <w:sz w:val="18"/>
                <w:szCs w:val="18"/>
                <w:lang w:val="da-DK"/>
              </w:rPr>
              <w:t>DSL SEKTOR 25 - KALARDOVO-OSTRVO CVIJEĆA-BRDIŠTA</w:t>
            </w:r>
          </w:p>
        </w:tc>
        <w:tc>
          <w:tcPr>
            <w:tcW w:w="1134" w:type="dxa"/>
            <w:tcBorders>
              <w:bottom w:val="single" w:sz="8" w:space="0" w:color="auto"/>
            </w:tcBorders>
            <w:vAlign w:val="center"/>
          </w:tcPr>
          <w:p w:rsidR="009C02B2" w:rsidRPr="00EB71A6" w:rsidRDefault="009C02B2" w:rsidP="007A22C6">
            <w:pPr>
              <w:jc w:val="center"/>
              <w:rPr>
                <w:sz w:val="20"/>
                <w:szCs w:val="20"/>
                <w:lang w:val="da-DK"/>
              </w:rPr>
            </w:pPr>
          </w:p>
        </w:tc>
        <w:tc>
          <w:tcPr>
            <w:tcW w:w="891" w:type="dxa"/>
            <w:tcBorders>
              <w:bottom w:val="single" w:sz="8" w:space="0" w:color="auto"/>
            </w:tcBorders>
            <w:vAlign w:val="center"/>
          </w:tcPr>
          <w:p w:rsidR="009C02B2" w:rsidRPr="00EB71A6" w:rsidRDefault="009C02B2" w:rsidP="007A22C6">
            <w:pPr>
              <w:jc w:val="center"/>
              <w:rPr>
                <w:sz w:val="20"/>
                <w:szCs w:val="20"/>
                <w:lang w:val="da-DK"/>
              </w:rPr>
            </w:pPr>
          </w:p>
        </w:tc>
        <w:tc>
          <w:tcPr>
            <w:tcW w:w="854" w:type="dxa"/>
            <w:tcBorders>
              <w:bottom w:val="single" w:sz="8" w:space="0" w:color="auto"/>
            </w:tcBorders>
            <w:vAlign w:val="center"/>
          </w:tcPr>
          <w:p w:rsidR="009C02B2" w:rsidRPr="00EB71A6" w:rsidRDefault="009C02B2" w:rsidP="007A22C6">
            <w:pPr>
              <w:jc w:val="center"/>
              <w:rPr>
                <w:sz w:val="20"/>
                <w:szCs w:val="20"/>
                <w:lang w:val="da-DK"/>
              </w:rPr>
            </w:pPr>
          </w:p>
        </w:tc>
        <w:tc>
          <w:tcPr>
            <w:tcW w:w="818" w:type="dxa"/>
            <w:tcBorders>
              <w:bottom w:val="single" w:sz="8" w:space="0" w:color="auto"/>
            </w:tcBorders>
            <w:vAlign w:val="center"/>
          </w:tcPr>
          <w:p w:rsidR="009C02B2" w:rsidRPr="00EB71A6" w:rsidRDefault="009C02B2" w:rsidP="007A22C6">
            <w:pPr>
              <w:jc w:val="center"/>
              <w:rPr>
                <w:sz w:val="20"/>
                <w:szCs w:val="20"/>
                <w:lang w:val="da-DK"/>
              </w:rPr>
            </w:pPr>
          </w:p>
        </w:tc>
        <w:tc>
          <w:tcPr>
            <w:tcW w:w="893" w:type="dxa"/>
            <w:tcBorders>
              <w:bottom w:val="single" w:sz="8" w:space="0" w:color="auto"/>
            </w:tcBorders>
            <w:vAlign w:val="center"/>
          </w:tcPr>
          <w:p w:rsidR="009C02B2" w:rsidRPr="00EB71A6" w:rsidRDefault="009C02B2" w:rsidP="007A22C6">
            <w:pPr>
              <w:jc w:val="center"/>
              <w:rPr>
                <w:sz w:val="20"/>
                <w:szCs w:val="20"/>
                <w:lang w:val="da-DK"/>
              </w:rPr>
            </w:pPr>
          </w:p>
        </w:tc>
        <w:tc>
          <w:tcPr>
            <w:tcW w:w="1281" w:type="dxa"/>
            <w:tcBorders>
              <w:bottom w:val="single" w:sz="8" w:space="0" w:color="auto"/>
            </w:tcBorders>
            <w:vAlign w:val="center"/>
          </w:tcPr>
          <w:p w:rsidR="009C02B2" w:rsidRPr="00EB71A6" w:rsidRDefault="009C02B2" w:rsidP="007A22C6">
            <w:pPr>
              <w:jc w:val="center"/>
              <w:rPr>
                <w:sz w:val="20"/>
                <w:szCs w:val="20"/>
                <w:lang w:val="da-DK"/>
              </w:rPr>
            </w:pPr>
          </w:p>
        </w:tc>
        <w:tc>
          <w:tcPr>
            <w:tcW w:w="998" w:type="dxa"/>
            <w:tcBorders>
              <w:bottom w:val="single" w:sz="8" w:space="0" w:color="auto"/>
            </w:tcBorders>
            <w:vAlign w:val="center"/>
          </w:tcPr>
          <w:p w:rsidR="009C02B2" w:rsidRPr="00EB71A6" w:rsidRDefault="009C02B2" w:rsidP="007A22C6">
            <w:pPr>
              <w:jc w:val="center"/>
              <w:rPr>
                <w:sz w:val="20"/>
                <w:szCs w:val="20"/>
                <w:lang w:val="da-DK"/>
              </w:rPr>
            </w:pPr>
          </w:p>
        </w:tc>
        <w:tc>
          <w:tcPr>
            <w:tcW w:w="888" w:type="dxa"/>
            <w:tcBorders>
              <w:bottom w:val="single" w:sz="8" w:space="0" w:color="auto"/>
            </w:tcBorders>
            <w:vAlign w:val="center"/>
          </w:tcPr>
          <w:p w:rsidR="009C02B2" w:rsidRPr="00EB71A6" w:rsidRDefault="009C02B2" w:rsidP="007A22C6">
            <w:pPr>
              <w:jc w:val="center"/>
              <w:rPr>
                <w:sz w:val="20"/>
                <w:szCs w:val="20"/>
                <w:lang w:val="da-DK"/>
              </w:rPr>
            </w:pPr>
          </w:p>
        </w:tc>
        <w:tc>
          <w:tcPr>
            <w:tcW w:w="854" w:type="dxa"/>
            <w:tcBorders>
              <w:bottom w:val="single" w:sz="8" w:space="0" w:color="auto"/>
            </w:tcBorders>
            <w:vAlign w:val="center"/>
          </w:tcPr>
          <w:p w:rsidR="009C02B2" w:rsidRPr="00EB71A6" w:rsidRDefault="009C02B2" w:rsidP="007A22C6">
            <w:pPr>
              <w:jc w:val="center"/>
              <w:rPr>
                <w:sz w:val="20"/>
                <w:szCs w:val="20"/>
                <w:lang w:val="da-DK"/>
              </w:rPr>
            </w:pPr>
          </w:p>
        </w:tc>
        <w:tc>
          <w:tcPr>
            <w:tcW w:w="818" w:type="dxa"/>
            <w:tcBorders>
              <w:bottom w:val="single" w:sz="8" w:space="0" w:color="auto"/>
            </w:tcBorders>
            <w:vAlign w:val="center"/>
          </w:tcPr>
          <w:p w:rsidR="009C02B2" w:rsidRPr="00EB71A6" w:rsidRDefault="009C02B2" w:rsidP="007A22C6">
            <w:pPr>
              <w:jc w:val="center"/>
              <w:rPr>
                <w:sz w:val="20"/>
                <w:szCs w:val="20"/>
                <w:lang w:val="da-DK"/>
              </w:rPr>
            </w:pPr>
          </w:p>
        </w:tc>
        <w:tc>
          <w:tcPr>
            <w:tcW w:w="893" w:type="dxa"/>
            <w:tcBorders>
              <w:bottom w:val="single" w:sz="8" w:space="0" w:color="auto"/>
            </w:tcBorders>
            <w:vAlign w:val="center"/>
          </w:tcPr>
          <w:p w:rsidR="009C02B2" w:rsidRPr="00EB71A6" w:rsidRDefault="009C02B2" w:rsidP="007A22C6">
            <w:pPr>
              <w:jc w:val="center"/>
              <w:rPr>
                <w:sz w:val="20"/>
                <w:szCs w:val="20"/>
                <w:lang w:val="da-DK"/>
              </w:rPr>
            </w:pPr>
          </w:p>
        </w:tc>
        <w:tc>
          <w:tcPr>
            <w:tcW w:w="1281" w:type="dxa"/>
            <w:tcBorders>
              <w:bottom w:val="single" w:sz="8" w:space="0" w:color="auto"/>
            </w:tcBorders>
            <w:vAlign w:val="center"/>
          </w:tcPr>
          <w:p w:rsidR="009C02B2" w:rsidRPr="00EB71A6" w:rsidRDefault="009C02B2" w:rsidP="007A22C6">
            <w:pPr>
              <w:jc w:val="center"/>
              <w:rPr>
                <w:sz w:val="20"/>
                <w:szCs w:val="20"/>
                <w:lang w:val="da-DK"/>
              </w:rPr>
            </w:pPr>
          </w:p>
        </w:tc>
      </w:tr>
      <w:tr w:rsidR="009C02B2" w:rsidRPr="0016113C"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rPr>
            </w:pPr>
            <w:r w:rsidRPr="0016113C">
              <w:rPr>
                <w:rFonts w:ascii="Calibri" w:hAnsi="Calibri" w:cs="Calibri"/>
                <w:sz w:val="18"/>
                <w:szCs w:val="18"/>
              </w:rPr>
              <w:t>DSL SEKTOR 26 - SVETI MARKO</w:t>
            </w:r>
          </w:p>
        </w:tc>
        <w:tc>
          <w:tcPr>
            <w:tcW w:w="1134" w:type="dxa"/>
            <w:tcBorders>
              <w:bottom w:val="single" w:sz="8" w:space="0" w:color="auto"/>
            </w:tcBorders>
            <w:vAlign w:val="center"/>
          </w:tcPr>
          <w:p w:rsidR="009C02B2" w:rsidRPr="00D92D99" w:rsidRDefault="009C02B2" w:rsidP="007A22C6">
            <w:pPr>
              <w:jc w:val="center"/>
              <w:rPr>
                <w:sz w:val="20"/>
                <w:szCs w:val="20"/>
              </w:rPr>
            </w:pPr>
          </w:p>
        </w:tc>
        <w:tc>
          <w:tcPr>
            <w:tcW w:w="891"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lang w:val="da-DK"/>
              </w:rPr>
            </w:pPr>
            <w:r w:rsidRPr="0016113C">
              <w:rPr>
                <w:rFonts w:ascii="Calibri" w:hAnsi="Calibri" w:cs="Calibri"/>
                <w:sz w:val="18"/>
                <w:szCs w:val="18"/>
                <w:lang w:val="da-DK"/>
              </w:rPr>
              <w:t>DSL DIO SEKTORA 27 I SEKTOR 28 - ĐURAŠEVIĆI</w:t>
            </w:r>
          </w:p>
        </w:tc>
        <w:tc>
          <w:tcPr>
            <w:tcW w:w="1134" w:type="dxa"/>
            <w:tcBorders>
              <w:bottom w:val="single" w:sz="8" w:space="0" w:color="auto"/>
            </w:tcBorders>
            <w:vAlign w:val="center"/>
          </w:tcPr>
          <w:p w:rsidR="009C02B2" w:rsidRPr="00EB71A6" w:rsidRDefault="009C02B2" w:rsidP="007A22C6">
            <w:pPr>
              <w:jc w:val="center"/>
              <w:rPr>
                <w:sz w:val="20"/>
                <w:szCs w:val="20"/>
                <w:lang w:val="da-DK"/>
              </w:rPr>
            </w:pPr>
          </w:p>
        </w:tc>
        <w:tc>
          <w:tcPr>
            <w:tcW w:w="891" w:type="dxa"/>
            <w:tcBorders>
              <w:bottom w:val="single" w:sz="8" w:space="0" w:color="auto"/>
            </w:tcBorders>
            <w:vAlign w:val="center"/>
          </w:tcPr>
          <w:p w:rsidR="009C02B2" w:rsidRPr="00EB71A6" w:rsidRDefault="009C02B2" w:rsidP="007A22C6">
            <w:pPr>
              <w:jc w:val="center"/>
              <w:rPr>
                <w:sz w:val="20"/>
                <w:szCs w:val="20"/>
                <w:lang w:val="da-DK"/>
              </w:rPr>
            </w:pPr>
          </w:p>
        </w:tc>
        <w:tc>
          <w:tcPr>
            <w:tcW w:w="854"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5</w:t>
            </w: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854"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rPr>
            </w:pPr>
            <w:r w:rsidRPr="0016113C">
              <w:rPr>
                <w:rFonts w:ascii="Calibri" w:hAnsi="Calibri" w:cs="Calibri"/>
                <w:sz w:val="18"/>
                <w:szCs w:val="18"/>
              </w:rPr>
              <w:t>DSL SEKTOR 29 - KRAŠIĆI</w:t>
            </w:r>
          </w:p>
        </w:tc>
        <w:tc>
          <w:tcPr>
            <w:tcW w:w="1134" w:type="dxa"/>
            <w:tcBorders>
              <w:bottom w:val="single" w:sz="8" w:space="0" w:color="auto"/>
            </w:tcBorders>
            <w:vAlign w:val="center"/>
          </w:tcPr>
          <w:p w:rsidR="009C02B2" w:rsidRPr="00D92D99" w:rsidRDefault="009C02B2" w:rsidP="007A22C6">
            <w:pPr>
              <w:jc w:val="center"/>
              <w:rPr>
                <w:sz w:val="20"/>
                <w:szCs w:val="20"/>
              </w:rPr>
            </w:pPr>
          </w:p>
        </w:tc>
        <w:tc>
          <w:tcPr>
            <w:tcW w:w="891"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2</w:t>
            </w:r>
          </w:p>
        </w:tc>
        <w:tc>
          <w:tcPr>
            <w:tcW w:w="818" w:type="dxa"/>
            <w:tcBorders>
              <w:bottom w:val="single" w:sz="8" w:space="0" w:color="auto"/>
            </w:tcBorders>
            <w:vAlign w:val="center"/>
          </w:tcPr>
          <w:p w:rsidR="009C02B2" w:rsidRPr="00D92D99" w:rsidRDefault="009C02B2" w:rsidP="007A22C6">
            <w:pPr>
              <w:jc w:val="center"/>
              <w:rPr>
                <w:sz w:val="20"/>
                <w:szCs w:val="20"/>
              </w:rPr>
            </w:pPr>
            <w:r w:rsidRPr="00D92D99">
              <w:rPr>
                <w:sz w:val="20"/>
                <w:szCs w:val="20"/>
              </w:rPr>
              <w:t>1</w:t>
            </w: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tcBorders>
              <w:bottom w:val="single" w:sz="8" w:space="0" w:color="auto"/>
            </w:tcBorders>
            <w:vAlign w:val="center"/>
          </w:tcPr>
          <w:p w:rsidR="009C02B2" w:rsidRPr="0016113C" w:rsidRDefault="009C02B2" w:rsidP="007A22C6">
            <w:pPr>
              <w:jc w:val="center"/>
              <w:rPr>
                <w:rFonts w:ascii="Calibri" w:hAnsi="Calibri" w:cs="Calibri"/>
                <w:sz w:val="18"/>
                <w:szCs w:val="18"/>
              </w:rPr>
            </w:pPr>
            <w:r w:rsidRPr="0016113C">
              <w:rPr>
                <w:rFonts w:ascii="Calibri" w:hAnsi="Calibri" w:cs="Calibri"/>
                <w:sz w:val="18"/>
                <w:szCs w:val="18"/>
              </w:rPr>
              <w:t>DSL SEKTOR 36 - UVALA TRAŠTE</w:t>
            </w:r>
          </w:p>
        </w:tc>
        <w:tc>
          <w:tcPr>
            <w:tcW w:w="1134" w:type="dxa"/>
            <w:tcBorders>
              <w:bottom w:val="single" w:sz="8" w:space="0" w:color="auto"/>
            </w:tcBorders>
            <w:vAlign w:val="center"/>
          </w:tcPr>
          <w:p w:rsidR="009C02B2" w:rsidRPr="00D92D99" w:rsidRDefault="009C02B2" w:rsidP="007A22C6">
            <w:pPr>
              <w:jc w:val="center"/>
              <w:rPr>
                <w:sz w:val="20"/>
                <w:szCs w:val="20"/>
              </w:rPr>
            </w:pPr>
          </w:p>
        </w:tc>
        <w:tc>
          <w:tcPr>
            <w:tcW w:w="891"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c>
          <w:tcPr>
            <w:tcW w:w="998" w:type="dxa"/>
            <w:tcBorders>
              <w:bottom w:val="single" w:sz="8" w:space="0" w:color="auto"/>
            </w:tcBorders>
            <w:vAlign w:val="center"/>
          </w:tcPr>
          <w:p w:rsidR="009C02B2" w:rsidRPr="00D92D99" w:rsidRDefault="009C02B2" w:rsidP="007A22C6">
            <w:pPr>
              <w:jc w:val="center"/>
              <w:rPr>
                <w:sz w:val="20"/>
                <w:szCs w:val="20"/>
              </w:rPr>
            </w:pPr>
          </w:p>
        </w:tc>
        <w:tc>
          <w:tcPr>
            <w:tcW w:w="888" w:type="dxa"/>
            <w:tcBorders>
              <w:bottom w:val="single" w:sz="8" w:space="0" w:color="auto"/>
            </w:tcBorders>
            <w:vAlign w:val="center"/>
          </w:tcPr>
          <w:p w:rsidR="009C02B2" w:rsidRPr="00D92D99" w:rsidRDefault="009C02B2" w:rsidP="007A22C6">
            <w:pPr>
              <w:jc w:val="center"/>
              <w:rPr>
                <w:sz w:val="20"/>
                <w:szCs w:val="20"/>
              </w:rPr>
            </w:pPr>
          </w:p>
        </w:tc>
        <w:tc>
          <w:tcPr>
            <w:tcW w:w="854" w:type="dxa"/>
            <w:tcBorders>
              <w:bottom w:val="single" w:sz="8" w:space="0" w:color="auto"/>
            </w:tcBorders>
            <w:vAlign w:val="center"/>
          </w:tcPr>
          <w:p w:rsidR="009C02B2" w:rsidRPr="00D92D99" w:rsidRDefault="009C02B2" w:rsidP="007A22C6">
            <w:pPr>
              <w:jc w:val="center"/>
              <w:rPr>
                <w:sz w:val="20"/>
                <w:szCs w:val="20"/>
              </w:rPr>
            </w:pPr>
          </w:p>
        </w:tc>
        <w:tc>
          <w:tcPr>
            <w:tcW w:w="818" w:type="dxa"/>
            <w:tcBorders>
              <w:bottom w:val="single" w:sz="8" w:space="0" w:color="auto"/>
            </w:tcBorders>
            <w:vAlign w:val="center"/>
          </w:tcPr>
          <w:p w:rsidR="009C02B2" w:rsidRPr="00D92D99" w:rsidRDefault="009C02B2" w:rsidP="007A22C6">
            <w:pPr>
              <w:jc w:val="center"/>
              <w:rPr>
                <w:sz w:val="20"/>
                <w:szCs w:val="20"/>
              </w:rPr>
            </w:pPr>
          </w:p>
        </w:tc>
        <w:tc>
          <w:tcPr>
            <w:tcW w:w="893" w:type="dxa"/>
            <w:tcBorders>
              <w:bottom w:val="single" w:sz="8" w:space="0" w:color="auto"/>
            </w:tcBorders>
            <w:vAlign w:val="center"/>
          </w:tcPr>
          <w:p w:rsidR="009C02B2" w:rsidRPr="00D92D99" w:rsidRDefault="009C02B2" w:rsidP="007A22C6">
            <w:pPr>
              <w:jc w:val="center"/>
              <w:rPr>
                <w:sz w:val="20"/>
                <w:szCs w:val="20"/>
              </w:rPr>
            </w:pPr>
          </w:p>
        </w:tc>
        <w:tc>
          <w:tcPr>
            <w:tcW w:w="1281" w:type="dxa"/>
            <w:tcBorders>
              <w:bottom w:val="single" w:sz="8" w:space="0" w:color="auto"/>
            </w:tcBorders>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tcBorders>
              <w:bottom w:val="single" w:sz="8" w:space="0" w:color="auto"/>
            </w:tcBorders>
            <w:shd w:val="clear" w:color="auto" w:fill="EEECE1"/>
            <w:vAlign w:val="center"/>
          </w:tcPr>
          <w:p w:rsidR="009C02B2" w:rsidRPr="0016113C" w:rsidRDefault="009C02B2" w:rsidP="007A22C6">
            <w:pPr>
              <w:jc w:val="center"/>
              <w:rPr>
                <w:rFonts w:ascii="Calibri" w:hAnsi="Calibri" w:cs="Calibri"/>
                <w:b/>
                <w:sz w:val="18"/>
                <w:szCs w:val="18"/>
              </w:rPr>
            </w:pPr>
            <w:r w:rsidRPr="0016113C">
              <w:rPr>
                <w:rFonts w:ascii="Calibri" w:hAnsi="Calibri" w:cs="Calibri"/>
                <w:b/>
                <w:sz w:val="18"/>
                <w:szCs w:val="18"/>
              </w:rPr>
              <w:t>UKUPNO</w:t>
            </w:r>
          </w:p>
        </w:tc>
        <w:tc>
          <w:tcPr>
            <w:tcW w:w="1134"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91"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54"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7</w:t>
            </w:r>
          </w:p>
        </w:tc>
        <w:tc>
          <w:tcPr>
            <w:tcW w:w="818"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893"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1281"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998"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88"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854"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818"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c>
          <w:tcPr>
            <w:tcW w:w="893" w:type="dxa"/>
            <w:tcBorders>
              <w:bottom w:val="single" w:sz="8" w:space="0" w:color="auto"/>
            </w:tcBorders>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1281" w:type="dxa"/>
            <w:tcBorders>
              <w:bottom w:val="single" w:sz="8" w:space="0" w:color="auto"/>
            </w:tcBorders>
            <w:shd w:val="clear" w:color="auto" w:fill="EEECE1"/>
            <w:vAlign w:val="center"/>
          </w:tcPr>
          <w:p w:rsidR="009C02B2" w:rsidRPr="00D92D99" w:rsidRDefault="009C02B2" w:rsidP="007A22C6">
            <w:pPr>
              <w:jc w:val="center"/>
              <w:rPr>
                <w:b/>
                <w:sz w:val="20"/>
                <w:szCs w:val="20"/>
              </w:rPr>
            </w:pPr>
          </w:p>
        </w:tc>
      </w:tr>
      <w:tr w:rsidR="009C02B2" w:rsidRPr="00EB71A6" w:rsidTr="007A22C6">
        <w:trPr>
          <w:trHeight w:val="227"/>
          <w:jc w:val="center"/>
        </w:trPr>
        <w:tc>
          <w:tcPr>
            <w:tcW w:w="14061" w:type="dxa"/>
            <w:gridSpan w:val="13"/>
            <w:tcBorders>
              <w:top w:val="single" w:sz="8" w:space="0" w:color="auto"/>
              <w:bottom w:val="single" w:sz="8" w:space="0" w:color="auto"/>
              <w:right w:val="single" w:sz="8" w:space="0" w:color="auto"/>
            </w:tcBorders>
            <w:shd w:val="clear" w:color="auto" w:fill="D9D9D9"/>
            <w:vAlign w:val="center"/>
          </w:tcPr>
          <w:p w:rsidR="009C02B2" w:rsidRPr="0016113C" w:rsidRDefault="009C02B2" w:rsidP="007A22C6">
            <w:pPr>
              <w:rPr>
                <w:rFonts w:ascii="Calibri" w:hAnsi="Calibri" w:cs="Calibri"/>
                <w:b/>
                <w:bCs/>
                <w:sz w:val="18"/>
                <w:szCs w:val="18"/>
                <w:lang w:val="da-DK"/>
              </w:rPr>
            </w:pPr>
            <w:r w:rsidRPr="0016113C">
              <w:rPr>
                <w:rFonts w:ascii="Calibri" w:hAnsi="Calibri" w:cs="Calibri"/>
                <w:b/>
                <w:bCs/>
                <w:sz w:val="18"/>
                <w:szCs w:val="18"/>
                <w:lang w:val="da-DK"/>
              </w:rPr>
              <w:t>URBANISTIČKI PROJEKTI  Lokalni planski dokument</w:t>
            </w:r>
          </w:p>
        </w:tc>
      </w:tr>
      <w:tr w:rsidR="009C02B2" w:rsidRPr="0016113C" w:rsidTr="00A478E0">
        <w:trPr>
          <w:trHeight w:val="227"/>
          <w:jc w:val="center"/>
        </w:trPr>
        <w:tc>
          <w:tcPr>
            <w:tcW w:w="2458" w:type="dxa"/>
            <w:tcBorders>
              <w:top w:val="single" w:sz="8" w:space="0" w:color="auto"/>
            </w:tcBorders>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KOMPLEKSA „PARK“ DONJA LASTVA</w:t>
            </w:r>
          </w:p>
        </w:tc>
        <w:tc>
          <w:tcPr>
            <w:tcW w:w="1134" w:type="dxa"/>
            <w:tcBorders>
              <w:top w:val="single" w:sz="8" w:space="0" w:color="auto"/>
            </w:tcBorders>
            <w:vAlign w:val="center"/>
          </w:tcPr>
          <w:p w:rsidR="009C02B2" w:rsidRPr="00D92D99" w:rsidRDefault="009C02B2" w:rsidP="007A22C6">
            <w:pPr>
              <w:jc w:val="center"/>
              <w:rPr>
                <w:sz w:val="20"/>
                <w:szCs w:val="20"/>
              </w:rPr>
            </w:pPr>
          </w:p>
        </w:tc>
        <w:tc>
          <w:tcPr>
            <w:tcW w:w="891" w:type="dxa"/>
            <w:tcBorders>
              <w:top w:val="single" w:sz="8" w:space="0" w:color="auto"/>
            </w:tcBorders>
            <w:vAlign w:val="center"/>
          </w:tcPr>
          <w:p w:rsidR="009C02B2" w:rsidRPr="00D92D99" w:rsidRDefault="009C02B2" w:rsidP="007A22C6">
            <w:pPr>
              <w:jc w:val="center"/>
              <w:rPr>
                <w:sz w:val="20"/>
                <w:szCs w:val="20"/>
              </w:rPr>
            </w:pPr>
          </w:p>
        </w:tc>
        <w:tc>
          <w:tcPr>
            <w:tcW w:w="854" w:type="dxa"/>
            <w:tcBorders>
              <w:top w:val="single" w:sz="8" w:space="0" w:color="auto"/>
            </w:tcBorders>
            <w:vAlign w:val="center"/>
          </w:tcPr>
          <w:p w:rsidR="009C02B2" w:rsidRPr="00D92D99" w:rsidRDefault="009C02B2" w:rsidP="007A22C6">
            <w:pPr>
              <w:jc w:val="center"/>
              <w:rPr>
                <w:sz w:val="20"/>
                <w:szCs w:val="20"/>
              </w:rPr>
            </w:pPr>
          </w:p>
        </w:tc>
        <w:tc>
          <w:tcPr>
            <w:tcW w:w="818" w:type="dxa"/>
            <w:tcBorders>
              <w:top w:val="single" w:sz="8" w:space="0" w:color="auto"/>
            </w:tcBorders>
            <w:vAlign w:val="center"/>
          </w:tcPr>
          <w:p w:rsidR="009C02B2" w:rsidRPr="00D92D99" w:rsidRDefault="009C02B2" w:rsidP="007A22C6">
            <w:pPr>
              <w:jc w:val="center"/>
              <w:rPr>
                <w:sz w:val="20"/>
                <w:szCs w:val="20"/>
              </w:rPr>
            </w:pPr>
          </w:p>
        </w:tc>
        <w:tc>
          <w:tcPr>
            <w:tcW w:w="893" w:type="dxa"/>
            <w:tcBorders>
              <w:top w:val="single" w:sz="8" w:space="0" w:color="auto"/>
            </w:tcBorders>
            <w:vAlign w:val="center"/>
          </w:tcPr>
          <w:p w:rsidR="009C02B2" w:rsidRPr="00D92D99" w:rsidRDefault="009C02B2" w:rsidP="007A22C6">
            <w:pPr>
              <w:jc w:val="center"/>
              <w:rPr>
                <w:sz w:val="20"/>
                <w:szCs w:val="20"/>
              </w:rPr>
            </w:pPr>
          </w:p>
        </w:tc>
        <w:tc>
          <w:tcPr>
            <w:tcW w:w="1281" w:type="dxa"/>
            <w:tcBorders>
              <w:top w:val="single" w:sz="8" w:space="0" w:color="auto"/>
            </w:tcBorders>
            <w:vAlign w:val="center"/>
          </w:tcPr>
          <w:p w:rsidR="009C02B2" w:rsidRPr="00D92D99" w:rsidRDefault="009C02B2" w:rsidP="007A22C6">
            <w:pPr>
              <w:jc w:val="center"/>
              <w:rPr>
                <w:sz w:val="20"/>
                <w:szCs w:val="20"/>
              </w:rPr>
            </w:pPr>
          </w:p>
        </w:tc>
        <w:tc>
          <w:tcPr>
            <w:tcW w:w="998" w:type="dxa"/>
            <w:tcBorders>
              <w:top w:val="single" w:sz="8" w:space="0" w:color="auto"/>
            </w:tcBorders>
            <w:vAlign w:val="center"/>
          </w:tcPr>
          <w:p w:rsidR="009C02B2" w:rsidRPr="00D92D99" w:rsidRDefault="009C02B2" w:rsidP="007A22C6">
            <w:pPr>
              <w:jc w:val="center"/>
              <w:rPr>
                <w:sz w:val="20"/>
                <w:szCs w:val="20"/>
              </w:rPr>
            </w:pPr>
          </w:p>
        </w:tc>
        <w:tc>
          <w:tcPr>
            <w:tcW w:w="888" w:type="dxa"/>
            <w:tcBorders>
              <w:top w:val="single" w:sz="8" w:space="0" w:color="auto"/>
            </w:tcBorders>
            <w:vAlign w:val="center"/>
          </w:tcPr>
          <w:p w:rsidR="009C02B2" w:rsidRPr="00D92D99" w:rsidRDefault="009C02B2" w:rsidP="007A22C6">
            <w:pPr>
              <w:jc w:val="center"/>
              <w:rPr>
                <w:sz w:val="20"/>
                <w:szCs w:val="20"/>
              </w:rPr>
            </w:pPr>
          </w:p>
        </w:tc>
        <w:tc>
          <w:tcPr>
            <w:tcW w:w="854" w:type="dxa"/>
            <w:tcBorders>
              <w:top w:val="single" w:sz="8" w:space="0" w:color="auto"/>
            </w:tcBorders>
            <w:vAlign w:val="center"/>
          </w:tcPr>
          <w:p w:rsidR="009C02B2" w:rsidRPr="00D92D99" w:rsidRDefault="009C02B2" w:rsidP="007A22C6">
            <w:pPr>
              <w:jc w:val="center"/>
              <w:rPr>
                <w:sz w:val="20"/>
                <w:szCs w:val="20"/>
              </w:rPr>
            </w:pPr>
          </w:p>
        </w:tc>
        <w:tc>
          <w:tcPr>
            <w:tcW w:w="818" w:type="dxa"/>
            <w:tcBorders>
              <w:top w:val="single" w:sz="8" w:space="0" w:color="auto"/>
            </w:tcBorders>
            <w:vAlign w:val="center"/>
          </w:tcPr>
          <w:p w:rsidR="009C02B2" w:rsidRPr="00D92D99" w:rsidRDefault="009C02B2" w:rsidP="007A22C6">
            <w:pPr>
              <w:jc w:val="center"/>
              <w:rPr>
                <w:sz w:val="20"/>
                <w:szCs w:val="20"/>
              </w:rPr>
            </w:pPr>
          </w:p>
        </w:tc>
        <w:tc>
          <w:tcPr>
            <w:tcW w:w="893" w:type="dxa"/>
            <w:tcBorders>
              <w:top w:val="single" w:sz="8" w:space="0" w:color="auto"/>
            </w:tcBorders>
            <w:vAlign w:val="center"/>
          </w:tcPr>
          <w:p w:rsidR="009C02B2" w:rsidRPr="00D92D99" w:rsidRDefault="009C02B2" w:rsidP="007A22C6">
            <w:pPr>
              <w:jc w:val="center"/>
              <w:rPr>
                <w:sz w:val="20"/>
                <w:szCs w:val="20"/>
              </w:rPr>
            </w:pPr>
          </w:p>
        </w:tc>
        <w:tc>
          <w:tcPr>
            <w:tcW w:w="1281" w:type="dxa"/>
            <w:tcBorders>
              <w:top w:val="single" w:sz="8" w:space="0" w:color="auto"/>
            </w:tcBorders>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LEPETANI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PETKOVIĆI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DONJA LASTVA</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GORNJA LASTVA</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r w:rsidRPr="00D92D99">
              <w:rPr>
                <w:sz w:val="20"/>
                <w:szCs w:val="20"/>
              </w:rPr>
              <w:t>1</w:t>
            </w: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r w:rsidRPr="00D92D99">
              <w:rPr>
                <w:sz w:val="20"/>
                <w:szCs w:val="20"/>
              </w:rPr>
              <w:t>1</w:t>
            </w: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ĐURĐEVO BRDO</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GORNJI KRAŠIĆI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PRŽNO 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lang w:val="pl-PL"/>
              </w:rPr>
            </w:pPr>
            <w:r w:rsidRPr="0016113C">
              <w:rPr>
                <w:rFonts w:ascii="Calibri" w:hAnsi="Calibri" w:cs="Calibri"/>
                <w:bCs/>
                <w:sz w:val="18"/>
                <w:szCs w:val="18"/>
                <w:lang w:val="pl-PL"/>
              </w:rPr>
              <w:t>IZMJENE I DOPUNE UP PRŽNO 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RULJINA</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KRAŠIĆI 1</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KRAŠIĆI 2</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KRAŠIĆI 3</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MILOVIĆI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BOGIŠIĆI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MEŠTROVIĆI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227"/>
          <w:jc w:val="center"/>
        </w:trPr>
        <w:tc>
          <w:tcPr>
            <w:tcW w:w="2458" w:type="dxa"/>
            <w:vAlign w:val="center"/>
          </w:tcPr>
          <w:p w:rsidR="009C02B2" w:rsidRPr="0016113C" w:rsidRDefault="009C02B2" w:rsidP="007A22C6">
            <w:pPr>
              <w:jc w:val="center"/>
              <w:rPr>
                <w:rFonts w:ascii="Calibri" w:hAnsi="Calibri" w:cs="Calibri"/>
                <w:bCs/>
                <w:sz w:val="18"/>
                <w:szCs w:val="18"/>
              </w:rPr>
            </w:pPr>
            <w:r w:rsidRPr="0016113C">
              <w:rPr>
                <w:rFonts w:ascii="Calibri" w:hAnsi="Calibri" w:cs="Calibri"/>
                <w:bCs/>
                <w:sz w:val="18"/>
                <w:szCs w:val="18"/>
              </w:rPr>
              <w:t>UP KOSTIĆI</w:t>
            </w:r>
          </w:p>
        </w:tc>
        <w:tc>
          <w:tcPr>
            <w:tcW w:w="1134" w:type="dxa"/>
            <w:vAlign w:val="center"/>
          </w:tcPr>
          <w:p w:rsidR="009C02B2" w:rsidRPr="00D92D99" w:rsidRDefault="009C02B2" w:rsidP="007A22C6">
            <w:pPr>
              <w:jc w:val="center"/>
              <w:rPr>
                <w:sz w:val="20"/>
                <w:szCs w:val="20"/>
              </w:rPr>
            </w:pPr>
          </w:p>
        </w:tc>
        <w:tc>
          <w:tcPr>
            <w:tcW w:w="891"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c>
          <w:tcPr>
            <w:tcW w:w="998" w:type="dxa"/>
            <w:vAlign w:val="center"/>
          </w:tcPr>
          <w:p w:rsidR="009C02B2" w:rsidRPr="00D92D99" w:rsidRDefault="009C02B2" w:rsidP="007A22C6">
            <w:pPr>
              <w:jc w:val="center"/>
              <w:rPr>
                <w:sz w:val="20"/>
                <w:szCs w:val="20"/>
              </w:rPr>
            </w:pPr>
          </w:p>
        </w:tc>
        <w:tc>
          <w:tcPr>
            <w:tcW w:w="888" w:type="dxa"/>
            <w:vAlign w:val="center"/>
          </w:tcPr>
          <w:p w:rsidR="009C02B2" w:rsidRPr="00D92D99" w:rsidRDefault="009C02B2" w:rsidP="007A22C6">
            <w:pPr>
              <w:jc w:val="center"/>
              <w:rPr>
                <w:sz w:val="20"/>
                <w:szCs w:val="20"/>
              </w:rPr>
            </w:pPr>
          </w:p>
        </w:tc>
        <w:tc>
          <w:tcPr>
            <w:tcW w:w="854" w:type="dxa"/>
            <w:vAlign w:val="center"/>
          </w:tcPr>
          <w:p w:rsidR="009C02B2" w:rsidRPr="00D92D99" w:rsidRDefault="009C02B2" w:rsidP="007A22C6">
            <w:pPr>
              <w:jc w:val="center"/>
              <w:rPr>
                <w:sz w:val="20"/>
                <w:szCs w:val="20"/>
              </w:rPr>
            </w:pPr>
          </w:p>
        </w:tc>
        <w:tc>
          <w:tcPr>
            <w:tcW w:w="818" w:type="dxa"/>
            <w:vAlign w:val="center"/>
          </w:tcPr>
          <w:p w:rsidR="009C02B2" w:rsidRPr="00D92D99" w:rsidRDefault="009C02B2" w:rsidP="007A22C6">
            <w:pPr>
              <w:jc w:val="center"/>
              <w:rPr>
                <w:sz w:val="20"/>
                <w:szCs w:val="20"/>
              </w:rPr>
            </w:pPr>
          </w:p>
        </w:tc>
        <w:tc>
          <w:tcPr>
            <w:tcW w:w="893" w:type="dxa"/>
            <w:vAlign w:val="center"/>
          </w:tcPr>
          <w:p w:rsidR="009C02B2" w:rsidRPr="00D92D99" w:rsidRDefault="009C02B2" w:rsidP="007A22C6">
            <w:pPr>
              <w:jc w:val="center"/>
              <w:rPr>
                <w:sz w:val="20"/>
                <w:szCs w:val="20"/>
              </w:rPr>
            </w:pPr>
          </w:p>
        </w:tc>
        <w:tc>
          <w:tcPr>
            <w:tcW w:w="1281" w:type="dxa"/>
            <w:vAlign w:val="center"/>
          </w:tcPr>
          <w:p w:rsidR="009C02B2" w:rsidRPr="00D92D99" w:rsidRDefault="009C02B2" w:rsidP="007A22C6">
            <w:pPr>
              <w:jc w:val="center"/>
              <w:rPr>
                <w:sz w:val="20"/>
                <w:szCs w:val="20"/>
              </w:rPr>
            </w:pPr>
          </w:p>
        </w:tc>
      </w:tr>
      <w:tr w:rsidR="009C02B2" w:rsidRPr="0016113C" w:rsidTr="00A478E0">
        <w:trPr>
          <w:trHeight w:val="127"/>
          <w:jc w:val="center"/>
        </w:trPr>
        <w:tc>
          <w:tcPr>
            <w:tcW w:w="2458" w:type="dxa"/>
            <w:shd w:val="clear" w:color="auto" w:fill="EEECE1"/>
            <w:vAlign w:val="center"/>
          </w:tcPr>
          <w:p w:rsidR="009C02B2" w:rsidRPr="0016113C" w:rsidRDefault="009C02B2" w:rsidP="007A22C6">
            <w:pPr>
              <w:jc w:val="center"/>
              <w:rPr>
                <w:rFonts w:ascii="Calibri" w:hAnsi="Calibri" w:cs="Calibri"/>
                <w:b/>
                <w:bCs/>
                <w:sz w:val="18"/>
                <w:szCs w:val="18"/>
              </w:rPr>
            </w:pPr>
            <w:r w:rsidRPr="0016113C">
              <w:rPr>
                <w:rFonts w:ascii="Calibri" w:hAnsi="Calibri" w:cs="Calibri"/>
                <w:b/>
                <w:bCs/>
                <w:sz w:val="18"/>
                <w:szCs w:val="18"/>
              </w:rPr>
              <w:t>UKUPNO</w:t>
            </w:r>
          </w:p>
        </w:tc>
        <w:tc>
          <w:tcPr>
            <w:tcW w:w="1134" w:type="dxa"/>
            <w:shd w:val="clear" w:color="auto" w:fill="EEECE1"/>
            <w:vAlign w:val="center"/>
          </w:tcPr>
          <w:p w:rsidR="009C02B2" w:rsidRPr="00D92D99" w:rsidRDefault="009C02B2" w:rsidP="007A22C6">
            <w:pPr>
              <w:jc w:val="center"/>
              <w:rPr>
                <w:b/>
                <w:sz w:val="20"/>
                <w:szCs w:val="20"/>
              </w:rPr>
            </w:pPr>
          </w:p>
        </w:tc>
        <w:tc>
          <w:tcPr>
            <w:tcW w:w="891" w:type="dxa"/>
            <w:shd w:val="clear" w:color="auto" w:fill="EEECE1"/>
            <w:vAlign w:val="center"/>
          </w:tcPr>
          <w:p w:rsidR="009C02B2" w:rsidRPr="00D92D99" w:rsidRDefault="009C02B2" w:rsidP="007A22C6">
            <w:pPr>
              <w:jc w:val="center"/>
              <w:rPr>
                <w:b/>
                <w:sz w:val="20"/>
                <w:szCs w:val="20"/>
              </w:rPr>
            </w:pPr>
          </w:p>
        </w:tc>
        <w:tc>
          <w:tcPr>
            <w:tcW w:w="854" w:type="dxa"/>
            <w:shd w:val="clear" w:color="auto" w:fill="EEECE1"/>
            <w:vAlign w:val="center"/>
          </w:tcPr>
          <w:p w:rsidR="009C02B2" w:rsidRPr="00D92D99" w:rsidRDefault="009C02B2" w:rsidP="009C02B2">
            <w:pPr>
              <w:rPr>
                <w:b/>
                <w:sz w:val="20"/>
                <w:szCs w:val="20"/>
              </w:rPr>
            </w:pPr>
          </w:p>
        </w:tc>
        <w:tc>
          <w:tcPr>
            <w:tcW w:w="818" w:type="dxa"/>
            <w:shd w:val="clear" w:color="auto" w:fill="EEECE1"/>
            <w:vAlign w:val="center"/>
          </w:tcPr>
          <w:p w:rsidR="009C02B2" w:rsidRPr="00D92D99" w:rsidRDefault="009C02B2" w:rsidP="007A22C6">
            <w:pPr>
              <w:jc w:val="center"/>
              <w:rPr>
                <w:b/>
                <w:sz w:val="20"/>
                <w:szCs w:val="20"/>
              </w:rPr>
            </w:pPr>
          </w:p>
        </w:tc>
        <w:tc>
          <w:tcPr>
            <w:tcW w:w="893" w:type="dxa"/>
            <w:shd w:val="clear" w:color="auto" w:fill="EEECE1"/>
            <w:vAlign w:val="center"/>
          </w:tcPr>
          <w:p w:rsidR="009C02B2" w:rsidRPr="00D92D99" w:rsidRDefault="009C02B2" w:rsidP="007A22C6">
            <w:pPr>
              <w:jc w:val="center"/>
              <w:rPr>
                <w:b/>
                <w:sz w:val="20"/>
                <w:szCs w:val="20"/>
              </w:rPr>
            </w:pPr>
          </w:p>
        </w:tc>
        <w:tc>
          <w:tcPr>
            <w:tcW w:w="1281" w:type="dxa"/>
            <w:shd w:val="clear" w:color="auto" w:fill="EEECE1"/>
            <w:vAlign w:val="center"/>
          </w:tcPr>
          <w:p w:rsidR="009C02B2" w:rsidRPr="00D92D99" w:rsidRDefault="009C02B2" w:rsidP="007A22C6">
            <w:pPr>
              <w:jc w:val="center"/>
              <w:rPr>
                <w:b/>
                <w:sz w:val="20"/>
                <w:szCs w:val="20"/>
              </w:rPr>
            </w:pPr>
          </w:p>
        </w:tc>
        <w:tc>
          <w:tcPr>
            <w:tcW w:w="998" w:type="dxa"/>
            <w:shd w:val="clear" w:color="auto" w:fill="EEECE1"/>
            <w:vAlign w:val="center"/>
          </w:tcPr>
          <w:p w:rsidR="009C02B2" w:rsidRPr="00D92D99" w:rsidRDefault="009C02B2" w:rsidP="007A22C6">
            <w:pPr>
              <w:jc w:val="center"/>
              <w:rPr>
                <w:b/>
                <w:sz w:val="20"/>
                <w:szCs w:val="20"/>
              </w:rPr>
            </w:pPr>
          </w:p>
        </w:tc>
        <w:tc>
          <w:tcPr>
            <w:tcW w:w="888" w:type="dxa"/>
            <w:shd w:val="clear" w:color="auto" w:fill="EEECE1"/>
            <w:vAlign w:val="center"/>
          </w:tcPr>
          <w:p w:rsidR="009C02B2" w:rsidRPr="00D92D99" w:rsidRDefault="009C02B2" w:rsidP="007A22C6">
            <w:pPr>
              <w:jc w:val="center"/>
              <w:rPr>
                <w:b/>
                <w:sz w:val="20"/>
                <w:szCs w:val="20"/>
              </w:rPr>
            </w:pPr>
            <w:r w:rsidRPr="00D92D99">
              <w:rPr>
                <w:b/>
                <w:sz w:val="20"/>
                <w:szCs w:val="20"/>
              </w:rPr>
              <w:t>1</w:t>
            </w:r>
          </w:p>
        </w:tc>
        <w:tc>
          <w:tcPr>
            <w:tcW w:w="854" w:type="dxa"/>
            <w:shd w:val="clear" w:color="auto" w:fill="EEECE1"/>
            <w:vAlign w:val="center"/>
          </w:tcPr>
          <w:p w:rsidR="009C02B2" w:rsidRPr="00D92D99" w:rsidRDefault="009C02B2" w:rsidP="007A22C6">
            <w:pPr>
              <w:jc w:val="center"/>
              <w:rPr>
                <w:b/>
                <w:sz w:val="20"/>
                <w:szCs w:val="20"/>
              </w:rPr>
            </w:pPr>
          </w:p>
        </w:tc>
        <w:tc>
          <w:tcPr>
            <w:tcW w:w="818" w:type="dxa"/>
            <w:shd w:val="clear" w:color="auto" w:fill="EEECE1"/>
            <w:vAlign w:val="center"/>
          </w:tcPr>
          <w:p w:rsidR="009C02B2" w:rsidRPr="00D92D99" w:rsidRDefault="009C02B2" w:rsidP="007A22C6">
            <w:pPr>
              <w:jc w:val="center"/>
              <w:rPr>
                <w:b/>
                <w:sz w:val="20"/>
                <w:szCs w:val="20"/>
              </w:rPr>
            </w:pPr>
          </w:p>
        </w:tc>
        <w:tc>
          <w:tcPr>
            <w:tcW w:w="893" w:type="dxa"/>
            <w:shd w:val="clear" w:color="auto" w:fill="EEECE1"/>
            <w:vAlign w:val="center"/>
          </w:tcPr>
          <w:p w:rsidR="009C02B2" w:rsidRPr="00D92D99" w:rsidRDefault="009C02B2" w:rsidP="007A22C6">
            <w:pPr>
              <w:jc w:val="center"/>
              <w:rPr>
                <w:b/>
                <w:sz w:val="20"/>
                <w:szCs w:val="20"/>
              </w:rPr>
            </w:pPr>
          </w:p>
        </w:tc>
        <w:tc>
          <w:tcPr>
            <w:tcW w:w="1281" w:type="dxa"/>
            <w:shd w:val="clear" w:color="auto" w:fill="EEECE1"/>
            <w:vAlign w:val="center"/>
          </w:tcPr>
          <w:p w:rsidR="009C02B2" w:rsidRPr="00D92D99" w:rsidRDefault="009C02B2" w:rsidP="007A22C6">
            <w:pPr>
              <w:jc w:val="center"/>
              <w:rPr>
                <w:b/>
                <w:sz w:val="20"/>
                <w:szCs w:val="20"/>
              </w:rPr>
            </w:pPr>
            <w:r w:rsidRPr="00D92D99">
              <w:rPr>
                <w:b/>
                <w:sz w:val="20"/>
                <w:szCs w:val="20"/>
              </w:rPr>
              <w:t>1</w:t>
            </w:r>
          </w:p>
        </w:tc>
      </w:tr>
    </w:tbl>
    <w:p w:rsidR="009C02B2" w:rsidRPr="00C5648C" w:rsidRDefault="009C02B2" w:rsidP="009C02B2">
      <w:pPr>
        <w:rPr>
          <w:b/>
          <w:color w:val="FF0000"/>
          <w:u w:val="single"/>
          <w:lang w:val="hr-HR"/>
        </w:rPr>
      </w:pPr>
    </w:p>
    <w:p w:rsidR="001F07F9" w:rsidRPr="00C5648C" w:rsidRDefault="001F07F9" w:rsidP="002916D3">
      <w:pPr>
        <w:framePr w:w="13349" w:wrap="auto" w:hAnchor="text" w:x="1276"/>
        <w:rPr>
          <w:b/>
          <w:color w:val="FF0000"/>
          <w:u w:val="single"/>
          <w:lang w:val="hr-HR"/>
        </w:rPr>
        <w:sectPr w:rsidR="001F07F9" w:rsidRPr="00C5648C" w:rsidSect="002916D3">
          <w:footnotePr>
            <w:pos w:val="beneathText"/>
          </w:footnotePr>
          <w:pgSz w:w="16837" w:h="11905" w:orient="landscape"/>
          <w:pgMar w:top="709" w:right="678" w:bottom="423" w:left="776" w:header="454" w:footer="227" w:gutter="0"/>
          <w:cols w:space="720"/>
          <w:titlePg/>
          <w:docGrid w:linePitch="360"/>
        </w:sectPr>
      </w:pPr>
    </w:p>
    <w:tbl>
      <w:tblPr>
        <w:tblpPr w:leftFromText="180" w:rightFromText="180" w:horzAnchor="margin" w:tblpXSpec="center" w:tblpY="40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268"/>
        <w:gridCol w:w="2126"/>
      </w:tblGrid>
      <w:tr w:rsidR="009C02B2" w:rsidRPr="0016113C" w:rsidTr="007A22C6">
        <w:trPr>
          <w:trHeight w:val="227"/>
        </w:trPr>
        <w:tc>
          <w:tcPr>
            <w:tcW w:w="4361" w:type="dxa"/>
            <w:shd w:val="clear" w:color="auto" w:fill="BFBFBF"/>
            <w:vAlign w:val="center"/>
          </w:tcPr>
          <w:p w:rsidR="009C02B2" w:rsidRPr="0016113C" w:rsidRDefault="009C02B2" w:rsidP="007A22C6">
            <w:pPr>
              <w:jc w:val="center"/>
              <w:rPr>
                <w:rFonts w:ascii="Calibri" w:hAnsi="Calibri" w:cs="Calibri"/>
                <w:b/>
                <w:bCs/>
                <w:sz w:val="20"/>
                <w:szCs w:val="20"/>
              </w:rPr>
            </w:pPr>
            <w:r w:rsidRPr="0016113C">
              <w:rPr>
                <w:rFonts w:ascii="Calibri" w:hAnsi="Calibri" w:cs="Calibri"/>
                <w:b/>
                <w:bCs/>
                <w:sz w:val="20"/>
                <w:szCs w:val="20"/>
              </w:rPr>
              <w:t>GRAĐEVINSKE DOZVOLE 201</w:t>
            </w:r>
            <w:r>
              <w:rPr>
                <w:rFonts w:ascii="Calibri" w:hAnsi="Calibri" w:cs="Calibri"/>
                <w:b/>
                <w:bCs/>
                <w:sz w:val="20"/>
                <w:szCs w:val="20"/>
              </w:rPr>
              <w:t>7</w:t>
            </w:r>
          </w:p>
        </w:tc>
        <w:tc>
          <w:tcPr>
            <w:tcW w:w="4394" w:type="dxa"/>
            <w:gridSpan w:val="2"/>
            <w:shd w:val="clear" w:color="auto" w:fill="BFBFBF"/>
            <w:vAlign w:val="center"/>
          </w:tcPr>
          <w:p w:rsidR="009C02B2" w:rsidRPr="001613C2" w:rsidRDefault="009C02B2" w:rsidP="007A22C6">
            <w:pPr>
              <w:jc w:val="center"/>
              <w:rPr>
                <w:rFonts w:ascii="Calibri" w:hAnsi="Calibri" w:cs="Calibri"/>
                <w:b/>
                <w:bCs/>
                <w:i/>
                <w:sz w:val="20"/>
                <w:szCs w:val="20"/>
              </w:rPr>
            </w:pPr>
            <w:r w:rsidRPr="001613C2">
              <w:rPr>
                <w:rFonts w:ascii="Calibri" w:hAnsi="Calibri" w:cs="Calibri"/>
                <w:b/>
                <w:bCs/>
                <w:i/>
                <w:sz w:val="20"/>
                <w:szCs w:val="20"/>
              </w:rPr>
              <w:t>ODBIJENO, ODBAČENO I OBUSTAVLJENO</w:t>
            </w:r>
          </w:p>
        </w:tc>
      </w:tr>
      <w:tr w:rsidR="009C02B2" w:rsidRPr="0016113C" w:rsidTr="007A22C6">
        <w:trPr>
          <w:trHeight w:val="455"/>
        </w:trPr>
        <w:tc>
          <w:tcPr>
            <w:tcW w:w="4361" w:type="dxa"/>
            <w:shd w:val="clear" w:color="auto" w:fill="BFBFBF"/>
            <w:vAlign w:val="center"/>
          </w:tcPr>
          <w:p w:rsidR="009C02B2" w:rsidRPr="0016113C" w:rsidRDefault="009C02B2" w:rsidP="007A22C6">
            <w:pPr>
              <w:jc w:val="center"/>
              <w:rPr>
                <w:rFonts w:ascii="Calibri" w:hAnsi="Calibri" w:cs="Calibri"/>
                <w:b/>
                <w:bCs/>
                <w:sz w:val="20"/>
                <w:szCs w:val="20"/>
              </w:rPr>
            </w:pPr>
            <w:r w:rsidRPr="0016113C">
              <w:rPr>
                <w:rFonts w:ascii="Calibri" w:hAnsi="Calibri" w:cs="Calibri"/>
                <w:b/>
                <w:bCs/>
                <w:sz w:val="20"/>
                <w:szCs w:val="20"/>
              </w:rPr>
              <w:t>NAZIV PLANA</w:t>
            </w:r>
          </w:p>
        </w:tc>
        <w:tc>
          <w:tcPr>
            <w:tcW w:w="2268" w:type="dxa"/>
            <w:shd w:val="clear" w:color="auto" w:fill="BFBFBF"/>
            <w:vAlign w:val="center"/>
          </w:tcPr>
          <w:p w:rsidR="009C02B2" w:rsidRPr="001613C2" w:rsidRDefault="009C02B2" w:rsidP="009C02B2">
            <w:pPr>
              <w:jc w:val="center"/>
              <w:rPr>
                <w:rFonts w:ascii="Calibri" w:hAnsi="Calibri" w:cs="Calibri"/>
                <w:b/>
                <w:bCs/>
                <w:sz w:val="20"/>
                <w:szCs w:val="20"/>
              </w:rPr>
            </w:pPr>
            <w:r w:rsidRPr="001613C2">
              <w:rPr>
                <w:rFonts w:ascii="Calibri" w:hAnsi="Calibri" w:cs="Calibri"/>
                <w:b/>
                <w:bCs/>
                <w:sz w:val="20"/>
                <w:szCs w:val="20"/>
              </w:rPr>
              <w:t>IZGRADNJA</w:t>
            </w:r>
          </w:p>
          <w:p w:rsidR="009C02B2" w:rsidRPr="001613C2" w:rsidRDefault="009C02B2" w:rsidP="009C02B2">
            <w:pPr>
              <w:jc w:val="center"/>
              <w:rPr>
                <w:rFonts w:ascii="Calibri" w:hAnsi="Calibri" w:cs="Calibri"/>
                <w:b/>
                <w:bCs/>
                <w:i/>
                <w:sz w:val="20"/>
                <w:szCs w:val="20"/>
              </w:rPr>
            </w:pPr>
            <w:r w:rsidRPr="001613C2">
              <w:rPr>
                <w:rFonts w:ascii="Calibri" w:hAnsi="Calibri" w:cs="Calibri"/>
                <w:b/>
                <w:bCs/>
                <w:sz w:val="20"/>
                <w:szCs w:val="20"/>
              </w:rPr>
              <w:t xml:space="preserve"> </w:t>
            </w:r>
            <w:r w:rsidRPr="001613C2">
              <w:rPr>
                <w:rFonts w:ascii="Calibri" w:hAnsi="Calibri" w:cs="Calibri"/>
                <w:b/>
                <w:bCs/>
                <w:i/>
                <w:sz w:val="20"/>
                <w:szCs w:val="20"/>
              </w:rPr>
              <w:t>ukupno 18</w:t>
            </w:r>
          </w:p>
        </w:tc>
        <w:tc>
          <w:tcPr>
            <w:tcW w:w="2126" w:type="dxa"/>
            <w:shd w:val="clear" w:color="auto" w:fill="BFBFBF"/>
            <w:vAlign w:val="center"/>
          </w:tcPr>
          <w:p w:rsidR="009C02B2" w:rsidRPr="001613C2" w:rsidRDefault="009C02B2" w:rsidP="007A22C6">
            <w:pPr>
              <w:jc w:val="center"/>
              <w:rPr>
                <w:rFonts w:ascii="Calibri" w:hAnsi="Calibri" w:cs="Calibri"/>
                <w:b/>
                <w:bCs/>
                <w:sz w:val="20"/>
                <w:szCs w:val="20"/>
              </w:rPr>
            </w:pPr>
            <w:r w:rsidRPr="001613C2">
              <w:rPr>
                <w:rFonts w:ascii="Calibri" w:hAnsi="Calibri" w:cs="Calibri"/>
                <w:b/>
                <w:bCs/>
                <w:sz w:val="20"/>
                <w:szCs w:val="20"/>
              </w:rPr>
              <w:t xml:space="preserve">REKONSTRUKCIJA </w:t>
            </w:r>
          </w:p>
          <w:p w:rsidR="009C02B2" w:rsidRPr="001613C2" w:rsidRDefault="009C02B2" w:rsidP="007A22C6">
            <w:pPr>
              <w:jc w:val="center"/>
              <w:rPr>
                <w:rFonts w:ascii="Calibri" w:hAnsi="Calibri" w:cs="Calibri"/>
                <w:b/>
                <w:bCs/>
                <w:i/>
                <w:sz w:val="20"/>
                <w:szCs w:val="20"/>
              </w:rPr>
            </w:pPr>
            <w:r w:rsidRPr="001613C2">
              <w:rPr>
                <w:rFonts w:ascii="Calibri" w:hAnsi="Calibri" w:cs="Calibri"/>
                <w:b/>
                <w:bCs/>
                <w:i/>
                <w:sz w:val="20"/>
                <w:szCs w:val="20"/>
              </w:rPr>
              <w:t>ukupno 10</w:t>
            </w: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lang w:val="it-IT"/>
              </w:rPr>
            </w:pPr>
            <w:r w:rsidRPr="0016113C">
              <w:rPr>
                <w:rFonts w:ascii="Calibri" w:hAnsi="Calibri" w:cs="Calibri"/>
                <w:bCs/>
                <w:sz w:val="16"/>
                <w:szCs w:val="16"/>
                <w:lang w:val="it-IT"/>
              </w:rPr>
              <w:t>PROSTORNI URBANISTIČKI PLAN TIVTA DO 2020.GODINE</w:t>
            </w:r>
          </w:p>
        </w:tc>
        <w:tc>
          <w:tcPr>
            <w:tcW w:w="2268" w:type="dxa"/>
            <w:vAlign w:val="center"/>
          </w:tcPr>
          <w:p w:rsidR="009C02B2" w:rsidRPr="00D92D99" w:rsidRDefault="009C02B2" w:rsidP="007A22C6">
            <w:pPr>
              <w:jc w:val="center"/>
              <w:rPr>
                <w:sz w:val="20"/>
              </w:rPr>
            </w:pPr>
            <w:r w:rsidRPr="00D92D99">
              <w:rPr>
                <w:sz w:val="20"/>
              </w:rPr>
              <w:t>2</w:t>
            </w:r>
          </w:p>
        </w:tc>
        <w:tc>
          <w:tcPr>
            <w:tcW w:w="2126" w:type="dxa"/>
            <w:vAlign w:val="center"/>
          </w:tcPr>
          <w:p w:rsidR="009C02B2" w:rsidRPr="00D92D99" w:rsidRDefault="009C02B2" w:rsidP="007A22C6">
            <w:pPr>
              <w:jc w:val="center"/>
              <w:rPr>
                <w:sz w:val="20"/>
              </w:rPr>
            </w:pPr>
            <w:r w:rsidRPr="00D92D99">
              <w:rPr>
                <w:sz w:val="20"/>
              </w:rPr>
              <w:t>3</w:t>
            </w:r>
          </w:p>
        </w:tc>
      </w:tr>
      <w:tr w:rsidR="009C02B2" w:rsidRPr="0016113C" w:rsidTr="007A22C6">
        <w:trPr>
          <w:trHeight w:val="227"/>
        </w:trPr>
        <w:tc>
          <w:tcPr>
            <w:tcW w:w="4361" w:type="dxa"/>
            <w:shd w:val="clear" w:color="auto" w:fill="EEECE1"/>
            <w:vAlign w:val="center"/>
          </w:tcPr>
          <w:p w:rsidR="009C02B2" w:rsidRPr="0016113C" w:rsidRDefault="009C02B2" w:rsidP="007A22C6">
            <w:pPr>
              <w:jc w:val="center"/>
              <w:rPr>
                <w:rFonts w:ascii="Calibri" w:hAnsi="Calibri" w:cs="Calibri"/>
                <w:b/>
                <w:bCs/>
                <w:sz w:val="20"/>
                <w:szCs w:val="20"/>
              </w:rPr>
            </w:pPr>
            <w:r w:rsidRPr="0016113C">
              <w:rPr>
                <w:rFonts w:ascii="Calibri" w:hAnsi="Calibri" w:cs="Calibri"/>
                <w:b/>
                <w:bCs/>
                <w:sz w:val="20"/>
                <w:szCs w:val="20"/>
              </w:rPr>
              <w:t>UKUPNO</w:t>
            </w:r>
          </w:p>
        </w:tc>
        <w:tc>
          <w:tcPr>
            <w:tcW w:w="2268" w:type="dxa"/>
            <w:shd w:val="clear" w:color="auto" w:fill="EEECE1"/>
            <w:vAlign w:val="center"/>
          </w:tcPr>
          <w:p w:rsidR="009C02B2" w:rsidRPr="00D92D99" w:rsidRDefault="009C02B2" w:rsidP="007A22C6">
            <w:pPr>
              <w:jc w:val="center"/>
              <w:rPr>
                <w:sz w:val="20"/>
              </w:rPr>
            </w:pPr>
            <w:r w:rsidRPr="00D92D99">
              <w:rPr>
                <w:sz w:val="20"/>
              </w:rPr>
              <w:t>2</w:t>
            </w:r>
          </w:p>
        </w:tc>
        <w:tc>
          <w:tcPr>
            <w:tcW w:w="2126" w:type="dxa"/>
            <w:shd w:val="clear" w:color="auto" w:fill="EEECE1"/>
            <w:vAlign w:val="center"/>
          </w:tcPr>
          <w:p w:rsidR="009C02B2" w:rsidRPr="00D92D99" w:rsidRDefault="009C02B2" w:rsidP="007A22C6">
            <w:pPr>
              <w:jc w:val="center"/>
              <w:rPr>
                <w:b/>
                <w:sz w:val="20"/>
              </w:rPr>
            </w:pPr>
            <w:r w:rsidRPr="00D92D99">
              <w:rPr>
                <w:b/>
                <w:sz w:val="20"/>
              </w:rPr>
              <w:t>3</w:t>
            </w:r>
          </w:p>
        </w:tc>
      </w:tr>
      <w:tr w:rsidR="009C02B2" w:rsidRPr="0016113C" w:rsidTr="007A22C6">
        <w:trPr>
          <w:trHeight w:val="227"/>
        </w:trPr>
        <w:tc>
          <w:tcPr>
            <w:tcW w:w="8755" w:type="dxa"/>
            <w:gridSpan w:val="3"/>
            <w:shd w:val="clear" w:color="auto" w:fill="D9D9D9"/>
            <w:vAlign w:val="center"/>
          </w:tcPr>
          <w:p w:rsidR="009C02B2" w:rsidRPr="0016113C" w:rsidRDefault="009C02B2" w:rsidP="007A22C6">
            <w:pPr>
              <w:jc w:val="center"/>
              <w:rPr>
                <w:rFonts w:ascii="Calibri" w:hAnsi="Calibri" w:cs="Calibri"/>
                <w:b/>
                <w:bCs/>
                <w:sz w:val="20"/>
                <w:szCs w:val="20"/>
              </w:rPr>
            </w:pPr>
            <w:r w:rsidRPr="0016113C">
              <w:rPr>
                <w:rFonts w:ascii="Calibri" w:hAnsi="Calibri" w:cs="Calibri"/>
                <w:b/>
                <w:bCs/>
                <w:sz w:val="20"/>
                <w:szCs w:val="20"/>
              </w:rPr>
              <w:t>DETALJNI URBANISTIČKI PLANOVI</w:t>
            </w: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KRAŠIĆI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EB71A6" w:rsidTr="007A22C6">
        <w:trPr>
          <w:trHeight w:val="227"/>
        </w:trPr>
        <w:tc>
          <w:tcPr>
            <w:tcW w:w="4361" w:type="dxa"/>
            <w:vAlign w:val="center"/>
          </w:tcPr>
          <w:p w:rsidR="009C02B2" w:rsidRPr="0016113C" w:rsidRDefault="009C02B2" w:rsidP="007A22C6">
            <w:pPr>
              <w:jc w:val="center"/>
              <w:rPr>
                <w:rFonts w:ascii="Calibri" w:hAnsi="Calibri" w:cs="Calibri"/>
                <w:bCs/>
                <w:sz w:val="16"/>
                <w:szCs w:val="16"/>
                <w:lang w:val="da-DK"/>
              </w:rPr>
            </w:pPr>
            <w:r w:rsidRPr="0016113C">
              <w:rPr>
                <w:rFonts w:ascii="Calibri" w:hAnsi="Calibri" w:cs="Calibri"/>
                <w:bCs/>
                <w:sz w:val="16"/>
                <w:szCs w:val="16"/>
                <w:lang w:val="da-DK"/>
              </w:rPr>
              <w:t>IZMJENE I DOPUNE DUP-A KRAŠIĆI-ZA PODRUČJE NASELJA „MASLINJAK“</w:t>
            </w:r>
          </w:p>
        </w:tc>
        <w:tc>
          <w:tcPr>
            <w:tcW w:w="2268" w:type="dxa"/>
            <w:vAlign w:val="center"/>
          </w:tcPr>
          <w:p w:rsidR="009C02B2" w:rsidRPr="00EB71A6" w:rsidRDefault="009C02B2" w:rsidP="007A22C6">
            <w:pPr>
              <w:jc w:val="center"/>
              <w:rPr>
                <w:sz w:val="20"/>
                <w:lang w:val="da-DK"/>
              </w:rPr>
            </w:pPr>
          </w:p>
        </w:tc>
        <w:tc>
          <w:tcPr>
            <w:tcW w:w="2126" w:type="dxa"/>
            <w:vAlign w:val="center"/>
          </w:tcPr>
          <w:p w:rsidR="009C02B2" w:rsidRPr="00EB71A6" w:rsidRDefault="009C02B2" w:rsidP="007A22C6">
            <w:pPr>
              <w:jc w:val="center"/>
              <w:rPr>
                <w:sz w:val="20"/>
                <w:lang w:val="da-DK"/>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TIVAT CENTAR</w:t>
            </w:r>
          </w:p>
        </w:tc>
        <w:tc>
          <w:tcPr>
            <w:tcW w:w="2268" w:type="dxa"/>
            <w:vAlign w:val="center"/>
          </w:tcPr>
          <w:p w:rsidR="009C02B2" w:rsidRPr="00D92D99" w:rsidRDefault="009C02B2" w:rsidP="007A22C6">
            <w:pPr>
              <w:jc w:val="center"/>
              <w:rPr>
                <w:sz w:val="20"/>
              </w:rPr>
            </w:pPr>
            <w:r w:rsidRPr="00D92D99">
              <w:rPr>
                <w:sz w:val="20"/>
              </w:rPr>
              <w:t>2</w:t>
            </w: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lang w:val="pl-PL"/>
              </w:rPr>
            </w:pPr>
            <w:r w:rsidRPr="0016113C">
              <w:rPr>
                <w:rFonts w:ascii="Calibri" w:hAnsi="Calibri" w:cs="Calibri"/>
                <w:bCs/>
                <w:sz w:val="16"/>
                <w:szCs w:val="16"/>
                <w:lang w:val="pl-PL"/>
              </w:rPr>
              <w:t>IZMJENA DUP-A TIVAT CENTAR ZA LOKACIJU HOTELA „PALMA“</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LEPETANE</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ĐURAŠEVIĆI</w:t>
            </w:r>
          </w:p>
        </w:tc>
        <w:tc>
          <w:tcPr>
            <w:tcW w:w="2268" w:type="dxa"/>
            <w:vAlign w:val="center"/>
          </w:tcPr>
          <w:p w:rsidR="009C02B2" w:rsidRPr="00D92D99" w:rsidRDefault="009C02B2" w:rsidP="007A22C6">
            <w:pPr>
              <w:jc w:val="center"/>
              <w:rPr>
                <w:sz w:val="20"/>
              </w:rPr>
            </w:pPr>
            <w:r w:rsidRPr="00D92D99">
              <w:rPr>
                <w:sz w:val="20"/>
              </w:rPr>
              <w:t>2</w:t>
            </w: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GRADIOŠNICA</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RADOVIĆI</w:t>
            </w:r>
          </w:p>
        </w:tc>
        <w:tc>
          <w:tcPr>
            <w:tcW w:w="2268" w:type="dxa"/>
            <w:vAlign w:val="center"/>
          </w:tcPr>
          <w:p w:rsidR="009C02B2" w:rsidRPr="00D92D99" w:rsidRDefault="009C02B2" w:rsidP="007A22C6">
            <w:pPr>
              <w:jc w:val="center"/>
              <w:rPr>
                <w:sz w:val="20"/>
              </w:rPr>
            </w:pPr>
            <w:r w:rsidRPr="00D92D99">
              <w:rPr>
                <w:sz w:val="20"/>
              </w:rPr>
              <w:t>2</w:t>
            </w: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lang w:val="pl-PL"/>
              </w:rPr>
            </w:pPr>
            <w:r w:rsidRPr="0016113C">
              <w:rPr>
                <w:rFonts w:ascii="Calibri" w:hAnsi="Calibri" w:cs="Calibri"/>
                <w:bCs/>
                <w:sz w:val="16"/>
                <w:szCs w:val="16"/>
                <w:lang w:val="pl-PL"/>
              </w:rPr>
              <w:t>DUP GOLF I DONJI RADOVIĆI ZAPAD</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DONJI RADOVIĆI CENTAR</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GOŠIĆI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DONJA LASTVA</w:t>
            </w:r>
          </w:p>
        </w:tc>
        <w:tc>
          <w:tcPr>
            <w:tcW w:w="2268" w:type="dxa"/>
            <w:vAlign w:val="center"/>
          </w:tcPr>
          <w:p w:rsidR="009C02B2" w:rsidRPr="00D92D99" w:rsidRDefault="009C02B2" w:rsidP="007A22C6">
            <w:pPr>
              <w:jc w:val="center"/>
              <w:rPr>
                <w:sz w:val="20"/>
              </w:rPr>
            </w:pPr>
            <w:r w:rsidRPr="00D92D99">
              <w:rPr>
                <w:sz w:val="20"/>
              </w:rPr>
              <w:t>3</w:t>
            </w: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MRČEVAC</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r w:rsidRPr="00D92D99">
              <w:rPr>
                <w:sz w:val="20"/>
              </w:rPr>
              <w:t>1</w:t>
            </w: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SELJANOVO</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GOLF EKONOMIJA</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GORNJI ĐURAŠEVIĆI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ŽUPA ČEŠLJAR</w:t>
            </w:r>
          </w:p>
        </w:tc>
        <w:tc>
          <w:tcPr>
            <w:tcW w:w="2268" w:type="dxa"/>
            <w:tcBorders>
              <w:bottom w:val="single" w:sz="8" w:space="0" w:color="auto"/>
            </w:tcBorders>
            <w:vAlign w:val="center"/>
          </w:tcPr>
          <w:p w:rsidR="009C02B2" w:rsidRPr="00D92D99" w:rsidRDefault="009C02B2" w:rsidP="007A22C6">
            <w:pPr>
              <w:jc w:val="center"/>
              <w:rPr>
                <w:sz w:val="20"/>
              </w:rPr>
            </w:pP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MAŽINA</w:t>
            </w:r>
          </w:p>
        </w:tc>
        <w:tc>
          <w:tcPr>
            <w:tcW w:w="2268" w:type="dxa"/>
            <w:tcBorders>
              <w:bottom w:val="single" w:sz="8" w:space="0" w:color="auto"/>
            </w:tcBorders>
            <w:vAlign w:val="center"/>
          </w:tcPr>
          <w:p w:rsidR="009C02B2" w:rsidRPr="00D92D99" w:rsidRDefault="009C02B2" w:rsidP="007A22C6">
            <w:pPr>
              <w:jc w:val="center"/>
              <w:rPr>
                <w:sz w:val="20"/>
              </w:rPr>
            </w:pPr>
            <w:r w:rsidRPr="00D92D99">
              <w:rPr>
                <w:sz w:val="20"/>
              </w:rPr>
              <w:t>3</w:t>
            </w:r>
          </w:p>
        </w:tc>
        <w:tc>
          <w:tcPr>
            <w:tcW w:w="2126" w:type="dxa"/>
            <w:tcBorders>
              <w:bottom w:val="single" w:sz="8" w:space="0" w:color="auto"/>
            </w:tcBorders>
            <w:vAlign w:val="center"/>
          </w:tcPr>
          <w:p w:rsidR="009C02B2" w:rsidRPr="00D92D99" w:rsidRDefault="009C02B2" w:rsidP="007A22C6">
            <w:pPr>
              <w:jc w:val="center"/>
              <w:rPr>
                <w:sz w:val="20"/>
              </w:rPr>
            </w:pPr>
            <w:r w:rsidRPr="00D92D99">
              <w:rPr>
                <w:sz w:val="20"/>
              </w:rPr>
              <w:t>2</w:t>
            </w: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GORNJI KALIMANJ</w:t>
            </w:r>
          </w:p>
        </w:tc>
        <w:tc>
          <w:tcPr>
            <w:tcW w:w="2268" w:type="dxa"/>
            <w:tcBorders>
              <w:bottom w:val="single" w:sz="8" w:space="0" w:color="auto"/>
            </w:tcBorders>
            <w:vAlign w:val="center"/>
          </w:tcPr>
          <w:p w:rsidR="009C02B2" w:rsidRPr="00D92D99" w:rsidRDefault="009C02B2" w:rsidP="007A22C6">
            <w:pPr>
              <w:jc w:val="center"/>
              <w:rPr>
                <w:sz w:val="20"/>
              </w:rPr>
            </w:pPr>
            <w:r w:rsidRPr="00D92D99">
              <w:rPr>
                <w:sz w:val="20"/>
              </w:rPr>
              <w:t>1</w:t>
            </w:r>
          </w:p>
        </w:tc>
        <w:tc>
          <w:tcPr>
            <w:tcW w:w="2126" w:type="dxa"/>
            <w:tcBorders>
              <w:bottom w:val="single" w:sz="8" w:space="0" w:color="auto"/>
            </w:tcBorders>
            <w:vAlign w:val="center"/>
          </w:tcPr>
          <w:p w:rsidR="009C02B2" w:rsidRPr="00D92D99" w:rsidRDefault="009C02B2" w:rsidP="007A22C6">
            <w:pPr>
              <w:jc w:val="center"/>
              <w:rPr>
                <w:sz w:val="20"/>
              </w:rPr>
            </w:pPr>
            <w:r w:rsidRPr="00D92D99">
              <w:rPr>
                <w:sz w:val="20"/>
              </w:rPr>
              <w:t>1</w:t>
            </w: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DUP STARI KRAŠIĆI</w:t>
            </w:r>
          </w:p>
        </w:tc>
        <w:tc>
          <w:tcPr>
            <w:tcW w:w="2268" w:type="dxa"/>
            <w:tcBorders>
              <w:bottom w:val="single" w:sz="8" w:space="0" w:color="auto"/>
            </w:tcBorders>
            <w:vAlign w:val="center"/>
          </w:tcPr>
          <w:p w:rsidR="009C02B2" w:rsidRPr="00D92D99" w:rsidRDefault="009C02B2" w:rsidP="007A22C6">
            <w:pPr>
              <w:jc w:val="center"/>
              <w:rPr>
                <w:sz w:val="20"/>
              </w:rPr>
            </w:pP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shd w:val="clear" w:color="auto" w:fill="EEECE1"/>
            <w:vAlign w:val="center"/>
          </w:tcPr>
          <w:p w:rsidR="009C02B2" w:rsidRPr="0016113C" w:rsidRDefault="009C02B2" w:rsidP="007A22C6">
            <w:pPr>
              <w:jc w:val="center"/>
              <w:rPr>
                <w:rFonts w:ascii="Calibri" w:hAnsi="Calibri" w:cs="Calibri"/>
                <w:b/>
                <w:bCs/>
                <w:sz w:val="16"/>
                <w:szCs w:val="16"/>
              </w:rPr>
            </w:pPr>
            <w:r w:rsidRPr="0016113C">
              <w:rPr>
                <w:rFonts w:ascii="Calibri" w:hAnsi="Calibri" w:cs="Calibri"/>
                <w:b/>
                <w:bCs/>
                <w:sz w:val="16"/>
                <w:szCs w:val="16"/>
              </w:rPr>
              <w:t>UKUPNO</w:t>
            </w:r>
          </w:p>
        </w:tc>
        <w:tc>
          <w:tcPr>
            <w:tcW w:w="2268" w:type="dxa"/>
            <w:tcBorders>
              <w:bottom w:val="single" w:sz="8" w:space="0" w:color="auto"/>
            </w:tcBorders>
            <w:shd w:val="clear" w:color="auto" w:fill="EEECE1"/>
            <w:vAlign w:val="center"/>
          </w:tcPr>
          <w:p w:rsidR="009C02B2" w:rsidRPr="00D92D99" w:rsidRDefault="009C02B2" w:rsidP="007A22C6">
            <w:pPr>
              <w:jc w:val="center"/>
              <w:rPr>
                <w:b/>
                <w:sz w:val="20"/>
              </w:rPr>
            </w:pPr>
            <w:r w:rsidRPr="00D92D99">
              <w:rPr>
                <w:b/>
                <w:sz w:val="20"/>
              </w:rPr>
              <w:t>13</w:t>
            </w:r>
          </w:p>
        </w:tc>
        <w:tc>
          <w:tcPr>
            <w:tcW w:w="2126" w:type="dxa"/>
            <w:tcBorders>
              <w:bottom w:val="single" w:sz="8" w:space="0" w:color="auto"/>
            </w:tcBorders>
            <w:shd w:val="clear" w:color="auto" w:fill="EEECE1"/>
            <w:vAlign w:val="center"/>
          </w:tcPr>
          <w:p w:rsidR="009C02B2" w:rsidRPr="00D92D99" w:rsidRDefault="009C02B2" w:rsidP="007A22C6">
            <w:pPr>
              <w:jc w:val="center"/>
              <w:rPr>
                <w:b/>
                <w:sz w:val="20"/>
              </w:rPr>
            </w:pPr>
            <w:r w:rsidRPr="00D92D99">
              <w:rPr>
                <w:b/>
                <w:sz w:val="20"/>
              </w:rPr>
              <w:t>4</w:t>
            </w:r>
          </w:p>
        </w:tc>
      </w:tr>
      <w:tr w:rsidR="009C02B2" w:rsidRPr="0016113C" w:rsidTr="007A22C6">
        <w:trPr>
          <w:trHeight w:val="227"/>
        </w:trPr>
        <w:tc>
          <w:tcPr>
            <w:tcW w:w="8755" w:type="dxa"/>
            <w:gridSpan w:val="3"/>
            <w:tcBorders>
              <w:bottom w:val="single" w:sz="8" w:space="0" w:color="auto"/>
            </w:tcBorders>
            <w:shd w:val="clear" w:color="auto" w:fill="D9D9D9"/>
            <w:vAlign w:val="center"/>
          </w:tcPr>
          <w:p w:rsidR="009C02B2" w:rsidRPr="0016113C" w:rsidRDefault="009C02B2" w:rsidP="007A22C6">
            <w:pPr>
              <w:jc w:val="center"/>
              <w:rPr>
                <w:rFonts w:ascii="Calibri" w:hAnsi="Calibri" w:cs="Calibri"/>
                <w:b/>
                <w:sz w:val="20"/>
                <w:szCs w:val="20"/>
              </w:rPr>
            </w:pPr>
            <w:r w:rsidRPr="0016113C">
              <w:rPr>
                <w:rFonts w:ascii="Calibri" w:hAnsi="Calibri" w:cs="Calibri"/>
                <w:b/>
                <w:sz w:val="20"/>
                <w:szCs w:val="20"/>
              </w:rPr>
              <w:t>DRŽAVNE STUDIJE LOKACIJA</w:t>
            </w: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lang w:val="da-DK"/>
              </w:rPr>
            </w:pPr>
            <w:r w:rsidRPr="0016113C">
              <w:rPr>
                <w:rFonts w:ascii="Calibri" w:hAnsi="Calibri" w:cs="Calibri"/>
                <w:sz w:val="16"/>
                <w:szCs w:val="16"/>
                <w:lang w:val="da-DK"/>
              </w:rPr>
              <w:t>DSL DIO SEKTORA 22 I SEKTOR 23 TIVAT-ŽUPA</w:t>
            </w:r>
          </w:p>
        </w:tc>
        <w:tc>
          <w:tcPr>
            <w:tcW w:w="2268" w:type="dxa"/>
            <w:tcBorders>
              <w:bottom w:val="single" w:sz="8" w:space="0" w:color="auto"/>
            </w:tcBorders>
            <w:vAlign w:val="center"/>
          </w:tcPr>
          <w:p w:rsidR="009C02B2" w:rsidRPr="00EB71A6" w:rsidRDefault="009C02B2" w:rsidP="007A22C6">
            <w:pPr>
              <w:jc w:val="center"/>
              <w:rPr>
                <w:sz w:val="20"/>
                <w:lang w:val="da-DK"/>
              </w:rPr>
            </w:pPr>
          </w:p>
        </w:tc>
        <w:tc>
          <w:tcPr>
            <w:tcW w:w="2126" w:type="dxa"/>
            <w:tcBorders>
              <w:bottom w:val="single" w:sz="8" w:space="0" w:color="auto"/>
            </w:tcBorders>
            <w:vAlign w:val="center"/>
          </w:tcPr>
          <w:p w:rsidR="009C02B2" w:rsidRPr="00D92D99" w:rsidRDefault="009C02B2" w:rsidP="007A22C6">
            <w:pPr>
              <w:jc w:val="center"/>
              <w:rPr>
                <w:sz w:val="20"/>
              </w:rPr>
            </w:pPr>
            <w:r w:rsidRPr="00D92D99">
              <w:rPr>
                <w:sz w:val="20"/>
              </w:rPr>
              <w:t>1</w:t>
            </w: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rPr>
            </w:pPr>
            <w:r w:rsidRPr="0016113C">
              <w:rPr>
                <w:rFonts w:ascii="Calibri" w:hAnsi="Calibri" w:cs="Calibri"/>
                <w:sz w:val="16"/>
                <w:szCs w:val="16"/>
              </w:rPr>
              <w:t>DSL SEKTOR 24 – AERODROM</w:t>
            </w:r>
          </w:p>
        </w:tc>
        <w:tc>
          <w:tcPr>
            <w:tcW w:w="2268" w:type="dxa"/>
            <w:tcBorders>
              <w:bottom w:val="single" w:sz="8" w:space="0" w:color="auto"/>
            </w:tcBorders>
            <w:vAlign w:val="center"/>
          </w:tcPr>
          <w:p w:rsidR="009C02B2" w:rsidRPr="00D92D99" w:rsidRDefault="009C02B2" w:rsidP="007A22C6">
            <w:pPr>
              <w:jc w:val="center"/>
              <w:rPr>
                <w:sz w:val="20"/>
              </w:rPr>
            </w:pP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lang w:val="da-DK"/>
              </w:rPr>
            </w:pPr>
            <w:r w:rsidRPr="0016113C">
              <w:rPr>
                <w:rFonts w:ascii="Calibri" w:hAnsi="Calibri" w:cs="Calibri"/>
                <w:sz w:val="16"/>
                <w:szCs w:val="16"/>
                <w:lang w:val="da-DK"/>
              </w:rPr>
              <w:t>DSL SEKTOR 25 – KALARDOVO-OSTRVO CVIJEĆA-BRDIŠTA</w:t>
            </w:r>
          </w:p>
        </w:tc>
        <w:tc>
          <w:tcPr>
            <w:tcW w:w="2268" w:type="dxa"/>
            <w:tcBorders>
              <w:bottom w:val="single" w:sz="8" w:space="0" w:color="auto"/>
            </w:tcBorders>
            <w:vAlign w:val="center"/>
          </w:tcPr>
          <w:p w:rsidR="009C02B2" w:rsidRPr="00D92D99" w:rsidRDefault="009C02B2" w:rsidP="007A22C6">
            <w:pPr>
              <w:jc w:val="center"/>
              <w:rPr>
                <w:sz w:val="20"/>
              </w:rPr>
            </w:pPr>
            <w:r w:rsidRPr="00D92D99">
              <w:rPr>
                <w:sz w:val="20"/>
              </w:rPr>
              <w:t>1</w:t>
            </w: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rPr>
            </w:pPr>
            <w:r w:rsidRPr="0016113C">
              <w:rPr>
                <w:rFonts w:ascii="Calibri" w:hAnsi="Calibri" w:cs="Calibri"/>
                <w:sz w:val="16"/>
                <w:szCs w:val="16"/>
              </w:rPr>
              <w:t>DSL SEKTOR 26 – SVETI MARKO</w:t>
            </w:r>
          </w:p>
        </w:tc>
        <w:tc>
          <w:tcPr>
            <w:tcW w:w="2268" w:type="dxa"/>
            <w:tcBorders>
              <w:bottom w:val="single" w:sz="8" w:space="0" w:color="auto"/>
            </w:tcBorders>
            <w:vAlign w:val="center"/>
          </w:tcPr>
          <w:p w:rsidR="009C02B2" w:rsidRPr="00D92D99" w:rsidRDefault="009C02B2" w:rsidP="007A22C6">
            <w:pPr>
              <w:jc w:val="center"/>
              <w:rPr>
                <w:sz w:val="20"/>
              </w:rPr>
            </w:pP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lang w:val="da-DK"/>
              </w:rPr>
            </w:pPr>
            <w:r w:rsidRPr="0016113C">
              <w:rPr>
                <w:rFonts w:ascii="Calibri" w:hAnsi="Calibri" w:cs="Calibri"/>
                <w:sz w:val="16"/>
                <w:szCs w:val="16"/>
                <w:lang w:val="da-DK"/>
              </w:rPr>
              <w:t>DSL DIO SEKTORA 27 I SEKTOR 28 – ĐURAŠEVIĆI</w:t>
            </w:r>
          </w:p>
        </w:tc>
        <w:tc>
          <w:tcPr>
            <w:tcW w:w="2268" w:type="dxa"/>
            <w:tcBorders>
              <w:bottom w:val="single" w:sz="8" w:space="0" w:color="auto"/>
            </w:tcBorders>
            <w:vAlign w:val="center"/>
          </w:tcPr>
          <w:p w:rsidR="009C02B2" w:rsidRPr="00D92D99" w:rsidRDefault="009C02B2" w:rsidP="007A22C6">
            <w:pPr>
              <w:jc w:val="center"/>
              <w:rPr>
                <w:sz w:val="20"/>
              </w:rPr>
            </w:pPr>
            <w:r w:rsidRPr="00D92D99">
              <w:rPr>
                <w:sz w:val="20"/>
              </w:rPr>
              <w:t>2</w:t>
            </w:r>
          </w:p>
        </w:tc>
        <w:tc>
          <w:tcPr>
            <w:tcW w:w="2126" w:type="dxa"/>
            <w:tcBorders>
              <w:bottom w:val="single" w:sz="8" w:space="0" w:color="auto"/>
            </w:tcBorders>
            <w:vAlign w:val="center"/>
          </w:tcPr>
          <w:p w:rsidR="009C02B2" w:rsidRPr="00D92D99" w:rsidRDefault="009C02B2" w:rsidP="007A22C6">
            <w:pPr>
              <w:jc w:val="center"/>
              <w:rPr>
                <w:sz w:val="20"/>
              </w:rPr>
            </w:pPr>
            <w:r w:rsidRPr="00D92D99">
              <w:rPr>
                <w:sz w:val="20"/>
              </w:rPr>
              <w:t>1</w:t>
            </w: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rPr>
            </w:pPr>
            <w:r w:rsidRPr="0016113C">
              <w:rPr>
                <w:rFonts w:ascii="Calibri" w:hAnsi="Calibri" w:cs="Calibri"/>
                <w:sz w:val="16"/>
                <w:szCs w:val="16"/>
              </w:rPr>
              <w:t>DSL SEKTOR 29 – KRAŠIĆI</w:t>
            </w:r>
          </w:p>
        </w:tc>
        <w:tc>
          <w:tcPr>
            <w:tcW w:w="2268" w:type="dxa"/>
            <w:tcBorders>
              <w:bottom w:val="single" w:sz="8" w:space="0" w:color="auto"/>
            </w:tcBorders>
            <w:vAlign w:val="center"/>
          </w:tcPr>
          <w:p w:rsidR="009C02B2" w:rsidRPr="00D92D99" w:rsidRDefault="009C02B2" w:rsidP="007A22C6">
            <w:pPr>
              <w:jc w:val="center"/>
              <w:rPr>
                <w:sz w:val="20"/>
              </w:rPr>
            </w:pP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vAlign w:val="center"/>
          </w:tcPr>
          <w:p w:rsidR="009C02B2" w:rsidRPr="0016113C" w:rsidRDefault="009C02B2" w:rsidP="007A22C6">
            <w:pPr>
              <w:jc w:val="center"/>
              <w:rPr>
                <w:rFonts w:ascii="Calibri" w:hAnsi="Calibri" w:cs="Calibri"/>
                <w:sz w:val="16"/>
                <w:szCs w:val="16"/>
              </w:rPr>
            </w:pPr>
            <w:r w:rsidRPr="0016113C">
              <w:rPr>
                <w:rFonts w:ascii="Calibri" w:hAnsi="Calibri" w:cs="Calibri"/>
                <w:sz w:val="16"/>
                <w:szCs w:val="16"/>
              </w:rPr>
              <w:t>DSL SEKTOR 36 – UVALA TRAŠTE</w:t>
            </w:r>
          </w:p>
        </w:tc>
        <w:tc>
          <w:tcPr>
            <w:tcW w:w="2268" w:type="dxa"/>
            <w:tcBorders>
              <w:bottom w:val="single" w:sz="8" w:space="0" w:color="auto"/>
            </w:tcBorders>
            <w:vAlign w:val="center"/>
          </w:tcPr>
          <w:p w:rsidR="009C02B2" w:rsidRPr="00D92D99" w:rsidRDefault="009C02B2" w:rsidP="007A22C6">
            <w:pPr>
              <w:jc w:val="center"/>
              <w:rPr>
                <w:sz w:val="20"/>
              </w:rPr>
            </w:pPr>
          </w:p>
        </w:tc>
        <w:tc>
          <w:tcPr>
            <w:tcW w:w="2126" w:type="dxa"/>
            <w:tcBorders>
              <w:bottom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tcBorders>
              <w:bottom w:val="single" w:sz="8" w:space="0" w:color="auto"/>
            </w:tcBorders>
            <w:shd w:val="clear" w:color="auto" w:fill="EEECE1"/>
            <w:vAlign w:val="center"/>
          </w:tcPr>
          <w:p w:rsidR="009C02B2" w:rsidRPr="0016113C" w:rsidRDefault="009C02B2" w:rsidP="007A22C6">
            <w:pPr>
              <w:jc w:val="center"/>
              <w:rPr>
                <w:rFonts w:ascii="Calibri" w:hAnsi="Calibri" w:cs="Calibri"/>
                <w:b/>
                <w:sz w:val="16"/>
                <w:szCs w:val="16"/>
              </w:rPr>
            </w:pPr>
            <w:r w:rsidRPr="0016113C">
              <w:rPr>
                <w:rFonts w:ascii="Calibri" w:hAnsi="Calibri" w:cs="Calibri"/>
                <w:b/>
                <w:sz w:val="16"/>
                <w:szCs w:val="16"/>
              </w:rPr>
              <w:t>UKUPNO</w:t>
            </w:r>
          </w:p>
        </w:tc>
        <w:tc>
          <w:tcPr>
            <w:tcW w:w="2268" w:type="dxa"/>
            <w:tcBorders>
              <w:bottom w:val="single" w:sz="8" w:space="0" w:color="auto"/>
            </w:tcBorders>
            <w:shd w:val="clear" w:color="auto" w:fill="EEECE1"/>
            <w:vAlign w:val="center"/>
          </w:tcPr>
          <w:p w:rsidR="009C02B2" w:rsidRPr="00D92D99" w:rsidRDefault="009C02B2" w:rsidP="007A22C6">
            <w:pPr>
              <w:jc w:val="center"/>
              <w:rPr>
                <w:b/>
                <w:sz w:val="20"/>
              </w:rPr>
            </w:pPr>
            <w:r w:rsidRPr="00D92D99">
              <w:rPr>
                <w:b/>
                <w:sz w:val="20"/>
              </w:rPr>
              <w:t>3</w:t>
            </w:r>
          </w:p>
        </w:tc>
        <w:tc>
          <w:tcPr>
            <w:tcW w:w="2126" w:type="dxa"/>
            <w:tcBorders>
              <w:bottom w:val="single" w:sz="8" w:space="0" w:color="auto"/>
            </w:tcBorders>
            <w:shd w:val="clear" w:color="auto" w:fill="EEECE1"/>
            <w:vAlign w:val="center"/>
          </w:tcPr>
          <w:p w:rsidR="009C02B2" w:rsidRPr="00D92D99" w:rsidRDefault="009C02B2" w:rsidP="007A22C6">
            <w:pPr>
              <w:jc w:val="center"/>
              <w:rPr>
                <w:b/>
                <w:sz w:val="20"/>
              </w:rPr>
            </w:pPr>
            <w:r w:rsidRPr="00D92D99">
              <w:rPr>
                <w:b/>
                <w:sz w:val="20"/>
              </w:rPr>
              <w:t>2</w:t>
            </w:r>
          </w:p>
        </w:tc>
      </w:tr>
      <w:tr w:rsidR="009C02B2" w:rsidRPr="0016113C" w:rsidTr="007A22C6">
        <w:trPr>
          <w:trHeight w:val="227"/>
        </w:trPr>
        <w:tc>
          <w:tcPr>
            <w:tcW w:w="8755" w:type="dxa"/>
            <w:gridSpan w:val="3"/>
            <w:tcBorders>
              <w:top w:val="single" w:sz="8" w:space="0" w:color="auto"/>
              <w:bottom w:val="single" w:sz="8" w:space="0" w:color="auto"/>
              <w:right w:val="single" w:sz="8" w:space="0" w:color="auto"/>
            </w:tcBorders>
            <w:shd w:val="clear" w:color="auto" w:fill="D9D9D9"/>
            <w:vAlign w:val="center"/>
          </w:tcPr>
          <w:p w:rsidR="009C02B2" w:rsidRPr="0016113C" w:rsidRDefault="009C02B2" w:rsidP="007A22C6">
            <w:pPr>
              <w:jc w:val="center"/>
              <w:rPr>
                <w:rFonts w:ascii="Calibri" w:hAnsi="Calibri" w:cs="Calibri"/>
                <w:b/>
                <w:bCs/>
                <w:sz w:val="20"/>
                <w:szCs w:val="20"/>
              </w:rPr>
            </w:pPr>
            <w:r w:rsidRPr="0016113C">
              <w:rPr>
                <w:rFonts w:ascii="Calibri" w:hAnsi="Calibri" w:cs="Calibri"/>
                <w:b/>
                <w:bCs/>
                <w:sz w:val="20"/>
                <w:szCs w:val="20"/>
              </w:rPr>
              <w:t>URBANISTIČKI PROJEKTI</w:t>
            </w:r>
          </w:p>
        </w:tc>
      </w:tr>
      <w:tr w:rsidR="009C02B2" w:rsidRPr="0016113C" w:rsidTr="007A22C6">
        <w:trPr>
          <w:trHeight w:val="227"/>
        </w:trPr>
        <w:tc>
          <w:tcPr>
            <w:tcW w:w="4361" w:type="dxa"/>
            <w:tcBorders>
              <w:top w:val="single" w:sz="8" w:space="0" w:color="auto"/>
            </w:tcBorders>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KOMPLEKSA „PARK“ DONJA LASTVA</w:t>
            </w:r>
          </w:p>
        </w:tc>
        <w:tc>
          <w:tcPr>
            <w:tcW w:w="2268" w:type="dxa"/>
            <w:tcBorders>
              <w:top w:val="single" w:sz="8" w:space="0" w:color="auto"/>
            </w:tcBorders>
            <w:vAlign w:val="center"/>
          </w:tcPr>
          <w:p w:rsidR="009C02B2" w:rsidRPr="00D92D99" w:rsidRDefault="009C02B2" w:rsidP="007A22C6">
            <w:pPr>
              <w:jc w:val="center"/>
              <w:rPr>
                <w:sz w:val="20"/>
              </w:rPr>
            </w:pPr>
          </w:p>
        </w:tc>
        <w:tc>
          <w:tcPr>
            <w:tcW w:w="2126" w:type="dxa"/>
            <w:tcBorders>
              <w:top w:val="single" w:sz="8" w:space="0" w:color="auto"/>
            </w:tcBorders>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LEPETANI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PETKOVIĆI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DONJA LASTVA</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GORNJA LASTVA</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ĐURĐEVO BRDO</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GORNJI KRAŠIĆI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PRŽNO 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lang w:val="pl-PL"/>
              </w:rPr>
            </w:pPr>
            <w:r w:rsidRPr="0016113C">
              <w:rPr>
                <w:rFonts w:ascii="Calibri" w:hAnsi="Calibri" w:cs="Calibri"/>
                <w:bCs/>
                <w:sz w:val="16"/>
                <w:szCs w:val="16"/>
                <w:lang w:val="pl-PL"/>
              </w:rPr>
              <w:t>IZMJENE I DOPUNE UP PRŽNO 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RULJINA</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KRAŠIĆI 1</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KRAŠIĆI 2</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KRAŠIĆI 3</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MILOVIĆI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BOGIŠIĆI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UP MEŠTROVIĆI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p>
        </w:tc>
      </w:tr>
      <w:tr w:rsidR="009C02B2" w:rsidRPr="0016113C" w:rsidTr="007A22C6">
        <w:trPr>
          <w:trHeight w:val="227"/>
        </w:trPr>
        <w:tc>
          <w:tcPr>
            <w:tcW w:w="4361" w:type="dxa"/>
            <w:vAlign w:val="center"/>
          </w:tcPr>
          <w:p w:rsidR="009C02B2" w:rsidRPr="0016113C" w:rsidRDefault="009C02B2" w:rsidP="007A22C6">
            <w:pPr>
              <w:jc w:val="center"/>
              <w:rPr>
                <w:rFonts w:ascii="Calibri" w:hAnsi="Calibri" w:cs="Calibri"/>
                <w:bCs/>
                <w:sz w:val="16"/>
                <w:szCs w:val="16"/>
              </w:rPr>
            </w:pPr>
            <w:r>
              <w:rPr>
                <w:rFonts w:ascii="Calibri" w:hAnsi="Calibri" w:cs="Calibri"/>
                <w:bCs/>
                <w:sz w:val="16"/>
                <w:szCs w:val="16"/>
              </w:rPr>
              <w:t>UP</w:t>
            </w:r>
            <w:r w:rsidRPr="0016113C">
              <w:rPr>
                <w:rFonts w:ascii="Calibri" w:hAnsi="Calibri" w:cs="Calibri"/>
                <w:bCs/>
                <w:sz w:val="16"/>
                <w:szCs w:val="16"/>
              </w:rPr>
              <w:t xml:space="preserve"> KOSTIĆI</w:t>
            </w:r>
          </w:p>
        </w:tc>
        <w:tc>
          <w:tcPr>
            <w:tcW w:w="2268" w:type="dxa"/>
            <w:vAlign w:val="center"/>
          </w:tcPr>
          <w:p w:rsidR="009C02B2" w:rsidRPr="00D92D99" w:rsidRDefault="009C02B2" w:rsidP="007A22C6">
            <w:pPr>
              <w:jc w:val="center"/>
              <w:rPr>
                <w:sz w:val="20"/>
              </w:rPr>
            </w:pPr>
          </w:p>
        </w:tc>
        <w:tc>
          <w:tcPr>
            <w:tcW w:w="2126" w:type="dxa"/>
            <w:vAlign w:val="center"/>
          </w:tcPr>
          <w:p w:rsidR="009C02B2" w:rsidRPr="00D92D99" w:rsidRDefault="009C02B2" w:rsidP="007A22C6">
            <w:pPr>
              <w:jc w:val="center"/>
              <w:rPr>
                <w:sz w:val="20"/>
              </w:rPr>
            </w:pPr>
            <w:r w:rsidRPr="00D92D99">
              <w:rPr>
                <w:sz w:val="20"/>
              </w:rPr>
              <w:t>1</w:t>
            </w:r>
          </w:p>
        </w:tc>
      </w:tr>
      <w:tr w:rsidR="009C02B2" w:rsidRPr="0016113C" w:rsidTr="007A22C6">
        <w:trPr>
          <w:trHeight w:val="227"/>
        </w:trPr>
        <w:tc>
          <w:tcPr>
            <w:tcW w:w="4361" w:type="dxa"/>
            <w:shd w:val="clear" w:color="auto" w:fill="EEECE1"/>
            <w:vAlign w:val="center"/>
          </w:tcPr>
          <w:p w:rsidR="009C02B2" w:rsidRPr="0016113C" w:rsidRDefault="009C02B2" w:rsidP="007A22C6">
            <w:pPr>
              <w:jc w:val="center"/>
              <w:rPr>
                <w:rFonts w:ascii="Calibri" w:hAnsi="Calibri" w:cs="Calibri"/>
                <w:bCs/>
                <w:sz w:val="16"/>
                <w:szCs w:val="16"/>
              </w:rPr>
            </w:pPr>
            <w:r w:rsidRPr="0016113C">
              <w:rPr>
                <w:rFonts w:ascii="Calibri" w:hAnsi="Calibri" w:cs="Calibri"/>
                <w:bCs/>
                <w:sz w:val="16"/>
                <w:szCs w:val="16"/>
              </w:rPr>
              <w:t>UKUPNO</w:t>
            </w:r>
          </w:p>
        </w:tc>
        <w:tc>
          <w:tcPr>
            <w:tcW w:w="2268" w:type="dxa"/>
            <w:shd w:val="clear" w:color="auto" w:fill="EEECE1"/>
            <w:vAlign w:val="center"/>
          </w:tcPr>
          <w:p w:rsidR="009C02B2" w:rsidRPr="00D92D99" w:rsidRDefault="009C02B2" w:rsidP="007A22C6">
            <w:pPr>
              <w:jc w:val="center"/>
              <w:rPr>
                <w:b/>
                <w:sz w:val="20"/>
              </w:rPr>
            </w:pPr>
          </w:p>
        </w:tc>
        <w:tc>
          <w:tcPr>
            <w:tcW w:w="2126" w:type="dxa"/>
            <w:shd w:val="clear" w:color="auto" w:fill="EEECE1"/>
            <w:vAlign w:val="center"/>
          </w:tcPr>
          <w:p w:rsidR="009C02B2" w:rsidRPr="00D92D99" w:rsidRDefault="009C02B2" w:rsidP="007A22C6">
            <w:pPr>
              <w:jc w:val="center"/>
              <w:rPr>
                <w:b/>
                <w:sz w:val="20"/>
              </w:rPr>
            </w:pPr>
          </w:p>
        </w:tc>
      </w:tr>
      <w:tr w:rsidR="009C02B2" w:rsidRPr="0016113C" w:rsidTr="007A22C6">
        <w:trPr>
          <w:trHeight w:val="227"/>
        </w:trPr>
        <w:tc>
          <w:tcPr>
            <w:tcW w:w="4361" w:type="dxa"/>
            <w:shd w:val="clear" w:color="auto" w:fill="BFBFBF"/>
            <w:vAlign w:val="center"/>
          </w:tcPr>
          <w:p w:rsidR="009C02B2" w:rsidRPr="0016113C" w:rsidRDefault="009C02B2" w:rsidP="007A22C6">
            <w:pPr>
              <w:jc w:val="center"/>
              <w:rPr>
                <w:rFonts w:ascii="Calibri" w:hAnsi="Calibri" w:cs="Calibri"/>
                <w:b/>
                <w:bCs/>
                <w:sz w:val="16"/>
                <w:szCs w:val="16"/>
              </w:rPr>
            </w:pPr>
            <w:r w:rsidRPr="0016113C">
              <w:rPr>
                <w:rFonts w:ascii="Calibri" w:hAnsi="Calibri" w:cs="Calibri"/>
                <w:b/>
                <w:bCs/>
                <w:sz w:val="16"/>
                <w:szCs w:val="16"/>
              </w:rPr>
              <w:t>SVE UKUPNO</w:t>
            </w:r>
          </w:p>
        </w:tc>
        <w:tc>
          <w:tcPr>
            <w:tcW w:w="2268" w:type="dxa"/>
            <w:shd w:val="clear" w:color="auto" w:fill="BFBFBF"/>
            <w:vAlign w:val="center"/>
          </w:tcPr>
          <w:p w:rsidR="009C02B2" w:rsidRPr="00D92D99" w:rsidRDefault="009C02B2" w:rsidP="007A22C6">
            <w:pPr>
              <w:jc w:val="center"/>
              <w:rPr>
                <w:b/>
                <w:sz w:val="20"/>
              </w:rPr>
            </w:pPr>
          </w:p>
        </w:tc>
        <w:tc>
          <w:tcPr>
            <w:tcW w:w="2126" w:type="dxa"/>
            <w:shd w:val="clear" w:color="auto" w:fill="BFBFBF"/>
            <w:vAlign w:val="center"/>
          </w:tcPr>
          <w:p w:rsidR="009C02B2" w:rsidRPr="00D92D99" w:rsidRDefault="009C02B2" w:rsidP="007A22C6">
            <w:pPr>
              <w:jc w:val="center"/>
              <w:rPr>
                <w:b/>
                <w:sz w:val="20"/>
              </w:rPr>
            </w:pPr>
            <w:r w:rsidRPr="00D92D99">
              <w:rPr>
                <w:b/>
                <w:sz w:val="20"/>
              </w:rPr>
              <w:t>1</w:t>
            </w:r>
          </w:p>
        </w:tc>
      </w:tr>
    </w:tbl>
    <w:p w:rsidR="001F07F9" w:rsidRPr="00C5648C" w:rsidRDefault="001F07F9" w:rsidP="009C02B2">
      <w:pPr>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ind w:left="1440"/>
        <w:rPr>
          <w:b/>
          <w:color w:val="FF0000"/>
          <w:u w:val="single"/>
          <w:lang w:val="hr-HR"/>
        </w:rPr>
      </w:pPr>
    </w:p>
    <w:p w:rsidR="001F07F9" w:rsidRPr="00C5648C" w:rsidRDefault="001F07F9" w:rsidP="002916D3">
      <w:pPr>
        <w:jc w:val="both"/>
        <w:rPr>
          <w:b/>
          <w:color w:val="FF0000"/>
          <w:lang w:val="sr-Latn-CS"/>
        </w:rPr>
      </w:pPr>
    </w:p>
    <w:p w:rsidR="001F07F9" w:rsidRPr="00C5648C" w:rsidRDefault="001F07F9" w:rsidP="002916D3">
      <w:pPr>
        <w:jc w:val="both"/>
        <w:rPr>
          <w:b/>
          <w:color w:val="FF0000"/>
          <w:lang w:val="sr-Latn-CS"/>
        </w:rPr>
      </w:pPr>
    </w:p>
    <w:p w:rsidR="001F07F9" w:rsidRPr="00C5648C" w:rsidRDefault="001F07F9" w:rsidP="002916D3">
      <w:pPr>
        <w:jc w:val="both"/>
        <w:rPr>
          <w:b/>
          <w:color w:val="FF0000"/>
          <w:lang w:val="sr-Latn-CS"/>
        </w:rPr>
      </w:pPr>
    </w:p>
    <w:p w:rsidR="001F07F9" w:rsidRPr="00C5648C" w:rsidRDefault="001F07F9" w:rsidP="002916D3">
      <w:pPr>
        <w:jc w:val="both"/>
        <w:rPr>
          <w:b/>
          <w:color w:val="FF0000"/>
          <w:lang w:val="sr-Latn-CS"/>
        </w:rPr>
      </w:pPr>
    </w:p>
    <w:p w:rsidR="001F07F9" w:rsidRPr="00C5648C" w:rsidRDefault="001F07F9" w:rsidP="002916D3">
      <w:pPr>
        <w:jc w:val="both"/>
        <w:rPr>
          <w:b/>
          <w:color w:val="FF0000"/>
          <w:lang w:val="sr-Latn-CS"/>
        </w:rPr>
      </w:pPr>
    </w:p>
    <w:p w:rsidR="001F07F9" w:rsidRPr="00C5648C" w:rsidRDefault="001F07F9" w:rsidP="002916D3">
      <w:pPr>
        <w:jc w:val="both"/>
        <w:rPr>
          <w:b/>
          <w:color w:val="FF0000"/>
          <w:lang w:val="sr-Latn-CS"/>
        </w:rPr>
      </w:pPr>
    </w:p>
    <w:p w:rsidR="001F07F9" w:rsidRPr="00C5648C" w:rsidRDefault="001F07F9" w:rsidP="002916D3">
      <w:pPr>
        <w:jc w:val="both"/>
        <w:rPr>
          <w:b/>
          <w:color w:val="FF0000"/>
          <w:lang w:val="sr-Latn-CS"/>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C5648C" w:rsidRDefault="001F07F9" w:rsidP="002916D3">
      <w:pPr>
        <w:ind w:left="720"/>
        <w:rPr>
          <w:b/>
          <w:color w:val="FF0000"/>
          <w:lang w:val="hr-HR"/>
        </w:rPr>
      </w:pPr>
    </w:p>
    <w:p w:rsidR="001F07F9" w:rsidRPr="00FD4CD6" w:rsidRDefault="001F07F9" w:rsidP="002916D3">
      <w:pPr>
        <w:ind w:left="720"/>
        <w:rPr>
          <w:b/>
          <w:u w:val="single"/>
          <w:lang w:val="hr-HR"/>
        </w:rPr>
      </w:pPr>
      <w:r w:rsidRPr="00FD4CD6">
        <w:rPr>
          <w:b/>
          <w:lang w:val="hr-HR"/>
        </w:rPr>
        <w:t>2.</w:t>
      </w:r>
      <w:r w:rsidRPr="00FD4CD6">
        <w:rPr>
          <w:b/>
          <w:u w:val="single"/>
          <w:lang w:val="hr-HR"/>
        </w:rPr>
        <w:t>Objekti izgrađeni sa građevinskom i upotrebnom dozvolom</w:t>
      </w:r>
    </w:p>
    <w:p w:rsidR="001F07F9" w:rsidRPr="00FD4CD6" w:rsidRDefault="001F07F9" w:rsidP="002916D3">
      <w:pPr>
        <w:ind w:firstLine="720"/>
        <w:rPr>
          <w:lang w:val="hr-HR"/>
        </w:rPr>
      </w:pPr>
    </w:p>
    <w:p w:rsidR="001F07F9" w:rsidRPr="00FD4CD6" w:rsidRDefault="001F07F9" w:rsidP="002916D3">
      <w:pPr>
        <w:ind w:firstLine="720"/>
        <w:rPr>
          <w:lang w:val="hr-HR"/>
        </w:rPr>
      </w:pPr>
      <w:r w:rsidRPr="00FD4CD6">
        <w:rPr>
          <w:lang w:val="hr-HR"/>
        </w:rPr>
        <w:t>U 201</w:t>
      </w:r>
      <w:r w:rsidR="001613C2" w:rsidRPr="00FD4CD6">
        <w:rPr>
          <w:lang w:val="hr-HR"/>
        </w:rPr>
        <w:t>7</w:t>
      </w:r>
      <w:r w:rsidRPr="00FD4CD6">
        <w:rPr>
          <w:lang w:val="hr-HR"/>
        </w:rPr>
        <w:t xml:space="preserve">. godini </w:t>
      </w:r>
      <w:r w:rsidR="00FD4CD6" w:rsidRPr="00FD4CD6">
        <w:rPr>
          <w:lang w:val="hr-HR"/>
        </w:rPr>
        <w:t xml:space="preserve">nije bilo objekata koji su </w:t>
      </w:r>
      <w:r w:rsidRPr="00FD4CD6">
        <w:rPr>
          <w:lang w:val="hr-HR"/>
        </w:rPr>
        <w:t xml:space="preserve"> u istoj godini dobil</w:t>
      </w:r>
      <w:r w:rsidR="00FD4CD6" w:rsidRPr="00FD4CD6">
        <w:rPr>
          <w:lang w:val="hr-HR"/>
        </w:rPr>
        <w:t>i</w:t>
      </w:r>
      <w:r w:rsidRPr="00FD4CD6">
        <w:rPr>
          <w:lang w:val="hr-HR"/>
        </w:rPr>
        <w:t xml:space="preserve">  i građevinsku i upotrebnu dozvolu. </w:t>
      </w:r>
    </w:p>
    <w:p w:rsidR="001F07F9" w:rsidRPr="00C5648C" w:rsidRDefault="001F07F9" w:rsidP="002916D3">
      <w:pPr>
        <w:jc w:val="both"/>
        <w:rPr>
          <w:b/>
          <w:color w:val="FF0000"/>
          <w:lang w:val="hr-HR"/>
        </w:rPr>
      </w:pPr>
      <w:r w:rsidRPr="00C5648C">
        <w:rPr>
          <w:b/>
          <w:color w:val="FF0000"/>
          <w:lang w:val="hr-HR"/>
        </w:rPr>
        <w:t xml:space="preserve">   </w:t>
      </w:r>
    </w:p>
    <w:p w:rsidR="001F07F9" w:rsidRPr="00516FE0" w:rsidRDefault="001F07F9" w:rsidP="002916D3">
      <w:pPr>
        <w:ind w:left="720"/>
        <w:jc w:val="both"/>
        <w:rPr>
          <w:b/>
          <w:u w:val="single"/>
          <w:lang w:val="hr-HR"/>
        </w:rPr>
      </w:pPr>
      <w:r w:rsidRPr="00516FE0">
        <w:rPr>
          <w:b/>
          <w:lang w:val="hr-HR"/>
        </w:rPr>
        <w:t>3.</w:t>
      </w:r>
      <w:r w:rsidRPr="00516FE0">
        <w:rPr>
          <w:b/>
          <w:u w:val="single"/>
          <w:lang w:val="hr-HR"/>
        </w:rPr>
        <w:t>Objekti izgrađeni bez građevinske dozvole sa posebnim osvrtom na uklopljene objekte</w:t>
      </w:r>
    </w:p>
    <w:p w:rsidR="001F07F9" w:rsidRPr="00516FE0" w:rsidRDefault="001F07F9" w:rsidP="002916D3">
      <w:pPr>
        <w:ind w:firstLine="426"/>
        <w:jc w:val="both"/>
        <w:rPr>
          <w:lang w:val="hr-HR"/>
        </w:rPr>
      </w:pPr>
    </w:p>
    <w:p w:rsidR="00E6156D" w:rsidRPr="00516FE0" w:rsidRDefault="00E6156D" w:rsidP="002916D3">
      <w:pPr>
        <w:ind w:firstLine="426"/>
        <w:jc w:val="both"/>
        <w:rPr>
          <w:lang w:val="hr-HR"/>
        </w:rPr>
      </w:pPr>
      <w:r w:rsidRPr="00516FE0">
        <w:rPr>
          <w:lang w:val="hr-HR"/>
        </w:rPr>
        <w:t>Ove godine Uprava za nekretnine nije dostavila podatke iz svoje nadležnosti, tako da se nije mogao napraviti bilans objekata, po njihovoj evidenciji, bez građevinske dozvole i po katastarskim opštinama.</w:t>
      </w:r>
    </w:p>
    <w:p w:rsidR="00E11228" w:rsidRPr="00516FE0" w:rsidRDefault="00FD4CD6" w:rsidP="00E11228">
      <w:pPr>
        <w:ind w:firstLine="426"/>
        <w:jc w:val="both"/>
        <w:rPr>
          <w:lang w:val="hr-HR"/>
        </w:rPr>
      </w:pPr>
      <w:r w:rsidRPr="00516FE0">
        <w:rPr>
          <w:lang w:val="hr-HR"/>
        </w:rPr>
        <w:t>I ranije smo naglašavali da p</w:t>
      </w:r>
      <w:r w:rsidR="00E11228" w:rsidRPr="00516FE0">
        <w:rPr>
          <w:lang w:val="hr-HR"/>
        </w:rPr>
        <w:t>rema dosadašnj</w:t>
      </w:r>
      <w:r w:rsidRPr="00516FE0">
        <w:rPr>
          <w:lang w:val="hr-HR"/>
        </w:rPr>
        <w:t>im</w:t>
      </w:r>
      <w:r w:rsidR="00E11228" w:rsidRPr="00516FE0">
        <w:rPr>
          <w:lang w:val="hr-HR"/>
        </w:rPr>
        <w:t xml:space="preserve"> evidencij</w:t>
      </w:r>
      <w:r w:rsidRPr="00516FE0">
        <w:rPr>
          <w:lang w:val="hr-HR"/>
        </w:rPr>
        <w:t>ama</w:t>
      </w:r>
      <w:r w:rsidR="00E11228" w:rsidRPr="00516FE0">
        <w:rPr>
          <w:lang w:val="hr-HR"/>
        </w:rPr>
        <w:t xml:space="preserve"> Uprave za nekretnine </w:t>
      </w:r>
      <w:r w:rsidR="005B29B6" w:rsidRPr="00516FE0">
        <w:rPr>
          <w:lang w:val="hr-HR"/>
        </w:rPr>
        <w:t>uvijek je bilo evidentirano više objekata bez garđevinske dozvole nego što ih zaista ima na teritoriji opštine Tivat.</w:t>
      </w:r>
    </w:p>
    <w:p w:rsidR="00D96CF9" w:rsidRPr="00516FE0" w:rsidRDefault="00D96CF9" w:rsidP="00FD4CD6">
      <w:pPr>
        <w:jc w:val="both"/>
        <w:rPr>
          <w:lang w:val="hr-HR"/>
        </w:rPr>
      </w:pPr>
      <w:r w:rsidRPr="00516FE0">
        <w:rPr>
          <w:lang w:val="hr-HR"/>
        </w:rPr>
        <w:t xml:space="preserve">Teret „nema dozvolu“ stavljen je nerijetko starim objektima, tradicionalne gradnje, koji su građeni </w:t>
      </w:r>
    </w:p>
    <w:p w:rsidR="00D96CF9" w:rsidRPr="00516FE0" w:rsidRDefault="00D96CF9" w:rsidP="00FD4CD6">
      <w:pPr>
        <w:jc w:val="both"/>
        <w:rPr>
          <w:lang w:val="hr-HR"/>
        </w:rPr>
      </w:pPr>
      <w:r w:rsidRPr="00516FE0">
        <w:rPr>
          <w:lang w:val="hr-HR"/>
        </w:rPr>
        <w:t>mnogo prije nego što nadležni organ ima zvanično uspostavljenu evidenciju izdatih građevinskih dozvola (1959.god.). Različito je vršena i zabilježba tereta „nema upotrebnu dozvolu“, a i najveći broj objekata bez dozvole su pomoćni objekti.</w:t>
      </w:r>
    </w:p>
    <w:p w:rsidR="00D96CF9" w:rsidRPr="00516FE0" w:rsidRDefault="00D96CF9" w:rsidP="00FD4CD6">
      <w:pPr>
        <w:jc w:val="both"/>
        <w:rPr>
          <w:lang w:val="hr-HR"/>
        </w:rPr>
      </w:pPr>
      <w:r w:rsidRPr="00516FE0">
        <w:rPr>
          <w:lang w:val="hr-HR"/>
        </w:rPr>
        <w:t>S obzirom da je stupio na snagu Zakon o planiranju prostora i izgradnji objekata koji reguliše i legalizaciju bespravno izgrađenih objekata za očekivati je da se konačno evidentira stvarni broj nelegalnih objekata.</w:t>
      </w:r>
    </w:p>
    <w:p w:rsidR="001F07F9" w:rsidRPr="00C5648C" w:rsidRDefault="001F07F9" w:rsidP="002916D3">
      <w:pPr>
        <w:ind w:firstLine="426"/>
        <w:jc w:val="both"/>
        <w:rPr>
          <w:color w:val="FF0000"/>
          <w:lang w:val="hr-HR"/>
        </w:rPr>
      </w:pPr>
    </w:p>
    <w:p w:rsidR="001F07F9" w:rsidRPr="00516FE0" w:rsidRDefault="001F07F9" w:rsidP="002916D3">
      <w:pPr>
        <w:ind w:firstLine="720"/>
        <w:jc w:val="both"/>
        <w:rPr>
          <w:b/>
          <w:u w:val="single"/>
          <w:lang w:val="hr-HR"/>
        </w:rPr>
      </w:pPr>
      <w:r w:rsidRPr="00516FE0">
        <w:rPr>
          <w:b/>
          <w:lang w:val="hr-HR"/>
        </w:rPr>
        <w:t xml:space="preserve">4. </w:t>
      </w:r>
      <w:r w:rsidRPr="00516FE0">
        <w:rPr>
          <w:b/>
          <w:u w:val="single"/>
          <w:lang w:val="hr-HR"/>
        </w:rPr>
        <w:t xml:space="preserve">Objekti koji su uklopljeni u planski dokument i objekti koji nisu uklopljeni u planski </w:t>
      </w:r>
    </w:p>
    <w:p w:rsidR="001F07F9" w:rsidRPr="00516FE0" w:rsidRDefault="001F07F9" w:rsidP="002916D3">
      <w:pPr>
        <w:ind w:firstLine="720"/>
        <w:jc w:val="both"/>
        <w:rPr>
          <w:b/>
          <w:u w:val="single"/>
          <w:lang w:val="hr-HR"/>
        </w:rPr>
      </w:pPr>
      <w:r w:rsidRPr="00516FE0">
        <w:rPr>
          <w:b/>
          <w:lang w:val="hr-HR"/>
        </w:rPr>
        <w:t xml:space="preserve">     </w:t>
      </w:r>
      <w:r w:rsidRPr="00516FE0">
        <w:rPr>
          <w:b/>
          <w:u w:val="single"/>
          <w:lang w:val="hr-HR"/>
        </w:rPr>
        <w:t xml:space="preserve">dokument   </w:t>
      </w:r>
    </w:p>
    <w:p w:rsidR="001F07F9" w:rsidRPr="00516FE0" w:rsidRDefault="001F07F9" w:rsidP="002916D3">
      <w:pPr>
        <w:ind w:firstLine="720"/>
        <w:jc w:val="both"/>
        <w:rPr>
          <w:lang w:val="hr-HR"/>
        </w:rPr>
      </w:pPr>
    </w:p>
    <w:p w:rsidR="001F07F9" w:rsidRPr="00516FE0" w:rsidRDefault="001F07F9" w:rsidP="002916D3">
      <w:pPr>
        <w:ind w:firstLine="720"/>
        <w:jc w:val="both"/>
        <w:rPr>
          <w:lang w:val="hr-HR"/>
        </w:rPr>
      </w:pPr>
      <w:r w:rsidRPr="00516FE0">
        <w:rPr>
          <w:lang w:val="hr-HR"/>
        </w:rPr>
        <w:t>U zahvatu svih planskih dokumenata svi izgrađeni stambeni objekti, legalni i nelegalni, kao i izvršene rekonstrukcije (dogradnja i nadogradnja) stambenih objekata, legalno ili nelegalno su uklopljeni u planske dokumente, odnosno data  je mogućnost za njihov</w:t>
      </w:r>
      <w:r w:rsidR="005D04F9" w:rsidRPr="00516FE0">
        <w:rPr>
          <w:lang w:val="hr-HR"/>
        </w:rPr>
        <w:t xml:space="preserve">o uklapanje </w:t>
      </w:r>
      <w:r w:rsidRPr="00516FE0">
        <w:rPr>
          <w:lang w:val="hr-HR"/>
        </w:rPr>
        <w:t xml:space="preserve"> u skladu sa postavkama planskog dokumenta.</w:t>
      </w:r>
      <w:r w:rsidR="00516FE0" w:rsidRPr="00516FE0">
        <w:rPr>
          <w:lang w:val="hr-HR"/>
        </w:rPr>
        <w:t xml:space="preserve"> Postojeća planska dokumentacija omogućiti će legalizaciju svih objekata koji su u skladu sa postavkama iz planskih dokumenata, odnosno u skladu sa namjenom prostora.</w:t>
      </w:r>
    </w:p>
    <w:p w:rsidR="00516FE0" w:rsidRPr="004A2C17" w:rsidRDefault="00516FE0" w:rsidP="002916D3">
      <w:pPr>
        <w:ind w:firstLine="720"/>
        <w:jc w:val="both"/>
        <w:rPr>
          <w:lang w:val="hr-HR"/>
        </w:rPr>
      </w:pPr>
      <w:r w:rsidRPr="004A2C17">
        <w:rPr>
          <w:lang w:val="hr-HR"/>
        </w:rPr>
        <w:t xml:space="preserve">U posljednjih godinu dana, evidentno je da se gradi mnogo više nego ranijih godina i da se prostor nekontrolisano devastira, naročito zelene površine, a inspekcijske službe nisu poduzele sve potrebne aktivnosti, jer ih na ovom prostoru zapravo i nema. Bez obzira na činjenicu da se takvi objekti sada ne mogu legalizovati, </w:t>
      </w:r>
      <w:r w:rsidR="004A2C17" w:rsidRPr="004A2C17">
        <w:rPr>
          <w:lang w:val="hr-HR"/>
        </w:rPr>
        <w:t>a prema planovima višega rede ne bi trebalo ni poslije, ostati će velika rana u prostoru koja se ne može lako sanirati.</w:t>
      </w:r>
      <w:r w:rsidRPr="004A2C17">
        <w:rPr>
          <w:lang w:val="hr-HR"/>
        </w:rPr>
        <w:t xml:space="preserve">   </w:t>
      </w:r>
    </w:p>
    <w:p w:rsidR="00EA5FC6" w:rsidRPr="004A2C17" w:rsidRDefault="00EA5FC6" w:rsidP="002916D3">
      <w:pPr>
        <w:ind w:firstLine="720"/>
        <w:jc w:val="both"/>
        <w:rPr>
          <w:b/>
          <w:lang w:val="sr-Latn-CS"/>
        </w:rPr>
      </w:pPr>
    </w:p>
    <w:p w:rsidR="001F07F9" w:rsidRPr="00302FBF" w:rsidRDefault="001F07F9" w:rsidP="002916D3">
      <w:pPr>
        <w:ind w:firstLine="720"/>
        <w:jc w:val="both"/>
        <w:rPr>
          <w:b/>
          <w:lang w:val="hr-HR"/>
        </w:rPr>
      </w:pPr>
      <w:r w:rsidRPr="00302FBF">
        <w:rPr>
          <w:b/>
          <w:lang w:val="hr-HR"/>
        </w:rPr>
        <w:t>V   ZAHTJEVI KORISNIKA PROSTORA</w:t>
      </w:r>
    </w:p>
    <w:p w:rsidR="007B5686" w:rsidRPr="00302FBF" w:rsidRDefault="007B5686" w:rsidP="002916D3">
      <w:pPr>
        <w:ind w:firstLine="720"/>
        <w:jc w:val="both"/>
        <w:rPr>
          <w:b/>
          <w:lang w:val="hr-HR"/>
        </w:rPr>
      </w:pPr>
    </w:p>
    <w:p w:rsidR="001F07F9" w:rsidRPr="00302FBF" w:rsidRDefault="001F07F9" w:rsidP="005C0039">
      <w:pPr>
        <w:numPr>
          <w:ilvl w:val="0"/>
          <w:numId w:val="5"/>
        </w:numPr>
        <w:tabs>
          <w:tab w:val="left" w:pos="1080"/>
        </w:tabs>
        <w:jc w:val="both"/>
        <w:rPr>
          <w:b/>
          <w:u w:val="single"/>
          <w:lang w:val="hr-HR"/>
        </w:rPr>
      </w:pPr>
      <w:r w:rsidRPr="00302FBF">
        <w:rPr>
          <w:b/>
          <w:u w:val="single"/>
          <w:lang w:val="hr-HR"/>
        </w:rPr>
        <w:t xml:space="preserve"> Zahtjevi za izmjenu planskog dokumenta</w:t>
      </w:r>
    </w:p>
    <w:p w:rsidR="001F07F9" w:rsidRPr="004A2C17" w:rsidRDefault="001F07F9" w:rsidP="002916D3">
      <w:pPr>
        <w:ind w:firstLine="709"/>
        <w:jc w:val="both"/>
        <w:rPr>
          <w:lang w:val="pl-PL"/>
        </w:rPr>
      </w:pPr>
      <w:r w:rsidRPr="004A2C17">
        <w:rPr>
          <w:lang w:val="pl-PL"/>
        </w:rPr>
        <w:t xml:space="preserve">U toku ove godine podnešeno je </w:t>
      </w:r>
      <w:r w:rsidR="004A2C17" w:rsidRPr="004A2C17">
        <w:rPr>
          <w:lang w:val="pl-PL"/>
        </w:rPr>
        <w:t>jedanaest</w:t>
      </w:r>
      <w:r w:rsidRPr="004A2C17">
        <w:rPr>
          <w:lang w:val="pl-PL"/>
        </w:rPr>
        <w:t xml:space="preserve">  (</w:t>
      </w:r>
      <w:r w:rsidR="000F2D28" w:rsidRPr="004A2C17">
        <w:rPr>
          <w:lang w:val="pl-PL"/>
        </w:rPr>
        <w:t>1</w:t>
      </w:r>
      <w:r w:rsidR="004A2C17" w:rsidRPr="004A2C17">
        <w:rPr>
          <w:lang w:val="pl-PL"/>
        </w:rPr>
        <w:t>1</w:t>
      </w:r>
      <w:r w:rsidRPr="004A2C17">
        <w:rPr>
          <w:lang w:val="pl-PL"/>
        </w:rPr>
        <w:t xml:space="preserve">) zahtjeva, koji su registrovani kao iskazane potrebe korisnika prostora za promjene u prostoru.  </w:t>
      </w:r>
    </w:p>
    <w:p w:rsidR="001F07F9" w:rsidRPr="008F5171" w:rsidRDefault="004A2C17" w:rsidP="002916D3">
      <w:pPr>
        <w:ind w:firstLine="709"/>
        <w:jc w:val="both"/>
        <w:rPr>
          <w:lang w:val="pl-PL"/>
        </w:rPr>
      </w:pPr>
      <w:r w:rsidRPr="008F5171">
        <w:rPr>
          <w:lang w:val="pl-PL"/>
        </w:rPr>
        <w:t xml:space="preserve">Četiri </w:t>
      </w:r>
      <w:r w:rsidR="001F07F9" w:rsidRPr="008F5171">
        <w:rPr>
          <w:lang w:val="pl-PL"/>
        </w:rPr>
        <w:t xml:space="preserve"> zahtjeva se odnosilo na izmjenu namjene u PUP-u i to</w:t>
      </w:r>
      <w:r w:rsidR="00523908" w:rsidRPr="008F5171">
        <w:rPr>
          <w:lang w:val="pl-PL"/>
        </w:rPr>
        <w:t xml:space="preserve"> prenamjenu</w:t>
      </w:r>
      <w:r w:rsidR="001F07F9" w:rsidRPr="008F5171">
        <w:rPr>
          <w:lang w:val="pl-PL"/>
        </w:rPr>
        <w:t xml:space="preserve"> iz zelene površine u zonu stanovanja. </w:t>
      </w:r>
    </w:p>
    <w:p w:rsidR="008F5171" w:rsidRPr="008F5171" w:rsidRDefault="004A2C17" w:rsidP="002916D3">
      <w:pPr>
        <w:ind w:firstLine="709"/>
        <w:jc w:val="both"/>
        <w:rPr>
          <w:lang w:val="pl-PL"/>
        </w:rPr>
      </w:pPr>
      <w:r w:rsidRPr="008F5171">
        <w:rPr>
          <w:lang w:val="pl-PL"/>
        </w:rPr>
        <w:t xml:space="preserve">Sedam </w:t>
      </w:r>
      <w:r w:rsidR="000F2D28" w:rsidRPr="008F5171">
        <w:rPr>
          <w:lang w:val="pl-PL"/>
        </w:rPr>
        <w:t xml:space="preserve"> </w:t>
      </w:r>
      <w:r w:rsidR="001F07F9" w:rsidRPr="008F5171">
        <w:rPr>
          <w:lang w:val="pl-PL"/>
        </w:rPr>
        <w:t>zahtjev</w:t>
      </w:r>
      <w:r w:rsidR="000F2D28" w:rsidRPr="008F5171">
        <w:rPr>
          <w:lang w:val="pl-PL"/>
        </w:rPr>
        <w:t>a se odnosilo na iznjene DUP-ova (</w:t>
      </w:r>
      <w:r w:rsidRPr="008F5171">
        <w:rPr>
          <w:lang w:val="pl-PL"/>
        </w:rPr>
        <w:t xml:space="preserve">Donja Lastva, </w:t>
      </w:r>
      <w:r w:rsidR="000F2D28" w:rsidRPr="008F5171">
        <w:rPr>
          <w:lang w:val="pl-PL"/>
        </w:rPr>
        <w:t>Seljanovo,</w:t>
      </w:r>
      <w:r w:rsidRPr="008F5171">
        <w:rPr>
          <w:lang w:val="pl-PL"/>
        </w:rPr>
        <w:t xml:space="preserve"> Mažina, </w:t>
      </w:r>
      <w:r w:rsidR="000F2D28" w:rsidRPr="008F5171">
        <w:rPr>
          <w:lang w:val="pl-PL"/>
        </w:rPr>
        <w:t xml:space="preserve">Gornji Kalimanj i </w:t>
      </w:r>
      <w:r w:rsidRPr="008F5171">
        <w:rPr>
          <w:lang w:val="pl-PL"/>
        </w:rPr>
        <w:t>Krašići</w:t>
      </w:r>
      <w:r w:rsidR="000F2D28" w:rsidRPr="008F5171">
        <w:rPr>
          <w:lang w:val="pl-PL"/>
        </w:rPr>
        <w:t>) radi povećanja indeksa i</w:t>
      </w:r>
      <w:r w:rsidR="00B75161" w:rsidRPr="008F5171">
        <w:rPr>
          <w:lang w:val="pl-PL"/>
        </w:rPr>
        <w:t xml:space="preserve">zgrađenosti, </w:t>
      </w:r>
      <w:r w:rsidRPr="008F5171">
        <w:rPr>
          <w:lang w:val="pl-PL"/>
        </w:rPr>
        <w:t>drugačijih parcelacija UP,</w:t>
      </w:r>
      <w:r w:rsidR="00B75161" w:rsidRPr="008F5171">
        <w:rPr>
          <w:lang w:val="pl-PL"/>
        </w:rPr>
        <w:t xml:space="preserve"> izmještanja saobraćajnica</w:t>
      </w:r>
      <w:r w:rsidR="008F5171" w:rsidRPr="008F5171">
        <w:rPr>
          <w:lang w:val="pl-PL"/>
        </w:rPr>
        <w:t>, kao i smanjenja koridora saobraćajnica.</w:t>
      </w:r>
    </w:p>
    <w:p w:rsidR="00523908" w:rsidRPr="00C5648C" w:rsidRDefault="00523908" w:rsidP="002916D3">
      <w:pPr>
        <w:ind w:firstLine="709"/>
        <w:jc w:val="both"/>
        <w:rPr>
          <w:color w:val="FF0000"/>
          <w:lang w:val="pl-PL"/>
        </w:rPr>
      </w:pPr>
    </w:p>
    <w:p w:rsidR="001F07F9" w:rsidRPr="00C5648C" w:rsidRDefault="001F07F9" w:rsidP="002916D3">
      <w:pPr>
        <w:ind w:firstLine="709"/>
        <w:jc w:val="both"/>
        <w:rPr>
          <w:color w:val="FF0000"/>
          <w:lang w:val="pl-PL"/>
        </w:rPr>
      </w:pPr>
    </w:p>
    <w:p w:rsidR="001F07F9" w:rsidRPr="008C518D" w:rsidRDefault="001F07F9" w:rsidP="005C0039">
      <w:pPr>
        <w:numPr>
          <w:ilvl w:val="0"/>
          <w:numId w:val="7"/>
        </w:numPr>
        <w:tabs>
          <w:tab w:val="left" w:pos="840"/>
        </w:tabs>
        <w:jc w:val="both"/>
        <w:rPr>
          <w:b/>
          <w:u w:val="single"/>
          <w:lang w:val="sl-SI"/>
        </w:rPr>
      </w:pPr>
      <w:r w:rsidRPr="008C518D">
        <w:rPr>
          <w:b/>
          <w:u w:val="single"/>
          <w:lang w:val="sl-SI"/>
        </w:rPr>
        <w:t>Zahtjevi za uklapanje bespravno sagrađenih objekata u planski dokument</w:t>
      </w:r>
    </w:p>
    <w:p w:rsidR="008E79E4" w:rsidRPr="008C518D" w:rsidRDefault="001F07F9" w:rsidP="008E79E4">
      <w:pPr>
        <w:ind w:firstLine="720"/>
        <w:jc w:val="both"/>
        <w:rPr>
          <w:lang w:val="sl-SI"/>
        </w:rPr>
      </w:pPr>
      <w:r w:rsidRPr="008C518D">
        <w:rPr>
          <w:lang w:val="sl-SI"/>
        </w:rPr>
        <w:t xml:space="preserve">Kroz izradu kompletne planske dokumentacije PUP, DUP-ova i UP-ova svi objekti  u prostoru tretirani su kroz različite urbanističko tehničke uslove i </w:t>
      </w:r>
      <w:r w:rsidR="00163E06" w:rsidRPr="008C518D">
        <w:rPr>
          <w:lang w:val="sl-SI"/>
        </w:rPr>
        <w:t xml:space="preserve">u njima nema stambenih objekata koji su planirani za rušenje, osim u DUP-u Krašići </w:t>
      </w:r>
      <w:r w:rsidR="008E79E4" w:rsidRPr="008C518D">
        <w:rPr>
          <w:lang w:val="sl-SI"/>
        </w:rPr>
        <w:t>četiri</w:t>
      </w:r>
      <w:r w:rsidR="00163E06" w:rsidRPr="008C518D">
        <w:rPr>
          <w:lang w:val="sl-SI"/>
        </w:rPr>
        <w:t xml:space="preserve"> objekta</w:t>
      </w:r>
      <w:r w:rsidR="008E79E4" w:rsidRPr="008C518D">
        <w:rPr>
          <w:lang w:val="sl-SI"/>
        </w:rPr>
        <w:t>,</w:t>
      </w:r>
      <w:r w:rsidR="00163E06" w:rsidRPr="008C518D">
        <w:rPr>
          <w:lang w:val="sl-SI"/>
        </w:rPr>
        <w:t xml:space="preserve"> jer su na trasi planiranih saobraćajnica. </w:t>
      </w:r>
      <w:r w:rsidR="008E79E4" w:rsidRPr="008C518D">
        <w:rPr>
          <w:lang w:val="sl-SI"/>
        </w:rPr>
        <w:t>Za sve objekte mogu se dobiti određeni UTU i isti se mogu u cjelosti ili djelimično legalizovati.</w:t>
      </w:r>
    </w:p>
    <w:p w:rsidR="0060242C" w:rsidRPr="008C518D" w:rsidRDefault="00163E06" w:rsidP="002916D3">
      <w:pPr>
        <w:ind w:firstLine="720"/>
        <w:jc w:val="both"/>
        <w:rPr>
          <w:lang w:val="sl-SI"/>
        </w:rPr>
      </w:pPr>
      <w:r w:rsidRPr="008C518D">
        <w:rPr>
          <w:lang w:val="sl-SI"/>
        </w:rPr>
        <w:t>Zbog infrastrukturnih objekata, naročito saobraćajnica u svim planskim dokumentima planirano je rušenje pomoćnih objekata</w:t>
      </w:r>
      <w:r w:rsidR="008E79E4" w:rsidRPr="008C518D">
        <w:rPr>
          <w:lang w:val="sl-SI"/>
        </w:rPr>
        <w:t>.</w:t>
      </w:r>
    </w:p>
    <w:p w:rsidR="0060242C" w:rsidRPr="00C5648C" w:rsidRDefault="0060242C" w:rsidP="002916D3">
      <w:pPr>
        <w:ind w:firstLine="720"/>
        <w:jc w:val="both"/>
        <w:rPr>
          <w:color w:val="FF0000"/>
          <w:lang w:val="sl-SI"/>
        </w:rPr>
      </w:pPr>
    </w:p>
    <w:p w:rsidR="001F07F9" w:rsidRDefault="001F07F9" w:rsidP="002916D3">
      <w:pPr>
        <w:ind w:firstLine="720"/>
        <w:rPr>
          <w:b/>
          <w:color w:val="FF0000"/>
          <w:lang w:val="sl-SI"/>
        </w:rPr>
      </w:pPr>
    </w:p>
    <w:p w:rsidR="00EC06A2" w:rsidRPr="00C5648C" w:rsidRDefault="00EC06A2" w:rsidP="002916D3">
      <w:pPr>
        <w:ind w:firstLine="720"/>
        <w:rPr>
          <w:b/>
          <w:color w:val="FF0000"/>
          <w:lang w:val="sl-SI"/>
        </w:rPr>
      </w:pPr>
    </w:p>
    <w:p w:rsidR="001F07F9" w:rsidRPr="008C518D" w:rsidRDefault="001F07F9" w:rsidP="002916D3">
      <w:pPr>
        <w:ind w:firstLine="720"/>
        <w:rPr>
          <w:b/>
          <w:lang w:val="sl-SI"/>
        </w:rPr>
      </w:pPr>
      <w:r w:rsidRPr="008C518D">
        <w:rPr>
          <w:b/>
          <w:lang w:val="sl-SI"/>
        </w:rPr>
        <w:t xml:space="preserve">VI  PREDLOG </w:t>
      </w:r>
      <w:r w:rsidR="00FA4CB6" w:rsidRPr="008C518D">
        <w:rPr>
          <w:b/>
          <w:lang w:val="sl-SI"/>
        </w:rPr>
        <w:t xml:space="preserve"> </w:t>
      </w:r>
      <w:r w:rsidRPr="008C518D">
        <w:rPr>
          <w:b/>
          <w:lang w:val="sl-SI"/>
        </w:rPr>
        <w:t xml:space="preserve">MJERA ZA UNAPREĐENJE POLITIKE UREĐENJA PROSTORA </w:t>
      </w:r>
    </w:p>
    <w:p w:rsidR="001F07F9" w:rsidRPr="008C518D" w:rsidRDefault="001F07F9" w:rsidP="002916D3">
      <w:pPr>
        <w:jc w:val="both"/>
        <w:rPr>
          <w:lang w:val="sr-Latn-CS"/>
        </w:rPr>
      </w:pPr>
      <w:r w:rsidRPr="008C518D">
        <w:rPr>
          <w:lang w:val="sr-Latn-CS"/>
        </w:rPr>
        <w:t xml:space="preserve">           </w:t>
      </w:r>
    </w:p>
    <w:p w:rsidR="001F07F9" w:rsidRPr="008C518D" w:rsidRDefault="001F07F9" w:rsidP="002916D3">
      <w:pPr>
        <w:jc w:val="both"/>
        <w:rPr>
          <w:lang w:val="sr-Latn-CS"/>
        </w:rPr>
      </w:pPr>
      <w:r w:rsidRPr="008C518D">
        <w:rPr>
          <w:lang w:val="sr-Latn-CS"/>
        </w:rPr>
        <w:t xml:space="preserve">Veliki broj donošenih urbanističkih planova nije dovoljno da se obezbjedi uređenje grada planiranog i željenog nivoa. Neophodna je odgovarajuća zemljišna politika, kako bi se omogućilo profesionalno planiranje i kasnije sprovođenje planova. U uslovima poštovanja privatne svojine u zamjenu za nekadašnju društvenu, potrebno je obezbijediti realne izvore finansiranja ovakvih površina, odnosno obeštećenja vlasnika zemljišta. Potpuno komunalno opremanje grada i uređenja javnih površina i sadržaja takođe mora biti obezbjeđeno odgovarajućom zemljišnom politikom i odgovarajućim upravljanjem Grada, a u skladu sa važećim planskim dokumentom. </w:t>
      </w:r>
    </w:p>
    <w:p w:rsidR="007B5686" w:rsidRPr="008C518D" w:rsidRDefault="001F07F9" w:rsidP="008C518D">
      <w:pPr>
        <w:jc w:val="both"/>
        <w:rPr>
          <w:lang w:val="sr-Latn-CS"/>
        </w:rPr>
      </w:pPr>
      <w:r w:rsidRPr="008C518D">
        <w:rPr>
          <w:lang w:val="sr-Latn-CS"/>
        </w:rPr>
        <w:tab/>
        <w:t>Potrebno je uvesti neke nove mjere i olakšice koje će stimulisati vlasnike zemljišta da investiraju u izgradnju objekata.</w:t>
      </w:r>
    </w:p>
    <w:p w:rsidR="001F07F9" w:rsidRPr="008C518D" w:rsidRDefault="001F07F9" w:rsidP="002916D3">
      <w:pPr>
        <w:ind w:firstLine="720"/>
        <w:jc w:val="both"/>
        <w:rPr>
          <w:lang w:val="sr-Latn-CS"/>
        </w:rPr>
      </w:pPr>
      <w:r w:rsidRPr="008C518D">
        <w:rPr>
          <w:lang w:val="sr-Latn-CS"/>
        </w:rPr>
        <w:t>Potrebno je više raditi na edukaciji građana, naročito omladine, kako da aktivno učestvuju u donošenju odluka i konkretnim aktivnostima u svojoj zajednici utiču na životnu sredinu i prostor učine boljim, zdravijim  i kvalitetnijim za življenje. Za sve te aktivnosti neophodno je</w:t>
      </w:r>
      <w:r w:rsidR="00DD6857" w:rsidRPr="008C518D">
        <w:rPr>
          <w:lang w:val="sr-Latn-CS"/>
        </w:rPr>
        <w:t xml:space="preserve"> imati aktivne Mjesne zajednice.</w:t>
      </w:r>
      <w:r w:rsidRPr="008C518D">
        <w:rPr>
          <w:lang w:val="sr-Latn-CS"/>
        </w:rPr>
        <w:t xml:space="preserve">  </w:t>
      </w:r>
    </w:p>
    <w:p w:rsidR="001F07F9" w:rsidRPr="00C5648C" w:rsidRDefault="001F07F9" w:rsidP="002916D3">
      <w:pPr>
        <w:jc w:val="right"/>
        <w:rPr>
          <w:color w:val="FF0000"/>
          <w:lang w:val="sr-Latn-CS"/>
        </w:rPr>
      </w:pPr>
    </w:p>
    <w:p w:rsidR="001F07F9" w:rsidRPr="00EC06A2" w:rsidRDefault="001F07F9" w:rsidP="002916D3">
      <w:pPr>
        <w:rPr>
          <w:b/>
          <w:lang w:val="sr-Latn-CS"/>
        </w:rPr>
      </w:pPr>
      <w:r w:rsidRPr="00EC06A2">
        <w:rPr>
          <w:b/>
          <w:lang w:val="sr-Latn-CS"/>
        </w:rPr>
        <w:t>Broj:</w:t>
      </w:r>
    </w:p>
    <w:p w:rsidR="001F07F9" w:rsidRPr="00EC06A2" w:rsidRDefault="001F07F9" w:rsidP="00E572E1">
      <w:pPr>
        <w:rPr>
          <w:b/>
          <w:lang w:val="sr-Latn-CS"/>
        </w:rPr>
      </w:pPr>
      <w:r w:rsidRPr="00EC06A2">
        <w:rPr>
          <w:b/>
          <w:lang w:val="sr-Latn-CS"/>
        </w:rPr>
        <w:t>Tivat,1</w:t>
      </w:r>
      <w:r w:rsidR="008C518D" w:rsidRPr="00EC06A2">
        <w:rPr>
          <w:b/>
          <w:lang w:val="sr-Latn-CS"/>
        </w:rPr>
        <w:t>1</w:t>
      </w:r>
      <w:r w:rsidRPr="00EC06A2">
        <w:rPr>
          <w:b/>
          <w:lang w:val="sr-Latn-CS"/>
        </w:rPr>
        <w:t>.</w:t>
      </w:r>
      <w:r w:rsidR="008C518D" w:rsidRPr="00EC06A2">
        <w:rPr>
          <w:b/>
          <w:lang w:val="sr-Latn-CS"/>
        </w:rPr>
        <w:t xml:space="preserve"> </w:t>
      </w:r>
      <w:r w:rsidR="005B720E" w:rsidRPr="00EC06A2">
        <w:rPr>
          <w:b/>
          <w:lang w:val="sr-Latn-CS"/>
        </w:rPr>
        <w:t>1</w:t>
      </w:r>
      <w:r w:rsidR="008C518D" w:rsidRPr="00EC06A2">
        <w:rPr>
          <w:b/>
          <w:lang w:val="sr-Latn-CS"/>
        </w:rPr>
        <w:t>2</w:t>
      </w:r>
      <w:r w:rsidR="005B720E" w:rsidRPr="00EC06A2">
        <w:rPr>
          <w:b/>
          <w:lang w:val="sr-Latn-CS"/>
        </w:rPr>
        <w:t>.</w:t>
      </w:r>
      <w:r w:rsidRPr="00EC06A2">
        <w:rPr>
          <w:b/>
          <w:lang w:val="sr-Latn-CS"/>
        </w:rPr>
        <w:t>201</w:t>
      </w:r>
      <w:r w:rsidR="005B720E" w:rsidRPr="00EC06A2">
        <w:rPr>
          <w:b/>
          <w:lang w:val="sr-Latn-CS"/>
        </w:rPr>
        <w:t>7</w:t>
      </w:r>
      <w:r w:rsidRPr="00EC06A2">
        <w:rPr>
          <w:b/>
          <w:lang w:val="sr-Latn-CS"/>
        </w:rPr>
        <w:t>.godine</w:t>
      </w:r>
    </w:p>
    <w:p w:rsidR="001F07F9" w:rsidRPr="00EC06A2" w:rsidRDefault="001F07F9" w:rsidP="00E572E1">
      <w:pPr>
        <w:rPr>
          <w:b/>
          <w:lang w:val="sr-Latn-CS"/>
        </w:rPr>
      </w:pPr>
    </w:p>
    <w:p w:rsidR="001F07F9" w:rsidRDefault="00BC40C6" w:rsidP="00E572E1">
      <w:pPr>
        <w:jc w:val="center"/>
        <w:rPr>
          <w:b/>
          <w:lang w:val="sr-Latn-CS"/>
        </w:rPr>
      </w:pPr>
      <w:r>
        <w:rPr>
          <w:b/>
          <w:lang w:val="sr-Latn-CS"/>
        </w:rPr>
        <w:t>Predsjednik Skupštine</w:t>
      </w:r>
    </w:p>
    <w:p w:rsidR="00BC40C6" w:rsidRPr="00BC40C6" w:rsidRDefault="00BC40C6" w:rsidP="00E572E1">
      <w:pPr>
        <w:jc w:val="center"/>
        <w:rPr>
          <w:lang w:val="sr-Latn-CS"/>
        </w:rPr>
      </w:pPr>
      <w:r>
        <w:rPr>
          <w:b/>
          <w:lang w:val="sr-Latn-CS"/>
        </w:rPr>
        <w:t>Ivan Novosel</w:t>
      </w:r>
    </w:p>
    <w:sectPr w:rsidR="00BC40C6" w:rsidRPr="00BC40C6" w:rsidSect="002916D3">
      <w:footnotePr>
        <w:pos w:val="beneathText"/>
      </w:footnotePr>
      <w:pgSz w:w="11905" w:h="16837"/>
      <w:pgMar w:top="678" w:right="423" w:bottom="776" w:left="1418" w:header="454" w:footer="22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7C1" w:rsidRDefault="00DF77C1">
      <w:r>
        <w:separator/>
      </w:r>
    </w:p>
  </w:endnote>
  <w:endnote w:type="continuationSeparator" w:id="0">
    <w:p w:rsidR="00DF77C1" w:rsidRDefault="00DF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6A2" w:rsidRDefault="00EC06A2">
    <w:pPr>
      <w:pStyle w:val="Footer"/>
      <w:jc w:val="center"/>
    </w:pPr>
    <w:r>
      <w:fldChar w:fldCharType="begin"/>
    </w:r>
    <w:r>
      <w:instrText xml:space="preserve"> PAGE </w:instrText>
    </w:r>
    <w:r>
      <w:fldChar w:fldCharType="separate"/>
    </w:r>
    <w:r w:rsidR="00EC1454">
      <w:rPr>
        <w:noProof/>
      </w:rPr>
      <w:t>2</w:t>
    </w:r>
    <w:r>
      <w:rPr>
        <w:noProof/>
      </w:rPr>
      <w:fldChar w:fldCharType="end"/>
    </w:r>
  </w:p>
  <w:p w:rsidR="00EC06A2" w:rsidRDefault="00EC06A2">
    <w:pPr>
      <w:pStyle w:val="Footer"/>
      <w:tabs>
        <w:tab w:val="clear" w:pos="4320"/>
        <w:tab w:val="clear" w:pos="8640"/>
        <w:tab w:val="center" w:pos="5038"/>
        <w:tab w:val="right" w:pos="1007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6A2" w:rsidRDefault="00EC06A2">
    <w:pPr>
      <w:pStyle w:val="Footer"/>
      <w:jc w:val="center"/>
    </w:pPr>
    <w:r>
      <w:fldChar w:fldCharType="begin"/>
    </w:r>
    <w:r>
      <w:instrText xml:space="preserve"> PAGE </w:instrText>
    </w:r>
    <w:r>
      <w:fldChar w:fldCharType="separate"/>
    </w:r>
    <w:r w:rsidR="00EC1454">
      <w:rPr>
        <w:noProof/>
      </w:rPr>
      <w:t>1</w:t>
    </w:r>
    <w:r>
      <w:rPr>
        <w:noProof/>
      </w:rPr>
      <w:fldChar w:fldCharType="end"/>
    </w:r>
  </w:p>
  <w:p w:rsidR="00EC06A2" w:rsidRDefault="00EC06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7C1" w:rsidRDefault="00DF77C1">
      <w:r>
        <w:separator/>
      </w:r>
    </w:p>
  </w:footnote>
  <w:footnote w:type="continuationSeparator" w:id="0">
    <w:p w:rsidR="00DF77C1" w:rsidRDefault="00DF7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6A2" w:rsidRPr="000F6465" w:rsidRDefault="00EC06A2">
    <w:pPr>
      <w:pStyle w:val="Header"/>
      <w:rPr>
        <w:i/>
      </w:rPr>
    </w:pPr>
    <w:r>
      <w:t xml:space="preserve">                                                                        </w:t>
    </w:r>
    <w:r w:rsidRPr="000F6465">
      <w:rPr>
        <w:i/>
      </w:rPr>
      <w:t xml:space="preserve">Izvještaj o stanju uređenja prostora </w:t>
    </w:r>
    <w:r>
      <w:rPr>
        <w:i/>
      </w:rPr>
      <w:t>za</w:t>
    </w:r>
    <w:r w:rsidRPr="000F6465">
      <w:rPr>
        <w:i/>
      </w:rPr>
      <w:t xml:space="preserve"> opštin</w:t>
    </w:r>
    <w:r>
      <w:rPr>
        <w:i/>
      </w:rPr>
      <w:t>u</w:t>
    </w:r>
    <w:r w:rsidRPr="000F6465">
      <w:rPr>
        <w:i/>
      </w:rPr>
      <w:t xml:space="preserve"> Tivat </w:t>
    </w:r>
  </w:p>
  <w:p w:rsidR="00EC06A2" w:rsidRDefault="00EC06A2">
    <w:pPr>
      <w:pStyle w:val="Header"/>
    </w:pPr>
    <w:r>
      <w:rPr>
        <w:noProof/>
        <w:lang w:val="en-US" w:eastAsia="en-US"/>
      </w:rPr>
      <w:drawing>
        <wp:anchor distT="0" distB="0" distL="114300" distR="114300" simplePos="0" relativeHeight="251657728" behindDoc="0" locked="0" layoutInCell="1" allowOverlap="1" wp14:anchorId="6B56723F" wp14:editId="6E69BEC3">
          <wp:simplePos x="0" y="0"/>
          <wp:positionH relativeFrom="column">
            <wp:posOffset>5965190</wp:posOffset>
          </wp:positionH>
          <wp:positionV relativeFrom="paragraph">
            <wp:posOffset>-278130</wp:posOffset>
          </wp:positionV>
          <wp:extent cx="381635" cy="4070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407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C8DAC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Outline"/>
    <w:lvl w:ilvl="0">
      <w:start w:val="1"/>
      <w:numFmt w:val="none"/>
      <w:pStyle w:val="Heading1"/>
      <w:suff w:val="nothing"/>
      <w:lvlText w:val=""/>
      <w:lvlJc w:val="left"/>
      <w:pPr>
        <w:tabs>
          <w:tab w:val="num" w:pos="568"/>
        </w:tabs>
        <w:ind w:left="568"/>
      </w:pPr>
      <w:rPr>
        <w:rFonts w:cs="Times New Roman"/>
      </w:rPr>
    </w:lvl>
    <w:lvl w:ilvl="1">
      <w:start w:val="1"/>
      <w:numFmt w:val="none"/>
      <w:suff w:val="nothing"/>
      <w:lvlText w:val=""/>
      <w:lvlJc w:val="left"/>
      <w:pPr>
        <w:tabs>
          <w:tab w:val="num" w:pos="568"/>
        </w:tabs>
        <w:ind w:left="568"/>
      </w:pPr>
      <w:rPr>
        <w:rFonts w:cs="Times New Roman"/>
      </w:rPr>
    </w:lvl>
    <w:lvl w:ilvl="2">
      <w:start w:val="1"/>
      <w:numFmt w:val="none"/>
      <w:suff w:val="nothing"/>
      <w:lvlText w:val=""/>
      <w:lvlJc w:val="left"/>
      <w:pPr>
        <w:tabs>
          <w:tab w:val="num" w:pos="568"/>
        </w:tabs>
        <w:ind w:left="568"/>
      </w:pPr>
      <w:rPr>
        <w:rFonts w:cs="Times New Roman"/>
      </w:rPr>
    </w:lvl>
    <w:lvl w:ilvl="3">
      <w:start w:val="1"/>
      <w:numFmt w:val="none"/>
      <w:suff w:val="nothing"/>
      <w:lvlText w:val=""/>
      <w:lvlJc w:val="left"/>
      <w:pPr>
        <w:tabs>
          <w:tab w:val="num" w:pos="568"/>
        </w:tabs>
        <w:ind w:left="568"/>
      </w:pPr>
      <w:rPr>
        <w:rFonts w:cs="Times New Roman"/>
      </w:rPr>
    </w:lvl>
    <w:lvl w:ilvl="4">
      <w:start w:val="1"/>
      <w:numFmt w:val="none"/>
      <w:pStyle w:val="Heading5"/>
      <w:suff w:val="nothing"/>
      <w:lvlText w:val=""/>
      <w:lvlJc w:val="left"/>
      <w:pPr>
        <w:tabs>
          <w:tab w:val="num" w:pos="568"/>
        </w:tabs>
        <w:ind w:left="568"/>
      </w:pPr>
      <w:rPr>
        <w:rFonts w:cs="Times New Roman"/>
      </w:rPr>
    </w:lvl>
    <w:lvl w:ilvl="5">
      <w:start w:val="1"/>
      <w:numFmt w:val="none"/>
      <w:suff w:val="nothing"/>
      <w:lvlText w:val=""/>
      <w:lvlJc w:val="left"/>
      <w:pPr>
        <w:tabs>
          <w:tab w:val="num" w:pos="568"/>
        </w:tabs>
        <w:ind w:left="568"/>
      </w:pPr>
      <w:rPr>
        <w:rFonts w:cs="Times New Roman"/>
      </w:rPr>
    </w:lvl>
    <w:lvl w:ilvl="6">
      <w:start w:val="1"/>
      <w:numFmt w:val="none"/>
      <w:suff w:val="nothing"/>
      <w:lvlText w:val=""/>
      <w:lvlJc w:val="left"/>
      <w:pPr>
        <w:tabs>
          <w:tab w:val="num" w:pos="568"/>
        </w:tabs>
        <w:ind w:left="568"/>
      </w:pPr>
      <w:rPr>
        <w:rFonts w:cs="Times New Roman"/>
      </w:rPr>
    </w:lvl>
    <w:lvl w:ilvl="7">
      <w:start w:val="1"/>
      <w:numFmt w:val="none"/>
      <w:suff w:val="nothing"/>
      <w:lvlText w:val=""/>
      <w:lvlJc w:val="left"/>
      <w:pPr>
        <w:tabs>
          <w:tab w:val="num" w:pos="568"/>
        </w:tabs>
        <w:ind w:left="568"/>
      </w:pPr>
      <w:rPr>
        <w:rFonts w:cs="Times New Roman"/>
      </w:rPr>
    </w:lvl>
    <w:lvl w:ilvl="8">
      <w:start w:val="1"/>
      <w:numFmt w:val="none"/>
      <w:suff w:val="nothing"/>
      <w:lvlText w:val=""/>
      <w:lvlJc w:val="left"/>
      <w:pPr>
        <w:tabs>
          <w:tab w:val="num" w:pos="568"/>
        </w:tabs>
        <w:ind w:left="568"/>
      </w:pPr>
      <w:rPr>
        <w:rFonts w:cs="Times New Roman"/>
      </w:rPr>
    </w:lvl>
  </w:abstractNum>
  <w:abstractNum w:abstractNumId="2">
    <w:nsid w:val="00000003"/>
    <w:multiLevelType w:val="multilevel"/>
    <w:tmpl w:val="E0965768"/>
    <w:name w:val="WW8Num3"/>
    <w:lvl w:ilvl="0">
      <w:start w:val="9"/>
      <w:numFmt w:val="decimal"/>
      <w:lvlText w:val="%1."/>
      <w:lvlJc w:val="left"/>
      <w:pPr>
        <w:tabs>
          <w:tab w:val="num" w:pos="502"/>
        </w:tabs>
        <w:ind w:left="502" w:hanging="360"/>
      </w:pPr>
      <w:rPr>
        <w:rFonts w:cs="Times New Roman"/>
        <w:color w:val="auto"/>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298" w:hanging="720"/>
      </w:pPr>
      <w:rPr>
        <w:rFonts w:cs="Times New Roman" w:hint="default"/>
      </w:rPr>
    </w:lvl>
    <w:lvl w:ilvl="3">
      <w:start w:val="1"/>
      <w:numFmt w:val="decimal"/>
      <w:isLgl/>
      <w:lvlText w:val="%1.%2.%3.%4"/>
      <w:lvlJc w:val="left"/>
      <w:pPr>
        <w:ind w:left="1516" w:hanging="720"/>
      </w:pPr>
      <w:rPr>
        <w:rFonts w:cs="Times New Roman" w:hint="default"/>
      </w:rPr>
    </w:lvl>
    <w:lvl w:ilvl="4">
      <w:start w:val="1"/>
      <w:numFmt w:val="decimal"/>
      <w:isLgl/>
      <w:lvlText w:val="%1.%2.%3.%4.%5"/>
      <w:lvlJc w:val="left"/>
      <w:pPr>
        <w:ind w:left="2094" w:hanging="1080"/>
      </w:pPr>
      <w:rPr>
        <w:rFonts w:cs="Times New Roman" w:hint="default"/>
      </w:rPr>
    </w:lvl>
    <w:lvl w:ilvl="5">
      <w:start w:val="1"/>
      <w:numFmt w:val="decimal"/>
      <w:isLgl/>
      <w:lvlText w:val="%1.%2.%3.%4.%5.%6"/>
      <w:lvlJc w:val="left"/>
      <w:pPr>
        <w:ind w:left="2312" w:hanging="1080"/>
      </w:pPr>
      <w:rPr>
        <w:rFonts w:cs="Times New Roman" w:hint="default"/>
      </w:rPr>
    </w:lvl>
    <w:lvl w:ilvl="6">
      <w:start w:val="1"/>
      <w:numFmt w:val="decimal"/>
      <w:isLgl/>
      <w:lvlText w:val="%1.%2.%3.%4.%5.%6.%7"/>
      <w:lvlJc w:val="left"/>
      <w:pPr>
        <w:ind w:left="2890" w:hanging="1440"/>
      </w:pPr>
      <w:rPr>
        <w:rFonts w:cs="Times New Roman" w:hint="default"/>
      </w:rPr>
    </w:lvl>
    <w:lvl w:ilvl="7">
      <w:start w:val="1"/>
      <w:numFmt w:val="decimal"/>
      <w:isLgl/>
      <w:lvlText w:val="%1.%2.%3.%4.%5.%6.%7.%8"/>
      <w:lvlJc w:val="left"/>
      <w:pPr>
        <w:ind w:left="3108" w:hanging="1440"/>
      </w:pPr>
      <w:rPr>
        <w:rFonts w:cs="Times New Roman" w:hint="default"/>
      </w:rPr>
    </w:lvl>
    <w:lvl w:ilvl="8">
      <w:start w:val="1"/>
      <w:numFmt w:val="decimal"/>
      <w:isLgl/>
      <w:lvlText w:val="%1.%2.%3.%4.%5.%6.%7.%8.%9"/>
      <w:lvlJc w:val="left"/>
      <w:pPr>
        <w:ind w:left="3686" w:hanging="1800"/>
      </w:pPr>
      <w:rPr>
        <w:rFonts w:cs="Times New Roman" w:hint="default"/>
      </w:rPr>
    </w:lvl>
  </w:abstractNum>
  <w:abstractNum w:abstractNumId="3">
    <w:nsid w:val="00000004"/>
    <w:multiLevelType w:val="singleLevel"/>
    <w:tmpl w:val="00000004"/>
    <w:name w:val="WW8Num4"/>
    <w:lvl w:ilvl="0">
      <w:start w:val="1"/>
      <w:numFmt w:val="decimal"/>
      <w:lvlText w:val="%1."/>
      <w:lvlJc w:val="left"/>
      <w:pPr>
        <w:tabs>
          <w:tab w:val="num" w:pos="1070"/>
        </w:tabs>
        <w:ind w:left="1070" w:hanging="360"/>
      </w:pPr>
      <w:rPr>
        <w:rFonts w:cs="Times New Roman"/>
      </w:rPr>
    </w:lvl>
  </w:abstractNum>
  <w:abstractNum w:abstractNumId="4">
    <w:nsid w:val="00000005"/>
    <w:multiLevelType w:val="singleLevel"/>
    <w:tmpl w:val="00000005"/>
    <w:name w:val="WW8Num5"/>
    <w:lvl w:ilvl="0">
      <w:start w:val="7"/>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340"/>
        </w:tabs>
        <w:ind w:left="340" w:hanging="340"/>
      </w:pPr>
      <w:rPr>
        <w:rFonts w:ascii="Times New Roman" w:hAnsi="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u w:val="none"/>
      </w:rPr>
    </w:lvl>
  </w:abstractNum>
  <w:abstractNum w:abstractNumId="7">
    <w:nsid w:val="0000000A"/>
    <w:multiLevelType w:val="multilevel"/>
    <w:tmpl w:val="B746852A"/>
    <w:name w:val="WW8Num1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353"/>
        </w:tabs>
        <w:ind w:left="1353"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000000B"/>
    <w:multiLevelType w:val="singleLevel"/>
    <w:tmpl w:val="0000000B"/>
    <w:name w:val="WW8Num11"/>
    <w:lvl w:ilvl="0">
      <w:start w:val="2"/>
      <w:numFmt w:val="decimal"/>
      <w:lvlText w:val="%1."/>
      <w:lvlJc w:val="left"/>
      <w:pPr>
        <w:tabs>
          <w:tab w:val="num" w:pos="840"/>
        </w:tabs>
        <w:ind w:left="840" w:hanging="360"/>
      </w:pPr>
      <w:rPr>
        <w:rFonts w:cs="Times New Roman"/>
      </w:rPr>
    </w:lvl>
  </w:abstractNum>
  <w:abstractNum w:abstractNumId="9">
    <w:nsid w:val="02CB495E"/>
    <w:multiLevelType w:val="hybridMultilevel"/>
    <w:tmpl w:val="76B435C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nsid w:val="030879D5"/>
    <w:multiLevelType w:val="hybridMultilevel"/>
    <w:tmpl w:val="5AD632EE"/>
    <w:lvl w:ilvl="0" w:tplc="2DF2F1FE">
      <w:numFmt w:val="bullet"/>
      <w:lvlText w:val="-"/>
      <w:lvlJc w:val="left"/>
      <w:pPr>
        <w:ind w:left="1380" w:hanging="360"/>
      </w:pPr>
      <w:rPr>
        <w:rFonts w:ascii="Times New Roman" w:eastAsia="Times New Roman" w:hAnsi="Times New Roman" w:cs="Times New Roman"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1">
    <w:nsid w:val="04CC2F7E"/>
    <w:multiLevelType w:val="hybridMultilevel"/>
    <w:tmpl w:val="57EC5E72"/>
    <w:lvl w:ilvl="0" w:tplc="8F2E3FAC">
      <w:start w:val="4"/>
      <w:numFmt w:val="decimal"/>
      <w:lvlText w:val="%1."/>
      <w:lvlJc w:val="left"/>
      <w:pPr>
        <w:ind w:left="720" w:hanging="360"/>
      </w:pPr>
      <w:rPr>
        <w:rFonts w:cs="Times New Roman" w:hint="default"/>
        <w:u w:val="none"/>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2">
    <w:nsid w:val="071C77CA"/>
    <w:multiLevelType w:val="hybridMultilevel"/>
    <w:tmpl w:val="9B442F7C"/>
    <w:lvl w:ilvl="0" w:tplc="D7440988">
      <w:start w:val="1"/>
      <w:numFmt w:val="bullet"/>
      <w:lvlText w:val=""/>
      <w:lvlJc w:val="left"/>
      <w:pPr>
        <w:tabs>
          <w:tab w:val="num" w:pos="720"/>
        </w:tabs>
        <w:ind w:left="720" w:hanging="3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D013B1"/>
    <w:multiLevelType w:val="hybridMultilevel"/>
    <w:tmpl w:val="986A88A2"/>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392D68"/>
    <w:multiLevelType w:val="hybridMultilevel"/>
    <w:tmpl w:val="807EBE64"/>
    <w:lvl w:ilvl="0" w:tplc="AE4E7FF0">
      <w:start w:val="3"/>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nsid w:val="16573A89"/>
    <w:multiLevelType w:val="hybridMultilevel"/>
    <w:tmpl w:val="BCF0CA1E"/>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nsid w:val="17FA7F44"/>
    <w:multiLevelType w:val="hybridMultilevel"/>
    <w:tmpl w:val="F93E58D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nsid w:val="1C9545D4"/>
    <w:multiLevelType w:val="hybridMultilevel"/>
    <w:tmpl w:val="4AF27C3E"/>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nsid w:val="1DBA1D96"/>
    <w:multiLevelType w:val="hybridMultilevel"/>
    <w:tmpl w:val="7DF241DE"/>
    <w:lvl w:ilvl="0" w:tplc="041A0005">
      <w:start w:val="1"/>
      <w:numFmt w:val="bullet"/>
      <w:lvlText w:val=""/>
      <w:lvlJc w:val="left"/>
      <w:pPr>
        <w:ind w:left="1200" w:hanging="360"/>
      </w:pPr>
      <w:rPr>
        <w:rFonts w:ascii="Wingdings" w:hAnsi="Wingdings" w:hint="default"/>
      </w:rPr>
    </w:lvl>
    <w:lvl w:ilvl="1" w:tplc="041A0003" w:tentative="1">
      <w:start w:val="1"/>
      <w:numFmt w:val="bullet"/>
      <w:lvlText w:val="o"/>
      <w:lvlJc w:val="left"/>
      <w:pPr>
        <w:ind w:left="1920" w:hanging="360"/>
      </w:pPr>
      <w:rPr>
        <w:rFonts w:ascii="Courier New" w:hAnsi="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19">
    <w:nsid w:val="1EC6456F"/>
    <w:multiLevelType w:val="hybridMultilevel"/>
    <w:tmpl w:val="5246CC78"/>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nsid w:val="2190529A"/>
    <w:multiLevelType w:val="hybridMultilevel"/>
    <w:tmpl w:val="E4FE8C9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3BF526E"/>
    <w:multiLevelType w:val="hybridMultilevel"/>
    <w:tmpl w:val="C33A04E8"/>
    <w:lvl w:ilvl="0" w:tplc="6B5E4DEC">
      <w:numFmt w:val="bullet"/>
      <w:lvlText w:val="-"/>
      <w:lvlJc w:val="left"/>
      <w:pPr>
        <w:ind w:left="720" w:hanging="360"/>
      </w:pPr>
      <w:rPr>
        <w:rFonts w:ascii="Times New Roman" w:eastAsia="Times New Roman" w:hAnsi="Times New Roman" w:hint="default"/>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37E460F4"/>
    <w:multiLevelType w:val="hybridMultilevel"/>
    <w:tmpl w:val="38EE6D9C"/>
    <w:lvl w:ilvl="0" w:tplc="11F08B02">
      <w:start w:val="9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96A64BF"/>
    <w:multiLevelType w:val="hybridMultilevel"/>
    <w:tmpl w:val="7EA86F14"/>
    <w:lvl w:ilvl="0" w:tplc="D93678CA">
      <w:start w:val="2"/>
      <w:numFmt w:val="decimal"/>
      <w:lvlText w:val="%1."/>
      <w:lvlJc w:val="left"/>
      <w:pPr>
        <w:ind w:left="1430" w:hanging="360"/>
      </w:pPr>
      <w:rPr>
        <w:rFonts w:hint="default"/>
      </w:rPr>
    </w:lvl>
    <w:lvl w:ilvl="1" w:tplc="041A0019" w:tentative="1">
      <w:start w:val="1"/>
      <w:numFmt w:val="lowerLetter"/>
      <w:lvlText w:val="%2."/>
      <w:lvlJc w:val="left"/>
      <w:pPr>
        <w:ind w:left="2150" w:hanging="360"/>
      </w:pPr>
    </w:lvl>
    <w:lvl w:ilvl="2" w:tplc="041A001B" w:tentative="1">
      <w:start w:val="1"/>
      <w:numFmt w:val="lowerRoman"/>
      <w:lvlText w:val="%3."/>
      <w:lvlJc w:val="right"/>
      <w:pPr>
        <w:ind w:left="2870" w:hanging="180"/>
      </w:pPr>
    </w:lvl>
    <w:lvl w:ilvl="3" w:tplc="041A000F" w:tentative="1">
      <w:start w:val="1"/>
      <w:numFmt w:val="decimal"/>
      <w:lvlText w:val="%4."/>
      <w:lvlJc w:val="left"/>
      <w:pPr>
        <w:ind w:left="3590" w:hanging="360"/>
      </w:pPr>
    </w:lvl>
    <w:lvl w:ilvl="4" w:tplc="041A0019" w:tentative="1">
      <w:start w:val="1"/>
      <w:numFmt w:val="lowerLetter"/>
      <w:lvlText w:val="%5."/>
      <w:lvlJc w:val="left"/>
      <w:pPr>
        <w:ind w:left="4310" w:hanging="360"/>
      </w:pPr>
    </w:lvl>
    <w:lvl w:ilvl="5" w:tplc="041A001B" w:tentative="1">
      <w:start w:val="1"/>
      <w:numFmt w:val="lowerRoman"/>
      <w:lvlText w:val="%6."/>
      <w:lvlJc w:val="right"/>
      <w:pPr>
        <w:ind w:left="5030" w:hanging="180"/>
      </w:pPr>
    </w:lvl>
    <w:lvl w:ilvl="6" w:tplc="041A000F" w:tentative="1">
      <w:start w:val="1"/>
      <w:numFmt w:val="decimal"/>
      <w:lvlText w:val="%7."/>
      <w:lvlJc w:val="left"/>
      <w:pPr>
        <w:ind w:left="5750" w:hanging="360"/>
      </w:pPr>
    </w:lvl>
    <w:lvl w:ilvl="7" w:tplc="041A0019" w:tentative="1">
      <w:start w:val="1"/>
      <w:numFmt w:val="lowerLetter"/>
      <w:lvlText w:val="%8."/>
      <w:lvlJc w:val="left"/>
      <w:pPr>
        <w:ind w:left="6470" w:hanging="360"/>
      </w:pPr>
    </w:lvl>
    <w:lvl w:ilvl="8" w:tplc="041A001B" w:tentative="1">
      <w:start w:val="1"/>
      <w:numFmt w:val="lowerRoman"/>
      <w:lvlText w:val="%9."/>
      <w:lvlJc w:val="right"/>
      <w:pPr>
        <w:ind w:left="7190" w:hanging="180"/>
      </w:pPr>
    </w:lvl>
  </w:abstractNum>
  <w:abstractNum w:abstractNumId="24">
    <w:nsid w:val="3D726E89"/>
    <w:multiLevelType w:val="hybridMultilevel"/>
    <w:tmpl w:val="9F8E9D5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nsid w:val="3E725527"/>
    <w:multiLevelType w:val="hybridMultilevel"/>
    <w:tmpl w:val="01BABA66"/>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nsid w:val="461E3883"/>
    <w:multiLevelType w:val="hybridMultilevel"/>
    <w:tmpl w:val="6168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905F6B"/>
    <w:multiLevelType w:val="hybridMultilevel"/>
    <w:tmpl w:val="1D4C7254"/>
    <w:lvl w:ilvl="0" w:tplc="EEBC4770">
      <w:start w:val="1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4E3B767D"/>
    <w:multiLevelType w:val="hybridMultilevel"/>
    <w:tmpl w:val="2F04063A"/>
    <w:lvl w:ilvl="0" w:tplc="9C3A0C2E">
      <w:numFmt w:val="bullet"/>
      <w:lvlText w:val="-"/>
      <w:lvlJc w:val="left"/>
      <w:pPr>
        <w:ind w:left="360" w:hanging="360"/>
      </w:pPr>
      <w:rPr>
        <w:rFonts w:ascii="Times New Roman" w:eastAsia="Times New Roman" w:hAnsi="Times New Roman" w:hint="default"/>
      </w:rPr>
    </w:lvl>
    <w:lvl w:ilvl="1" w:tplc="181A000F">
      <w:start w:val="1"/>
      <w:numFmt w:val="decimal"/>
      <w:lvlText w:val="%2."/>
      <w:lvlJc w:val="left"/>
      <w:pPr>
        <w:ind w:left="1080" w:hanging="360"/>
      </w:pPr>
      <w:rPr>
        <w:rFonts w:cs="Times New Roman"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29">
    <w:nsid w:val="4F081AB3"/>
    <w:multiLevelType w:val="hybridMultilevel"/>
    <w:tmpl w:val="08723CF0"/>
    <w:lvl w:ilvl="0" w:tplc="B0BEFBAA">
      <w:start w:val="10"/>
      <w:numFmt w:val="bullet"/>
      <w:lvlText w:val="-"/>
      <w:lvlJc w:val="left"/>
      <w:pPr>
        <w:tabs>
          <w:tab w:val="num" w:pos="644"/>
        </w:tabs>
        <w:ind w:left="644" w:hanging="360"/>
      </w:pPr>
      <w:rPr>
        <w:rFonts w:ascii="Times New Roman" w:eastAsia="Times New Roman" w:hAnsi="Times New Roman" w:hint="default"/>
      </w:rPr>
    </w:lvl>
    <w:lvl w:ilvl="1" w:tplc="B0BEFBAA">
      <w:start w:val="1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44C2D28"/>
    <w:multiLevelType w:val="hybridMultilevel"/>
    <w:tmpl w:val="E9F01E70"/>
    <w:lvl w:ilvl="0" w:tplc="908E302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F34B6C"/>
    <w:multiLevelType w:val="hybridMultilevel"/>
    <w:tmpl w:val="18A6DC60"/>
    <w:lvl w:ilvl="0" w:tplc="536CAF7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4E6D7F"/>
    <w:multiLevelType w:val="hybridMultilevel"/>
    <w:tmpl w:val="2C38CC52"/>
    <w:lvl w:ilvl="0" w:tplc="BD920048">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FA3D0A"/>
    <w:multiLevelType w:val="hybridMultilevel"/>
    <w:tmpl w:val="FBB877B6"/>
    <w:lvl w:ilvl="0" w:tplc="8BBC330E">
      <w:start w:val="1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1C11B6"/>
    <w:multiLevelType w:val="hybridMultilevel"/>
    <w:tmpl w:val="F11E9BF2"/>
    <w:lvl w:ilvl="0" w:tplc="B0BEFBAA">
      <w:start w:val="10"/>
      <w:numFmt w:val="bullet"/>
      <w:lvlText w:val="-"/>
      <w:lvlJc w:val="left"/>
      <w:pPr>
        <w:ind w:left="994" w:hanging="360"/>
      </w:pPr>
      <w:rPr>
        <w:rFonts w:ascii="Times New Roman" w:eastAsia="Times New Roman" w:hAnsi="Times New Roman"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5">
    <w:nsid w:val="688757E2"/>
    <w:multiLevelType w:val="hybridMultilevel"/>
    <w:tmpl w:val="126031A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
    <w:nsid w:val="695B1B95"/>
    <w:multiLevelType w:val="hybridMultilevel"/>
    <w:tmpl w:val="3944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C74A3E"/>
    <w:multiLevelType w:val="hybridMultilevel"/>
    <w:tmpl w:val="CF6AA4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7AAF4DE2"/>
    <w:multiLevelType w:val="hybridMultilevel"/>
    <w:tmpl w:val="DD165460"/>
    <w:lvl w:ilvl="0" w:tplc="C9CE98DC">
      <w:start w:val="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60F86"/>
    <w:multiLevelType w:val="hybridMultilevel"/>
    <w:tmpl w:val="D8F615C2"/>
    <w:lvl w:ilvl="0" w:tplc="901E742E">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6"/>
  </w:num>
  <w:num w:numId="6">
    <w:abstractNumId w:val="7"/>
  </w:num>
  <w:num w:numId="7">
    <w:abstractNumId w:val="8"/>
  </w:num>
  <w:num w:numId="8">
    <w:abstractNumId w:val="12"/>
  </w:num>
  <w:num w:numId="9">
    <w:abstractNumId w:val="18"/>
  </w:num>
  <w:num w:numId="10">
    <w:abstractNumId w:val="19"/>
  </w:num>
  <w:num w:numId="11">
    <w:abstractNumId w:val="39"/>
  </w:num>
  <w:num w:numId="12">
    <w:abstractNumId w:val="11"/>
  </w:num>
  <w:num w:numId="13">
    <w:abstractNumId w:val="27"/>
  </w:num>
  <w:num w:numId="14">
    <w:abstractNumId w:val="21"/>
  </w:num>
  <w:num w:numId="15">
    <w:abstractNumId w:val="28"/>
  </w:num>
  <w:num w:numId="16">
    <w:abstractNumId w:val="0"/>
  </w:num>
  <w:num w:numId="17">
    <w:abstractNumId w:val="29"/>
  </w:num>
  <w:num w:numId="18">
    <w:abstractNumId w:val="25"/>
  </w:num>
  <w:num w:numId="19">
    <w:abstractNumId w:val="31"/>
  </w:num>
  <w:num w:numId="20">
    <w:abstractNumId w:val="24"/>
  </w:num>
  <w:num w:numId="2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4"/>
  </w:num>
  <w:num w:numId="24">
    <w:abstractNumId w:val="14"/>
  </w:num>
  <w:num w:numId="25">
    <w:abstractNumId w:val="35"/>
  </w:num>
  <w:num w:numId="26">
    <w:abstractNumId w:val="23"/>
  </w:num>
  <w:num w:numId="27">
    <w:abstractNumId w:val="26"/>
  </w:num>
  <w:num w:numId="28">
    <w:abstractNumId w:val="13"/>
  </w:num>
  <w:num w:numId="29">
    <w:abstractNumId w:val="30"/>
  </w:num>
  <w:num w:numId="30">
    <w:abstractNumId w:val="16"/>
  </w:num>
  <w:num w:numId="31">
    <w:abstractNumId w:val="20"/>
  </w:num>
  <w:num w:numId="32">
    <w:abstractNumId w:val="9"/>
  </w:num>
  <w:num w:numId="33">
    <w:abstractNumId w:val="15"/>
  </w:num>
  <w:num w:numId="34">
    <w:abstractNumId w:val="36"/>
  </w:num>
  <w:num w:numId="35">
    <w:abstractNumId w:val="38"/>
  </w:num>
  <w:num w:numId="36">
    <w:abstractNumId w:val="32"/>
  </w:num>
  <w:num w:numId="37">
    <w:abstractNumId w:val="33"/>
  </w:num>
  <w:num w:numId="38">
    <w:abstractNumId w:val="10"/>
  </w:num>
  <w:num w:numId="39">
    <w:abstractNumId w:val="22"/>
  </w:num>
  <w:num w:numId="4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6D3"/>
    <w:rsid w:val="00000A20"/>
    <w:rsid w:val="0000251E"/>
    <w:rsid w:val="00010998"/>
    <w:rsid w:val="00012C42"/>
    <w:rsid w:val="00014AEA"/>
    <w:rsid w:val="000228FF"/>
    <w:rsid w:val="0002747A"/>
    <w:rsid w:val="00027A9D"/>
    <w:rsid w:val="00027E1C"/>
    <w:rsid w:val="00031836"/>
    <w:rsid w:val="00035AD9"/>
    <w:rsid w:val="00037BB1"/>
    <w:rsid w:val="00040976"/>
    <w:rsid w:val="00044C6D"/>
    <w:rsid w:val="00052D32"/>
    <w:rsid w:val="000620C1"/>
    <w:rsid w:val="0006619D"/>
    <w:rsid w:val="0006763E"/>
    <w:rsid w:val="00067962"/>
    <w:rsid w:val="00071139"/>
    <w:rsid w:val="00073AE7"/>
    <w:rsid w:val="0007780C"/>
    <w:rsid w:val="00081E45"/>
    <w:rsid w:val="00086A68"/>
    <w:rsid w:val="000915B7"/>
    <w:rsid w:val="000940EC"/>
    <w:rsid w:val="00094ED9"/>
    <w:rsid w:val="000A542F"/>
    <w:rsid w:val="000B7313"/>
    <w:rsid w:val="000C32B3"/>
    <w:rsid w:val="000D0919"/>
    <w:rsid w:val="000D2005"/>
    <w:rsid w:val="000D2FAC"/>
    <w:rsid w:val="000D4EDD"/>
    <w:rsid w:val="000D7668"/>
    <w:rsid w:val="000E4CBE"/>
    <w:rsid w:val="000E4DEA"/>
    <w:rsid w:val="000F2D28"/>
    <w:rsid w:val="000F3981"/>
    <w:rsid w:val="000F6465"/>
    <w:rsid w:val="000F6496"/>
    <w:rsid w:val="000F7DE4"/>
    <w:rsid w:val="00100412"/>
    <w:rsid w:val="00104C6C"/>
    <w:rsid w:val="00122EA7"/>
    <w:rsid w:val="00124DFB"/>
    <w:rsid w:val="001259E9"/>
    <w:rsid w:val="00125C9C"/>
    <w:rsid w:val="00127552"/>
    <w:rsid w:val="00133CEB"/>
    <w:rsid w:val="00151C3E"/>
    <w:rsid w:val="00161322"/>
    <w:rsid w:val="001613C2"/>
    <w:rsid w:val="00163E06"/>
    <w:rsid w:val="00166BF8"/>
    <w:rsid w:val="0017217C"/>
    <w:rsid w:val="00182A35"/>
    <w:rsid w:val="0018549E"/>
    <w:rsid w:val="00186523"/>
    <w:rsid w:val="00191ACB"/>
    <w:rsid w:val="00194188"/>
    <w:rsid w:val="001A10A7"/>
    <w:rsid w:val="001B3754"/>
    <w:rsid w:val="001B3F74"/>
    <w:rsid w:val="001B65E9"/>
    <w:rsid w:val="001C3213"/>
    <w:rsid w:val="001C3BA2"/>
    <w:rsid w:val="001D5E22"/>
    <w:rsid w:val="001D620C"/>
    <w:rsid w:val="001D69D0"/>
    <w:rsid w:val="001D7769"/>
    <w:rsid w:val="001F07F9"/>
    <w:rsid w:val="001F6E16"/>
    <w:rsid w:val="00202600"/>
    <w:rsid w:val="0021482E"/>
    <w:rsid w:val="0022526C"/>
    <w:rsid w:val="00232922"/>
    <w:rsid w:val="00233CA5"/>
    <w:rsid w:val="00235FAF"/>
    <w:rsid w:val="00246E71"/>
    <w:rsid w:val="00247309"/>
    <w:rsid w:val="00252738"/>
    <w:rsid w:val="00283821"/>
    <w:rsid w:val="00286E36"/>
    <w:rsid w:val="0028733E"/>
    <w:rsid w:val="00291377"/>
    <w:rsid w:val="002916D3"/>
    <w:rsid w:val="00294297"/>
    <w:rsid w:val="00294561"/>
    <w:rsid w:val="00295653"/>
    <w:rsid w:val="002A75EE"/>
    <w:rsid w:val="002B262D"/>
    <w:rsid w:val="002B5400"/>
    <w:rsid w:val="002C174D"/>
    <w:rsid w:val="002C5EEA"/>
    <w:rsid w:val="002C6174"/>
    <w:rsid w:val="002C6F80"/>
    <w:rsid w:val="002D257A"/>
    <w:rsid w:val="002D4022"/>
    <w:rsid w:val="002D4175"/>
    <w:rsid w:val="002E262B"/>
    <w:rsid w:val="002E4D55"/>
    <w:rsid w:val="002F07F6"/>
    <w:rsid w:val="002F1139"/>
    <w:rsid w:val="00300CEC"/>
    <w:rsid w:val="003027FB"/>
    <w:rsid w:val="00302E71"/>
    <w:rsid w:val="00302FBF"/>
    <w:rsid w:val="00311508"/>
    <w:rsid w:val="003214C3"/>
    <w:rsid w:val="00327407"/>
    <w:rsid w:val="00341D83"/>
    <w:rsid w:val="003429C7"/>
    <w:rsid w:val="0034513D"/>
    <w:rsid w:val="00351FA1"/>
    <w:rsid w:val="0035373A"/>
    <w:rsid w:val="00356085"/>
    <w:rsid w:val="0037348F"/>
    <w:rsid w:val="003751A7"/>
    <w:rsid w:val="00376709"/>
    <w:rsid w:val="00377853"/>
    <w:rsid w:val="0039471F"/>
    <w:rsid w:val="003A2861"/>
    <w:rsid w:val="003A3A15"/>
    <w:rsid w:val="003A5928"/>
    <w:rsid w:val="003A6EEB"/>
    <w:rsid w:val="003A75F9"/>
    <w:rsid w:val="003A7CB5"/>
    <w:rsid w:val="003B0D95"/>
    <w:rsid w:val="003B705C"/>
    <w:rsid w:val="003C187E"/>
    <w:rsid w:val="003C268C"/>
    <w:rsid w:val="003C4BAF"/>
    <w:rsid w:val="003D1C69"/>
    <w:rsid w:val="003D28B2"/>
    <w:rsid w:val="003D3334"/>
    <w:rsid w:val="003D6F94"/>
    <w:rsid w:val="003E04B7"/>
    <w:rsid w:val="003E17CC"/>
    <w:rsid w:val="003E1B38"/>
    <w:rsid w:val="003E3185"/>
    <w:rsid w:val="003F00D0"/>
    <w:rsid w:val="003F05A0"/>
    <w:rsid w:val="003F0D8A"/>
    <w:rsid w:val="003F530B"/>
    <w:rsid w:val="003F5779"/>
    <w:rsid w:val="003F7CE0"/>
    <w:rsid w:val="00406180"/>
    <w:rsid w:val="004064EF"/>
    <w:rsid w:val="00413C0C"/>
    <w:rsid w:val="00415B4B"/>
    <w:rsid w:val="00420DCD"/>
    <w:rsid w:val="00433C78"/>
    <w:rsid w:val="004356A3"/>
    <w:rsid w:val="00435FE4"/>
    <w:rsid w:val="00436DD7"/>
    <w:rsid w:val="00441701"/>
    <w:rsid w:val="00447839"/>
    <w:rsid w:val="00454E9B"/>
    <w:rsid w:val="00457FB3"/>
    <w:rsid w:val="00464D07"/>
    <w:rsid w:val="00466B4E"/>
    <w:rsid w:val="00472FE6"/>
    <w:rsid w:val="00477661"/>
    <w:rsid w:val="00477906"/>
    <w:rsid w:val="00485DEC"/>
    <w:rsid w:val="00495B35"/>
    <w:rsid w:val="00497D7A"/>
    <w:rsid w:val="004A2C17"/>
    <w:rsid w:val="004A4C1B"/>
    <w:rsid w:val="004A61F7"/>
    <w:rsid w:val="004B05F5"/>
    <w:rsid w:val="004C1BD6"/>
    <w:rsid w:val="004C5453"/>
    <w:rsid w:val="004D30E7"/>
    <w:rsid w:val="004E0225"/>
    <w:rsid w:val="004E0EFA"/>
    <w:rsid w:val="004E2408"/>
    <w:rsid w:val="004E3BBE"/>
    <w:rsid w:val="004F06EE"/>
    <w:rsid w:val="004F3875"/>
    <w:rsid w:val="0050333F"/>
    <w:rsid w:val="00510576"/>
    <w:rsid w:val="00512B60"/>
    <w:rsid w:val="00512C9B"/>
    <w:rsid w:val="00514A74"/>
    <w:rsid w:val="00516142"/>
    <w:rsid w:val="005161C0"/>
    <w:rsid w:val="00516FE0"/>
    <w:rsid w:val="0051798F"/>
    <w:rsid w:val="00520492"/>
    <w:rsid w:val="0052092C"/>
    <w:rsid w:val="00521FE4"/>
    <w:rsid w:val="00523908"/>
    <w:rsid w:val="00540305"/>
    <w:rsid w:val="005413AF"/>
    <w:rsid w:val="00543361"/>
    <w:rsid w:val="00545790"/>
    <w:rsid w:val="00551C29"/>
    <w:rsid w:val="00554233"/>
    <w:rsid w:val="00556373"/>
    <w:rsid w:val="005609A2"/>
    <w:rsid w:val="00561C16"/>
    <w:rsid w:val="00565315"/>
    <w:rsid w:val="005729CE"/>
    <w:rsid w:val="00574F25"/>
    <w:rsid w:val="00587054"/>
    <w:rsid w:val="00595326"/>
    <w:rsid w:val="005A2150"/>
    <w:rsid w:val="005A41F7"/>
    <w:rsid w:val="005A5620"/>
    <w:rsid w:val="005B29B6"/>
    <w:rsid w:val="005B34D9"/>
    <w:rsid w:val="005B62A4"/>
    <w:rsid w:val="005B720E"/>
    <w:rsid w:val="005B7CD9"/>
    <w:rsid w:val="005C0039"/>
    <w:rsid w:val="005C1F66"/>
    <w:rsid w:val="005C408B"/>
    <w:rsid w:val="005C5BF9"/>
    <w:rsid w:val="005D009F"/>
    <w:rsid w:val="005D04F9"/>
    <w:rsid w:val="005E2742"/>
    <w:rsid w:val="005F316C"/>
    <w:rsid w:val="00600FB8"/>
    <w:rsid w:val="0060242C"/>
    <w:rsid w:val="00602D88"/>
    <w:rsid w:val="00607DC5"/>
    <w:rsid w:val="00610BD0"/>
    <w:rsid w:val="00612DD8"/>
    <w:rsid w:val="00613B7D"/>
    <w:rsid w:val="0061536E"/>
    <w:rsid w:val="0061597C"/>
    <w:rsid w:val="006161D0"/>
    <w:rsid w:val="006206B2"/>
    <w:rsid w:val="0062155A"/>
    <w:rsid w:val="006251AC"/>
    <w:rsid w:val="00625ABD"/>
    <w:rsid w:val="006304FC"/>
    <w:rsid w:val="006337E3"/>
    <w:rsid w:val="00634593"/>
    <w:rsid w:val="00635644"/>
    <w:rsid w:val="00637BB7"/>
    <w:rsid w:val="00640462"/>
    <w:rsid w:val="006454D5"/>
    <w:rsid w:val="00645AB3"/>
    <w:rsid w:val="00657918"/>
    <w:rsid w:val="0066157A"/>
    <w:rsid w:val="00663F3D"/>
    <w:rsid w:val="00666784"/>
    <w:rsid w:val="00672F17"/>
    <w:rsid w:val="00675A42"/>
    <w:rsid w:val="00677460"/>
    <w:rsid w:val="00682998"/>
    <w:rsid w:val="006840ED"/>
    <w:rsid w:val="006840FE"/>
    <w:rsid w:val="006A1D9B"/>
    <w:rsid w:val="006A67F0"/>
    <w:rsid w:val="006A6DFB"/>
    <w:rsid w:val="006B176F"/>
    <w:rsid w:val="006B529C"/>
    <w:rsid w:val="006B6250"/>
    <w:rsid w:val="006C1304"/>
    <w:rsid w:val="006C3824"/>
    <w:rsid w:val="006C4241"/>
    <w:rsid w:val="006D0807"/>
    <w:rsid w:val="006D465D"/>
    <w:rsid w:val="006E21F1"/>
    <w:rsid w:val="006E288F"/>
    <w:rsid w:val="006E4BEF"/>
    <w:rsid w:val="006F316C"/>
    <w:rsid w:val="00700DDA"/>
    <w:rsid w:val="00726293"/>
    <w:rsid w:val="00742106"/>
    <w:rsid w:val="007474B8"/>
    <w:rsid w:val="007515B0"/>
    <w:rsid w:val="00762D12"/>
    <w:rsid w:val="00763B12"/>
    <w:rsid w:val="00763CCF"/>
    <w:rsid w:val="00765511"/>
    <w:rsid w:val="0077056A"/>
    <w:rsid w:val="00770F55"/>
    <w:rsid w:val="0077759B"/>
    <w:rsid w:val="00787549"/>
    <w:rsid w:val="00787EA0"/>
    <w:rsid w:val="007914F9"/>
    <w:rsid w:val="007952A2"/>
    <w:rsid w:val="007A22C6"/>
    <w:rsid w:val="007A7972"/>
    <w:rsid w:val="007B0D23"/>
    <w:rsid w:val="007B1653"/>
    <w:rsid w:val="007B17AD"/>
    <w:rsid w:val="007B5686"/>
    <w:rsid w:val="007C5F4C"/>
    <w:rsid w:val="007D2C32"/>
    <w:rsid w:val="007E0DE0"/>
    <w:rsid w:val="007E1546"/>
    <w:rsid w:val="007E785F"/>
    <w:rsid w:val="007F1C40"/>
    <w:rsid w:val="007F2256"/>
    <w:rsid w:val="007F2CF6"/>
    <w:rsid w:val="007F386A"/>
    <w:rsid w:val="007F43F4"/>
    <w:rsid w:val="007F5B4F"/>
    <w:rsid w:val="007F7712"/>
    <w:rsid w:val="00803D9D"/>
    <w:rsid w:val="00804116"/>
    <w:rsid w:val="00804F44"/>
    <w:rsid w:val="0081109C"/>
    <w:rsid w:val="008226D9"/>
    <w:rsid w:val="008233C6"/>
    <w:rsid w:val="008249A8"/>
    <w:rsid w:val="00827277"/>
    <w:rsid w:val="008325E7"/>
    <w:rsid w:val="00832F8F"/>
    <w:rsid w:val="00833BB9"/>
    <w:rsid w:val="0083568D"/>
    <w:rsid w:val="00847922"/>
    <w:rsid w:val="0085468C"/>
    <w:rsid w:val="0086139C"/>
    <w:rsid w:val="00862DD9"/>
    <w:rsid w:val="00863452"/>
    <w:rsid w:val="00863C6E"/>
    <w:rsid w:val="008652DA"/>
    <w:rsid w:val="00873E62"/>
    <w:rsid w:val="00885E39"/>
    <w:rsid w:val="0088710E"/>
    <w:rsid w:val="008877D6"/>
    <w:rsid w:val="00891EA7"/>
    <w:rsid w:val="008A37B2"/>
    <w:rsid w:val="008A50BA"/>
    <w:rsid w:val="008A578A"/>
    <w:rsid w:val="008A7CEC"/>
    <w:rsid w:val="008B115E"/>
    <w:rsid w:val="008B235B"/>
    <w:rsid w:val="008C518D"/>
    <w:rsid w:val="008C5C3F"/>
    <w:rsid w:val="008C6938"/>
    <w:rsid w:val="008D23B7"/>
    <w:rsid w:val="008D2C5F"/>
    <w:rsid w:val="008D5DCD"/>
    <w:rsid w:val="008D5FA8"/>
    <w:rsid w:val="008D75F1"/>
    <w:rsid w:val="008E0BAC"/>
    <w:rsid w:val="008E74B5"/>
    <w:rsid w:val="008E79E4"/>
    <w:rsid w:val="008E7AE2"/>
    <w:rsid w:val="008F5171"/>
    <w:rsid w:val="00902F6E"/>
    <w:rsid w:val="00912BA0"/>
    <w:rsid w:val="00914CD9"/>
    <w:rsid w:val="00917E82"/>
    <w:rsid w:val="00921065"/>
    <w:rsid w:val="0092294C"/>
    <w:rsid w:val="00942FF6"/>
    <w:rsid w:val="00943C47"/>
    <w:rsid w:val="00944057"/>
    <w:rsid w:val="00944719"/>
    <w:rsid w:val="009464E4"/>
    <w:rsid w:val="009532A1"/>
    <w:rsid w:val="00963860"/>
    <w:rsid w:val="00971520"/>
    <w:rsid w:val="009752C4"/>
    <w:rsid w:val="00977AEF"/>
    <w:rsid w:val="009803E8"/>
    <w:rsid w:val="00992757"/>
    <w:rsid w:val="009943B9"/>
    <w:rsid w:val="00994714"/>
    <w:rsid w:val="00995399"/>
    <w:rsid w:val="00996F41"/>
    <w:rsid w:val="009A7193"/>
    <w:rsid w:val="009C02B2"/>
    <w:rsid w:val="009C5C8F"/>
    <w:rsid w:val="009D07DF"/>
    <w:rsid w:val="009D145D"/>
    <w:rsid w:val="009D347F"/>
    <w:rsid w:val="009D78E8"/>
    <w:rsid w:val="009E24EA"/>
    <w:rsid w:val="009E4CAC"/>
    <w:rsid w:val="00A0460F"/>
    <w:rsid w:val="00A064BC"/>
    <w:rsid w:val="00A11850"/>
    <w:rsid w:val="00A12309"/>
    <w:rsid w:val="00A16EC7"/>
    <w:rsid w:val="00A32503"/>
    <w:rsid w:val="00A3503F"/>
    <w:rsid w:val="00A42D3C"/>
    <w:rsid w:val="00A478E0"/>
    <w:rsid w:val="00A50DCB"/>
    <w:rsid w:val="00A53399"/>
    <w:rsid w:val="00A5343A"/>
    <w:rsid w:val="00A55B51"/>
    <w:rsid w:val="00A607A5"/>
    <w:rsid w:val="00A63902"/>
    <w:rsid w:val="00A6724F"/>
    <w:rsid w:val="00A6762D"/>
    <w:rsid w:val="00A67D4B"/>
    <w:rsid w:val="00A73F9D"/>
    <w:rsid w:val="00A77360"/>
    <w:rsid w:val="00A82699"/>
    <w:rsid w:val="00A840BA"/>
    <w:rsid w:val="00A8559C"/>
    <w:rsid w:val="00A85F3B"/>
    <w:rsid w:val="00A903CD"/>
    <w:rsid w:val="00A9228B"/>
    <w:rsid w:val="00A92350"/>
    <w:rsid w:val="00AA0BF0"/>
    <w:rsid w:val="00AA38E9"/>
    <w:rsid w:val="00AA3FB6"/>
    <w:rsid w:val="00AA6D8F"/>
    <w:rsid w:val="00AB50AD"/>
    <w:rsid w:val="00AD3446"/>
    <w:rsid w:val="00AD4C27"/>
    <w:rsid w:val="00AE469B"/>
    <w:rsid w:val="00AE52F6"/>
    <w:rsid w:val="00AE7492"/>
    <w:rsid w:val="00AF0C89"/>
    <w:rsid w:val="00AF0FC3"/>
    <w:rsid w:val="00AF34EF"/>
    <w:rsid w:val="00B04CC3"/>
    <w:rsid w:val="00B06E60"/>
    <w:rsid w:val="00B12067"/>
    <w:rsid w:val="00B2103F"/>
    <w:rsid w:val="00B224C9"/>
    <w:rsid w:val="00B235FB"/>
    <w:rsid w:val="00B36790"/>
    <w:rsid w:val="00B36C4F"/>
    <w:rsid w:val="00B52409"/>
    <w:rsid w:val="00B5589A"/>
    <w:rsid w:val="00B567A3"/>
    <w:rsid w:val="00B61F86"/>
    <w:rsid w:val="00B67744"/>
    <w:rsid w:val="00B74BC7"/>
    <w:rsid w:val="00B75161"/>
    <w:rsid w:val="00B8672B"/>
    <w:rsid w:val="00B86FEC"/>
    <w:rsid w:val="00B9026E"/>
    <w:rsid w:val="00B903E5"/>
    <w:rsid w:val="00B92102"/>
    <w:rsid w:val="00B93516"/>
    <w:rsid w:val="00B963D9"/>
    <w:rsid w:val="00BA09C2"/>
    <w:rsid w:val="00BA6D95"/>
    <w:rsid w:val="00BB320B"/>
    <w:rsid w:val="00BB7A44"/>
    <w:rsid w:val="00BC0DDD"/>
    <w:rsid w:val="00BC40C6"/>
    <w:rsid w:val="00BC446D"/>
    <w:rsid w:val="00BD10A9"/>
    <w:rsid w:val="00BE3FFD"/>
    <w:rsid w:val="00BF060E"/>
    <w:rsid w:val="00BF061C"/>
    <w:rsid w:val="00BF1A7B"/>
    <w:rsid w:val="00BF1A95"/>
    <w:rsid w:val="00BF2249"/>
    <w:rsid w:val="00BF374F"/>
    <w:rsid w:val="00C02E74"/>
    <w:rsid w:val="00C054A3"/>
    <w:rsid w:val="00C05986"/>
    <w:rsid w:val="00C063ED"/>
    <w:rsid w:val="00C07D5C"/>
    <w:rsid w:val="00C21AF2"/>
    <w:rsid w:val="00C22F95"/>
    <w:rsid w:val="00C23663"/>
    <w:rsid w:val="00C238F9"/>
    <w:rsid w:val="00C24540"/>
    <w:rsid w:val="00C26BFF"/>
    <w:rsid w:val="00C27DF7"/>
    <w:rsid w:val="00C425C5"/>
    <w:rsid w:val="00C43F3E"/>
    <w:rsid w:val="00C44559"/>
    <w:rsid w:val="00C44C85"/>
    <w:rsid w:val="00C47FDA"/>
    <w:rsid w:val="00C505EB"/>
    <w:rsid w:val="00C523D6"/>
    <w:rsid w:val="00C541B7"/>
    <w:rsid w:val="00C5648C"/>
    <w:rsid w:val="00C61D15"/>
    <w:rsid w:val="00C70515"/>
    <w:rsid w:val="00C70840"/>
    <w:rsid w:val="00C83005"/>
    <w:rsid w:val="00C83699"/>
    <w:rsid w:val="00C846D1"/>
    <w:rsid w:val="00C86079"/>
    <w:rsid w:val="00C8635B"/>
    <w:rsid w:val="00C86A27"/>
    <w:rsid w:val="00C90EB0"/>
    <w:rsid w:val="00C9189C"/>
    <w:rsid w:val="00C92A00"/>
    <w:rsid w:val="00C962E7"/>
    <w:rsid w:val="00CA09B2"/>
    <w:rsid w:val="00CA14C3"/>
    <w:rsid w:val="00CA53B9"/>
    <w:rsid w:val="00CA5B7D"/>
    <w:rsid w:val="00CA7EDC"/>
    <w:rsid w:val="00CB07E2"/>
    <w:rsid w:val="00CB20A1"/>
    <w:rsid w:val="00CC1E32"/>
    <w:rsid w:val="00CC28E3"/>
    <w:rsid w:val="00CD6F33"/>
    <w:rsid w:val="00CE0FE7"/>
    <w:rsid w:val="00CE2743"/>
    <w:rsid w:val="00CE2FE3"/>
    <w:rsid w:val="00CF18A1"/>
    <w:rsid w:val="00CF73BD"/>
    <w:rsid w:val="00D01B72"/>
    <w:rsid w:val="00D030A8"/>
    <w:rsid w:val="00D054CA"/>
    <w:rsid w:val="00D115C5"/>
    <w:rsid w:val="00D17BBD"/>
    <w:rsid w:val="00D20A43"/>
    <w:rsid w:val="00D223A6"/>
    <w:rsid w:val="00D30C1C"/>
    <w:rsid w:val="00D346F0"/>
    <w:rsid w:val="00D36CBD"/>
    <w:rsid w:val="00D5484B"/>
    <w:rsid w:val="00D57B23"/>
    <w:rsid w:val="00D62725"/>
    <w:rsid w:val="00D6465B"/>
    <w:rsid w:val="00D646D9"/>
    <w:rsid w:val="00D64F40"/>
    <w:rsid w:val="00D65876"/>
    <w:rsid w:val="00D65E65"/>
    <w:rsid w:val="00D6671D"/>
    <w:rsid w:val="00D6769E"/>
    <w:rsid w:val="00D82B65"/>
    <w:rsid w:val="00D90229"/>
    <w:rsid w:val="00D9246C"/>
    <w:rsid w:val="00D95643"/>
    <w:rsid w:val="00D9583D"/>
    <w:rsid w:val="00D960F9"/>
    <w:rsid w:val="00D9639B"/>
    <w:rsid w:val="00D96CF9"/>
    <w:rsid w:val="00DA39D1"/>
    <w:rsid w:val="00DA3FCF"/>
    <w:rsid w:val="00DA44E3"/>
    <w:rsid w:val="00DA45E0"/>
    <w:rsid w:val="00DA4675"/>
    <w:rsid w:val="00DA5D23"/>
    <w:rsid w:val="00DA6666"/>
    <w:rsid w:val="00DB27C7"/>
    <w:rsid w:val="00DC358F"/>
    <w:rsid w:val="00DC35A2"/>
    <w:rsid w:val="00DC35E4"/>
    <w:rsid w:val="00DD0E90"/>
    <w:rsid w:val="00DD34A6"/>
    <w:rsid w:val="00DD6857"/>
    <w:rsid w:val="00DD6F27"/>
    <w:rsid w:val="00DE0DDB"/>
    <w:rsid w:val="00DE0F91"/>
    <w:rsid w:val="00DE11FA"/>
    <w:rsid w:val="00DE394D"/>
    <w:rsid w:val="00DE4A5F"/>
    <w:rsid w:val="00DE66A4"/>
    <w:rsid w:val="00DF07E4"/>
    <w:rsid w:val="00DF274A"/>
    <w:rsid w:val="00DF2B15"/>
    <w:rsid w:val="00DF37CA"/>
    <w:rsid w:val="00DF6FDD"/>
    <w:rsid w:val="00DF77C1"/>
    <w:rsid w:val="00E048AC"/>
    <w:rsid w:val="00E04C4D"/>
    <w:rsid w:val="00E06BCC"/>
    <w:rsid w:val="00E11228"/>
    <w:rsid w:val="00E14BD2"/>
    <w:rsid w:val="00E15D67"/>
    <w:rsid w:val="00E20741"/>
    <w:rsid w:val="00E2158C"/>
    <w:rsid w:val="00E227B1"/>
    <w:rsid w:val="00E36317"/>
    <w:rsid w:val="00E377D2"/>
    <w:rsid w:val="00E4396C"/>
    <w:rsid w:val="00E46E04"/>
    <w:rsid w:val="00E52212"/>
    <w:rsid w:val="00E53209"/>
    <w:rsid w:val="00E544C5"/>
    <w:rsid w:val="00E549F1"/>
    <w:rsid w:val="00E572E1"/>
    <w:rsid w:val="00E60B1D"/>
    <w:rsid w:val="00E60D01"/>
    <w:rsid w:val="00E6156D"/>
    <w:rsid w:val="00E61F87"/>
    <w:rsid w:val="00E62EF4"/>
    <w:rsid w:val="00E64278"/>
    <w:rsid w:val="00E81658"/>
    <w:rsid w:val="00E82FFE"/>
    <w:rsid w:val="00E95C7E"/>
    <w:rsid w:val="00E9643C"/>
    <w:rsid w:val="00E96CD2"/>
    <w:rsid w:val="00EA4124"/>
    <w:rsid w:val="00EA5FC6"/>
    <w:rsid w:val="00EA64D3"/>
    <w:rsid w:val="00EA693C"/>
    <w:rsid w:val="00EB3379"/>
    <w:rsid w:val="00EB3B5B"/>
    <w:rsid w:val="00EB40F6"/>
    <w:rsid w:val="00EB71A6"/>
    <w:rsid w:val="00EC06A2"/>
    <w:rsid w:val="00EC1454"/>
    <w:rsid w:val="00EC292B"/>
    <w:rsid w:val="00EC6979"/>
    <w:rsid w:val="00ED117C"/>
    <w:rsid w:val="00ED3497"/>
    <w:rsid w:val="00ED6CB5"/>
    <w:rsid w:val="00EE0626"/>
    <w:rsid w:val="00EE1ABE"/>
    <w:rsid w:val="00EF4584"/>
    <w:rsid w:val="00EF6F04"/>
    <w:rsid w:val="00EF76DE"/>
    <w:rsid w:val="00F01E0B"/>
    <w:rsid w:val="00F030CE"/>
    <w:rsid w:val="00F07F52"/>
    <w:rsid w:val="00F11DE5"/>
    <w:rsid w:val="00F2467B"/>
    <w:rsid w:val="00F256F9"/>
    <w:rsid w:val="00F32D0B"/>
    <w:rsid w:val="00F34F1B"/>
    <w:rsid w:val="00F35A4E"/>
    <w:rsid w:val="00F3633A"/>
    <w:rsid w:val="00F36694"/>
    <w:rsid w:val="00F369B9"/>
    <w:rsid w:val="00F37D8D"/>
    <w:rsid w:val="00F4440A"/>
    <w:rsid w:val="00F47856"/>
    <w:rsid w:val="00F5029E"/>
    <w:rsid w:val="00F601A6"/>
    <w:rsid w:val="00F60A09"/>
    <w:rsid w:val="00F67C3F"/>
    <w:rsid w:val="00F70D44"/>
    <w:rsid w:val="00F760B3"/>
    <w:rsid w:val="00F76CF4"/>
    <w:rsid w:val="00F850FE"/>
    <w:rsid w:val="00F8516E"/>
    <w:rsid w:val="00F909BD"/>
    <w:rsid w:val="00F92227"/>
    <w:rsid w:val="00F92F1D"/>
    <w:rsid w:val="00F945A3"/>
    <w:rsid w:val="00FA268D"/>
    <w:rsid w:val="00FA3BCB"/>
    <w:rsid w:val="00FA4CB6"/>
    <w:rsid w:val="00FB7B58"/>
    <w:rsid w:val="00FC585A"/>
    <w:rsid w:val="00FD1C8C"/>
    <w:rsid w:val="00FD3D80"/>
    <w:rsid w:val="00FD4CD6"/>
    <w:rsid w:val="00FD4DD6"/>
    <w:rsid w:val="00FD626E"/>
    <w:rsid w:val="00FD71FC"/>
    <w:rsid w:val="00FE4241"/>
    <w:rsid w:val="00FE50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6D3"/>
    <w:pPr>
      <w:suppressAutoHyphens/>
    </w:pPr>
    <w:rPr>
      <w:sz w:val="24"/>
      <w:szCs w:val="24"/>
      <w:lang w:val="en-US" w:eastAsia="ar-SA"/>
    </w:rPr>
  </w:style>
  <w:style w:type="paragraph" w:styleId="Heading1">
    <w:name w:val="heading 1"/>
    <w:basedOn w:val="Normal"/>
    <w:next w:val="Normal"/>
    <w:link w:val="Heading1Char"/>
    <w:uiPriority w:val="9"/>
    <w:qFormat/>
    <w:rsid w:val="002916D3"/>
    <w:pPr>
      <w:keepNext/>
      <w:numPr>
        <w:numId w:val="1"/>
      </w:numPr>
      <w:ind w:left="0"/>
      <w:outlineLvl w:val="0"/>
    </w:pPr>
    <w:rPr>
      <w:rFonts w:ascii="Arial" w:hAnsi="Arial" w:cs="Arial"/>
      <w:b/>
      <w:bCs/>
      <w:sz w:val="20"/>
      <w:lang w:val="hr-HR"/>
    </w:rPr>
  </w:style>
  <w:style w:type="paragraph" w:styleId="Heading2">
    <w:name w:val="heading 2"/>
    <w:basedOn w:val="Normal"/>
    <w:next w:val="Normal"/>
    <w:link w:val="Heading2Char"/>
    <w:uiPriority w:val="9"/>
    <w:qFormat/>
    <w:rsid w:val="002916D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916D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qFormat/>
    <w:rsid w:val="002916D3"/>
    <w:pPr>
      <w:numPr>
        <w:ilvl w:val="4"/>
        <w:numId w:val="1"/>
      </w:numPr>
      <w:spacing w:before="240" w:after="60"/>
      <w:ind w:left="0"/>
      <w:outlineLvl w:val="4"/>
    </w:pPr>
    <w:rPr>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16D3"/>
    <w:rPr>
      <w:rFonts w:ascii="Arial" w:hAnsi="Arial" w:cs="Arial"/>
      <w:b/>
      <w:bCs/>
      <w:szCs w:val="24"/>
      <w:lang w:eastAsia="ar-SA"/>
    </w:rPr>
  </w:style>
  <w:style w:type="character" w:customStyle="1" w:styleId="Heading2Char">
    <w:name w:val="Heading 2 Char"/>
    <w:link w:val="Heading2"/>
    <w:uiPriority w:val="9"/>
    <w:semiHidden/>
    <w:locked/>
    <w:rsid w:val="002916D3"/>
    <w:rPr>
      <w:rFonts w:ascii="Cambria" w:hAnsi="Cambria"/>
      <w:b/>
      <w:i/>
      <w:sz w:val="28"/>
      <w:lang w:val="en-US" w:eastAsia="ar-SA" w:bidi="ar-SA"/>
    </w:rPr>
  </w:style>
  <w:style w:type="character" w:customStyle="1" w:styleId="Heading3Char">
    <w:name w:val="Heading 3 Char"/>
    <w:link w:val="Heading3"/>
    <w:uiPriority w:val="9"/>
    <w:rsid w:val="002916D3"/>
    <w:rPr>
      <w:rFonts w:ascii="Cambria" w:hAnsi="Cambria"/>
      <w:b/>
      <w:sz w:val="26"/>
      <w:lang w:val="en-US"/>
    </w:rPr>
  </w:style>
  <w:style w:type="character" w:customStyle="1" w:styleId="Heading5Char">
    <w:name w:val="Heading 5 Char"/>
    <w:link w:val="Heading5"/>
    <w:uiPriority w:val="9"/>
    <w:rsid w:val="00284C6A"/>
    <w:rPr>
      <w:b/>
      <w:bCs/>
      <w:i/>
      <w:iCs/>
      <w:sz w:val="26"/>
      <w:szCs w:val="26"/>
      <w:lang w:val="en-GB" w:eastAsia="ar-SA"/>
    </w:rPr>
  </w:style>
  <w:style w:type="character" w:customStyle="1" w:styleId="WW8Num2z0">
    <w:name w:val="WW8Num2z0"/>
    <w:rsid w:val="002916D3"/>
    <w:rPr>
      <w:rFonts w:ascii="Times New Roman" w:hAnsi="Times New Roman"/>
    </w:rPr>
  </w:style>
  <w:style w:type="character" w:customStyle="1" w:styleId="WW8Num4z0">
    <w:name w:val="WW8Num4z0"/>
    <w:rsid w:val="002916D3"/>
    <w:rPr>
      <w:lang w:val="hr-HR"/>
    </w:rPr>
  </w:style>
  <w:style w:type="character" w:customStyle="1" w:styleId="WW8Num6z0">
    <w:name w:val="WW8Num6z0"/>
    <w:rsid w:val="002916D3"/>
    <w:rPr>
      <w:lang w:val="hr-HR"/>
    </w:rPr>
  </w:style>
  <w:style w:type="character" w:customStyle="1" w:styleId="WW8Num7z0">
    <w:name w:val="WW8Num7z0"/>
    <w:rsid w:val="002916D3"/>
    <w:rPr>
      <w:u w:val="none"/>
    </w:rPr>
  </w:style>
  <w:style w:type="character" w:customStyle="1" w:styleId="WW8Num8z0">
    <w:name w:val="WW8Num8z0"/>
    <w:rsid w:val="002916D3"/>
    <w:rPr>
      <w:rFonts w:ascii="Symbol" w:hAnsi="Symbol"/>
    </w:rPr>
  </w:style>
  <w:style w:type="character" w:customStyle="1" w:styleId="WW8Num9z0">
    <w:name w:val="WW8Num9z0"/>
    <w:rsid w:val="002916D3"/>
    <w:rPr>
      <w:rFonts w:ascii="Times New Roman" w:hAnsi="Times New Roman"/>
    </w:rPr>
  </w:style>
  <w:style w:type="character" w:customStyle="1" w:styleId="WW8Num13z0">
    <w:name w:val="WW8Num13z0"/>
    <w:rsid w:val="002916D3"/>
    <w:rPr>
      <w:rFonts w:ascii="Symbol" w:hAnsi="Symbol"/>
    </w:rPr>
  </w:style>
  <w:style w:type="character" w:customStyle="1" w:styleId="WW8Num15z0">
    <w:name w:val="WW8Num15z0"/>
    <w:rsid w:val="002916D3"/>
    <w:rPr>
      <w:rFonts w:ascii="Symbol" w:hAnsi="Symbol"/>
    </w:rPr>
  </w:style>
  <w:style w:type="character" w:customStyle="1" w:styleId="WW8Num16z0">
    <w:name w:val="WW8Num16z0"/>
    <w:rsid w:val="002916D3"/>
    <w:rPr>
      <w:rFonts w:ascii="Times New Roman" w:hAnsi="Times New Roman"/>
    </w:rPr>
  </w:style>
  <w:style w:type="character" w:customStyle="1" w:styleId="WW8Num18z0">
    <w:name w:val="WW8Num18z0"/>
    <w:rsid w:val="002916D3"/>
    <w:rPr>
      <w:rFonts w:ascii="Wingdings" w:hAnsi="Wingdings"/>
    </w:rPr>
  </w:style>
  <w:style w:type="character" w:customStyle="1" w:styleId="WW8Num19z0">
    <w:name w:val="WW8Num19z0"/>
    <w:rsid w:val="002916D3"/>
    <w:rPr>
      <w:rFonts w:ascii="Times New Roman" w:hAnsi="Times New Roman"/>
    </w:rPr>
  </w:style>
  <w:style w:type="character" w:customStyle="1" w:styleId="WW8Num20z0">
    <w:name w:val="WW8Num20z0"/>
    <w:rsid w:val="002916D3"/>
    <w:rPr>
      <w:rFonts w:ascii="Symbol" w:hAnsi="Symbol"/>
    </w:rPr>
  </w:style>
  <w:style w:type="character" w:customStyle="1" w:styleId="WW8Num21z0">
    <w:name w:val="WW8Num21z0"/>
    <w:rsid w:val="002916D3"/>
    <w:rPr>
      <w:rFonts w:ascii="Times New Roman" w:hAnsi="Times New Roman"/>
    </w:rPr>
  </w:style>
  <w:style w:type="character" w:customStyle="1" w:styleId="WW8Num22z0">
    <w:name w:val="WW8Num22z0"/>
    <w:rsid w:val="002916D3"/>
    <w:rPr>
      <w:rFonts w:ascii="Wingdings" w:hAnsi="Wingdings"/>
    </w:rPr>
  </w:style>
  <w:style w:type="character" w:customStyle="1" w:styleId="WW8Num24z0">
    <w:name w:val="WW8Num24z0"/>
    <w:rsid w:val="002916D3"/>
    <w:rPr>
      <w:rFonts w:ascii="Wingdings" w:hAnsi="Wingdings"/>
    </w:rPr>
  </w:style>
  <w:style w:type="character" w:customStyle="1" w:styleId="WW8Num25z0">
    <w:name w:val="WW8Num25z0"/>
    <w:rsid w:val="002916D3"/>
    <w:rPr>
      <w:b/>
    </w:rPr>
  </w:style>
  <w:style w:type="character" w:customStyle="1" w:styleId="Absatz-Standardschriftart">
    <w:name w:val="Absatz-Standardschriftart"/>
    <w:rsid w:val="002916D3"/>
  </w:style>
  <w:style w:type="character" w:customStyle="1" w:styleId="WW8Num3z0">
    <w:name w:val="WW8Num3z0"/>
    <w:rsid w:val="002916D3"/>
    <w:rPr>
      <w:rFonts w:ascii="Times New Roman" w:hAnsi="Times New Roman"/>
    </w:rPr>
  </w:style>
  <w:style w:type="character" w:customStyle="1" w:styleId="WW8Num10z0">
    <w:name w:val="WW8Num10z0"/>
    <w:rsid w:val="002916D3"/>
    <w:rPr>
      <w:rFonts w:ascii="Symbol" w:hAnsi="Symbol"/>
    </w:rPr>
  </w:style>
  <w:style w:type="character" w:customStyle="1" w:styleId="WW8Num11z0">
    <w:name w:val="WW8Num11z0"/>
    <w:rsid w:val="002916D3"/>
    <w:rPr>
      <w:rFonts w:ascii="Times New Roman" w:hAnsi="Times New Roman"/>
    </w:rPr>
  </w:style>
  <w:style w:type="character" w:customStyle="1" w:styleId="WW8Num12z0">
    <w:name w:val="WW8Num12z0"/>
    <w:rsid w:val="002916D3"/>
    <w:rPr>
      <w:rFonts w:ascii="Times New Roman" w:hAnsi="Times New Roman"/>
    </w:rPr>
  </w:style>
  <w:style w:type="character" w:customStyle="1" w:styleId="WW8Num14z0">
    <w:name w:val="WW8Num14z0"/>
    <w:rsid w:val="002916D3"/>
    <w:rPr>
      <w:rFonts w:ascii="Times New Roman" w:hAnsi="Times New Roman"/>
    </w:rPr>
  </w:style>
  <w:style w:type="character" w:customStyle="1" w:styleId="WW8Num21z1">
    <w:name w:val="WW8Num21z1"/>
    <w:rsid w:val="002916D3"/>
    <w:rPr>
      <w:rFonts w:ascii="Courier New" w:hAnsi="Courier New"/>
    </w:rPr>
  </w:style>
  <w:style w:type="character" w:customStyle="1" w:styleId="WW8Num21z2">
    <w:name w:val="WW8Num21z2"/>
    <w:rsid w:val="002916D3"/>
    <w:rPr>
      <w:rFonts w:ascii="Wingdings" w:hAnsi="Wingdings"/>
    </w:rPr>
  </w:style>
  <w:style w:type="character" w:customStyle="1" w:styleId="WW8Num21z3">
    <w:name w:val="WW8Num21z3"/>
    <w:rsid w:val="002916D3"/>
    <w:rPr>
      <w:rFonts w:ascii="Symbol" w:hAnsi="Symbol"/>
    </w:rPr>
  </w:style>
  <w:style w:type="character" w:customStyle="1" w:styleId="WW8Num22z3">
    <w:name w:val="WW8Num22z3"/>
    <w:rsid w:val="002916D3"/>
    <w:rPr>
      <w:rFonts w:ascii="Symbol" w:hAnsi="Symbol"/>
    </w:rPr>
  </w:style>
  <w:style w:type="character" w:customStyle="1" w:styleId="WW8Num26z0">
    <w:name w:val="WW8Num26z0"/>
    <w:rsid w:val="002916D3"/>
    <w:rPr>
      <w:rFonts w:ascii="Times New Roman" w:hAnsi="Times New Roman"/>
    </w:rPr>
  </w:style>
  <w:style w:type="character" w:customStyle="1" w:styleId="WW8Num26z1">
    <w:name w:val="WW8Num26z1"/>
    <w:rsid w:val="002916D3"/>
    <w:rPr>
      <w:rFonts w:ascii="Courier New" w:hAnsi="Courier New"/>
    </w:rPr>
  </w:style>
  <w:style w:type="character" w:customStyle="1" w:styleId="WW8Num26z2">
    <w:name w:val="WW8Num26z2"/>
    <w:rsid w:val="002916D3"/>
    <w:rPr>
      <w:rFonts w:ascii="Wingdings" w:hAnsi="Wingdings"/>
    </w:rPr>
  </w:style>
  <w:style w:type="character" w:customStyle="1" w:styleId="WW8Num26z3">
    <w:name w:val="WW8Num26z3"/>
    <w:rsid w:val="002916D3"/>
    <w:rPr>
      <w:rFonts w:ascii="Symbol" w:hAnsi="Symbol"/>
    </w:rPr>
  </w:style>
  <w:style w:type="character" w:customStyle="1" w:styleId="WW8Num27z0">
    <w:name w:val="WW8Num27z0"/>
    <w:rsid w:val="002916D3"/>
    <w:rPr>
      <w:rFonts w:ascii="Symbol" w:hAnsi="Symbol"/>
    </w:rPr>
  </w:style>
  <w:style w:type="character" w:customStyle="1" w:styleId="WW8Num27z1">
    <w:name w:val="WW8Num27z1"/>
    <w:rsid w:val="002916D3"/>
    <w:rPr>
      <w:rFonts w:ascii="Courier New" w:hAnsi="Courier New"/>
    </w:rPr>
  </w:style>
  <w:style w:type="character" w:customStyle="1" w:styleId="WW8Num27z2">
    <w:name w:val="WW8Num27z2"/>
    <w:rsid w:val="002916D3"/>
    <w:rPr>
      <w:rFonts w:ascii="Wingdings" w:hAnsi="Wingdings"/>
    </w:rPr>
  </w:style>
  <w:style w:type="character" w:customStyle="1" w:styleId="WW8Num28z0">
    <w:name w:val="WW8Num28z0"/>
    <w:rsid w:val="002916D3"/>
    <w:rPr>
      <w:rFonts w:ascii="Symbol" w:hAnsi="Symbol"/>
    </w:rPr>
  </w:style>
  <w:style w:type="character" w:customStyle="1" w:styleId="WW8Num28z1">
    <w:name w:val="WW8Num28z1"/>
    <w:rsid w:val="002916D3"/>
    <w:rPr>
      <w:rFonts w:ascii="Courier New" w:hAnsi="Courier New"/>
    </w:rPr>
  </w:style>
  <w:style w:type="character" w:customStyle="1" w:styleId="WW8Num28z2">
    <w:name w:val="WW8Num28z2"/>
    <w:rsid w:val="002916D3"/>
    <w:rPr>
      <w:rFonts w:ascii="Wingdings" w:hAnsi="Wingdings"/>
    </w:rPr>
  </w:style>
  <w:style w:type="character" w:customStyle="1" w:styleId="WW8Num31z0">
    <w:name w:val="WW8Num31z0"/>
    <w:rsid w:val="002916D3"/>
    <w:rPr>
      <w:rFonts w:ascii="Wingdings" w:hAnsi="Wingdings"/>
    </w:rPr>
  </w:style>
  <w:style w:type="character" w:customStyle="1" w:styleId="WW8Num32z0">
    <w:name w:val="WW8Num32z0"/>
    <w:rsid w:val="002916D3"/>
    <w:rPr>
      <w:rFonts w:ascii="Wingdings" w:hAnsi="Wingdings"/>
    </w:rPr>
  </w:style>
  <w:style w:type="character" w:customStyle="1" w:styleId="DefaultParagraphFont1">
    <w:name w:val="Default Paragraph Font1"/>
    <w:rsid w:val="002916D3"/>
  </w:style>
  <w:style w:type="character" w:customStyle="1" w:styleId="WW8Num1z0">
    <w:name w:val="WW8Num1z0"/>
    <w:rsid w:val="002916D3"/>
    <w:rPr>
      <w:rFonts w:ascii="Symbol" w:hAnsi="Symbol"/>
    </w:rPr>
  </w:style>
  <w:style w:type="character" w:customStyle="1" w:styleId="WW8Num1z2">
    <w:name w:val="WW8Num1z2"/>
    <w:rsid w:val="002916D3"/>
    <w:rPr>
      <w:rFonts w:ascii="Wingdings" w:hAnsi="Wingdings"/>
    </w:rPr>
  </w:style>
  <w:style w:type="character" w:customStyle="1" w:styleId="WW8Num1z4">
    <w:name w:val="WW8Num1z4"/>
    <w:rsid w:val="002916D3"/>
    <w:rPr>
      <w:rFonts w:ascii="Courier New" w:hAnsi="Courier New"/>
    </w:rPr>
  </w:style>
  <w:style w:type="character" w:customStyle="1" w:styleId="WW8Num2z1">
    <w:name w:val="WW8Num2z1"/>
    <w:rsid w:val="002916D3"/>
    <w:rPr>
      <w:rFonts w:ascii="Courier New" w:hAnsi="Courier New"/>
    </w:rPr>
  </w:style>
  <w:style w:type="character" w:customStyle="1" w:styleId="WW8Num2z2">
    <w:name w:val="WW8Num2z2"/>
    <w:rsid w:val="002916D3"/>
    <w:rPr>
      <w:rFonts w:ascii="Wingdings" w:hAnsi="Wingdings"/>
    </w:rPr>
  </w:style>
  <w:style w:type="character" w:customStyle="1" w:styleId="WW8Num2z3">
    <w:name w:val="WW8Num2z3"/>
    <w:rsid w:val="002916D3"/>
    <w:rPr>
      <w:rFonts w:ascii="Symbol" w:hAnsi="Symbol"/>
    </w:rPr>
  </w:style>
  <w:style w:type="character" w:customStyle="1" w:styleId="WW8Num5z1">
    <w:name w:val="WW8Num5z1"/>
    <w:rsid w:val="002916D3"/>
    <w:rPr>
      <w:rFonts w:ascii="Symbol" w:hAnsi="Symbol"/>
    </w:rPr>
  </w:style>
  <w:style w:type="character" w:customStyle="1" w:styleId="WW8Num8z1">
    <w:name w:val="WW8Num8z1"/>
    <w:rsid w:val="002916D3"/>
    <w:rPr>
      <w:rFonts w:ascii="Courier New" w:hAnsi="Courier New"/>
    </w:rPr>
  </w:style>
  <w:style w:type="character" w:customStyle="1" w:styleId="WW8Num8z2">
    <w:name w:val="WW8Num8z2"/>
    <w:rsid w:val="002916D3"/>
    <w:rPr>
      <w:rFonts w:ascii="Wingdings" w:hAnsi="Wingdings"/>
    </w:rPr>
  </w:style>
  <w:style w:type="character" w:customStyle="1" w:styleId="WW8Num12z1">
    <w:name w:val="WW8Num12z1"/>
    <w:rsid w:val="002916D3"/>
    <w:rPr>
      <w:rFonts w:ascii="Courier New" w:hAnsi="Courier New"/>
    </w:rPr>
  </w:style>
  <w:style w:type="character" w:customStyle="1" w:styleId="WW8Num12z2">
    <w:name w:val="WW8Num12z2"/>
    <w:rsid w:val="002916D3"/>
    <w:rPr>
      <w:rFonts w:ascii="Wingdings" w:hAnsi="Wingdings"/>
    </w:rPr>
  </w:style>
  <w:style w:type="character" w:customStyle="1" w:styleId="WW8Num12z3">
    <w:name w:val="WW8Num12z3"/>
    <w:rsid w:val="002916D3"/>
    <w:rPr>
      <w:rFonts w:ascii="Symbol" w:hAnsi="Symbol"/>
    </w:rPr>
  </w:style>
  <w:style w:type="character" w:customStyle="1" w:styleId="WW8Num14z1">
    <w:name w:val="WW8Num14z1"/>
    <w:rsid w:val="002916D3"/>
    <w:rPr>
      <w:rFonts w:ascii="Courier New" w:hAnsi="Courier New"/>
    </w:rPr>
  </w:style>
  <w:style w:type="character" w:customStyle="1" w:styleId="WW8Num14z2">
    <w:name w:val="WW8Num14z2"/>
    <w:rsid w:val="002916D3"/>
    <w:rPr>
      <w:rFonts w:ascii="Wingdings" w:hAnsi="Wingdings"/>
    </w:rPr>
  </w:style>
  <w:style w:type="character" w:customStyle="1" w:styleId="WW8Num14z3">
    <w:name w:val="WW8Num14z3"/>
    <w:rsid w:val="002916D3"/>
    <w:rPr>
      <w:rFonts w:ascii="Symbol" w:hAnsi="Symbol"/>
    </w:rPr>
  </w:style>
  <w:style w:type="character" w:customStyle="1" w:styleId="WW8Num16z1">
    <w:name w:val="WW8Num16z1"/>
    <w:rsid w:val="002916D3"/>
    <w:rPr>
      <w:rFonts w:ascii="Courier New" w:hAnsi="Courier New"/>
    </w:rPr>
  </w:style>
  <w:style w:type="character" w:customStyle="1" w:styleId="WW8Num16z2">
    <w:name w:val="WW8Num16z2"/>
    <w:rsid w:val="002916D3"/>
    <w:rPr>
      <w:rFonts w:ascii="Wingdings" w:hAnsi="Wingdings"/>
    </w:rPr>
  </w:style>
  <w:style w:type="character" w:customStyle="1" w:styleId="WW8Num16z3">
    <w:name w:val="WW8Num16z3"/>
    <w:rsid w:val="002916D3"/>
    <w:rPr>
      <w:rFonts w:ascii="Symbol" w:hAnsi="Symbol"/>
    </w:rPr>
  </w:style>
  <w:style w:type="character" w:customStyle="1" w:styleId="WW8Num17z0">
    <w:name w:val="WW8Num17z0"/>
    <w:rsid w:val="002916D3"/>
    <w:rPr>
      <w:u w:val="none"/>
    </w:rPr>
  </w:style>
  <w:style w:type="character" w:customStyle="1" w:styleId="WW8Num20z1">
    <w:name w:val="WW8Num20z1"/>
    <w:rsid w:val="002916D3"/>
    <w:rPr>
      <w:rFonts w:ascii="Courier New" w:hAnsi="Courier New"/>
    </w:rPr>
  </w:style>
  <w:style w:type="character" w:customStyle="1" w:styleId="WW8Num20z2">
    <w:name w:val="WW8Num20z2"/>
    <w:rsid w:val="002916D3"/>
    <w:rPr>
      <w:rFonts w:ascii="Wingdings" w:hAnsi="Wingdings"/>
    </w:rPr>
  </w:style>
  <w:style w:type="character" w:customStyle="1" w:styleId="WW8Num23z0">
    <w:name w:val="WW8Num23z0"/>
    <w:rsid w:val="002916D3"/>
    <w:rPr>
      <w:rFonts w:ascii="Times New Roman" w:hAnsi="Times New Roman"/>
    </w:rPr>
  </w:style>
  <w:style w:type="character" w:customStyle="1" w:styleId="WW8Num23z1">
    <w:name w:val="WW8Num23z1"/>
    <w:rsid w:val="002916D3"/>
    <w:rPr>
      <w:rFonts w:ascii="Courier New" w:hAnsi="Courier New"/>
    </w:rPr>
  </w:style>
  <w:style w:type="character" w:customStyle="1" w:styleId="WW8Num23z2">
    <w:name w:val="WW8Num23z2"/>
    <w:rsid w:val="002916D3"/>
    <w:rPr>
      <w:rFonts w:ascii="Wingdings" w:hAnsi="Wingdings"/>
    </w:rPr>
  </w:style>
  <w:style w:type="character" w:customStyle="1" w:styleId="WW8Num23z3">
    <w:name w:val="WW8Num23z3"/>
    <w:rsid w:val="002916D3"/>
    <w:rPr>
      <w:rFonts w:ascii="Symbol" w:hAnsi="Symbol"/>
    </w:rPr>
  </w:style>
  <w:style w:type="character" w:customStyle="1" w:styleId="WW-DefaultParagraphFont">
    <w:name w:val="WW-Default Paragraph Font"/>
    <w:rsid w:val="002916D3"/>
  </w:style>
  <w:style w:type="character" w:styleId="Hyperlink">
    <w:name w:val="Hyperlink"/>
    <w:uiPriority w:val="99"/>
    <w:rsid w:val="002916D3"/>
    <w:rPr>
      <w:color w:val="0000FF"/>
      <w:u w:val="single"/>
    </w:rPr>
  </w:style>
  <w:style w:type="character" w:customStyle="1" w:styleId="HeaderChar">
    <w:name w:val="Header Char"/>
    <w:rsid w:val="002916D3"/>
    <w:rPr>
      <w:sz w:val="24"/>
      <w:lang w:val="en-GB" w:eastAsia="ar-SA" w:bidi="ar-SA"/>
    </w:rPr>
  </w:style>
  <w:style w:type="character" w:styleId="PageNumber">
    <w:name w:val="page number"/>
    <w:uiPriority w:val="99"/>
    <w:rsid w:val="002916D3"/>
    <w:rPr>
      <w:rFonts w:cs="Times New Roman"/>
    </w:rPr>
  </w:style>
  <w:style w:type="character" w:customStyle="1" w:styleId="BalloonTextChar">
    <w:name w:val="Balloon Text Char"/>
    <w:uiPriority w:val="99"/>
    <w:rsid w:val="002916D3"/>
    <w:rPr>
      <w:rFonts w:ascii="Tahoma" w:hAnsi="Tahoma"/>
      <w:sz w:val="16"/>
      <w:lang w:val="en-US"/>
    </w:rPr>
  </w:style>
  <w:style w:type="character" w:customStyle="1" w:styleId="FooterChar">
    <w:name w:val="Footer Char"/>
    <w:rsid w:val="002916D3"/>
    <w:rPr>
      <w:sz w:val="24"/>
      <w:lang w:val="en-US"/>
    </w:rPr>
  </w:style>
  <w:style w:type="character" w:customStyle="1" w:styleId="NumberingSymbols">
    <w:name w:val="Numbering Symbols"/>
    <w:rsid w:val="002916D3"/>
  </w:style>
  <w:style w:type="character" w:customStyle="1" w:styleId="NoSpacingChar">
    <w:name w:val="No Spacing Char"/>
    <w:uiPriority w:val="1"/>
    <w:rsid w:val="002916D3"/>
    <w:rPr>
      <w:rFonts w:ascii="Calibri" w:eastAsia="MS Mincho" w:hAnsi="Calibri"/>
      <w:sz w:val="22"/>
      <w:lang w:val="en-US"/>
    </w:rPr>
  </w:style>
  <w:style w:type="paragraph" w:customStyle="1" w:styleId="Heading">
    <w:name w:val="Heading"/>
    <w:basedOn w:val="Normal"/>
    <w:next w:val="BodyText"/>
    <w:rsid w:val="002916D3"/>
    <w:pPr>
      <w:keepNext/>
      <w:spacing w:before="240" w:after="120"/>
    </w:pPr>
    <w:rPr>
      <w:rFonts w:ascii="Arial" w:hAnsi="Arial" w:cs="Tahoma"/>
      <w:sz w:val="28"/>
      <w:szCs w:val="28"/>
    </w:rPr>
  </w:style>
  <w:style w:type="paragraph" w:styleId="BodyText">
    <w:name w:val="Body Text"/>
    <w:basedOn w:val="Normal"/>
    <w:link w:val="BodyTextChar"/>
    <w:uiPriority w:val="99"/>
    <w:rsid w:val="002916D3"/>
    <w:pPr>
      <w:spacing w:after="120"/>
    </w:pPr>
  </w:style>
  <w:style w:type="character" w:customStyle="1" w:styleId="BodyTextChar">
    <w:name w:val="Body Text Char"/>
    <w:link w:val="BodyText"/>
    <w:uiPriority w:val="99"/>
    <w:locked/>
    <w:rsid w:val="002916D3"/>
    <w:rPr>
      <w:sz w:val="24"/>
      <w:lang w:val="en-US" w:eastAsia="ar-SA" w:bidi="ar-SA"/>
    </w:rPr>
  </w:style>
  <w:style w:type="paragraph" w:styleId="List">
    <w:name w:val="List"/>
    <w:basedOn w:val="BodyText"/>
    <w:uiPriority w:val="99"/>
    <w:semiHidden/>
    <w:rsid w:val="002916D3"/>
    <w:rPr>
      <w:rFonts w:cs="Tahoma"/>
    </w:rPr>
  </w:style>
  <w:style w:type="paragraph" w:styleId="Caption">
    <w:name w:val="caption"/>
    <w:basedOn w:val="Normal"/>
    <w:uiPriority w:val="35"/>
    <w:qFormat/>
    <w:rsid w:val="002916D3"/>
    <w:pPr>
      <w:suppressLineNumbers/>
      <w:spacing w:before="120" w:after="120"/>
    </w:pPr>
    <w:rPr>
      <w:rFonts w:cs="Tahoma"/>
      <w:i/>
      <w:iCs/>
    </w:rPr>
  </w:style>
  <w:style w:type="paragraph" w:customStyle="1" w:styleId="Index">
    <w:name w:val="Index"/>
    <w:basedOn w:val="Normal"/>
    <w:rsid w:val="002916D3"/>
    <w:pPr>
      <w:suppressLineNumbers/>
    </w:pPr>
    <w:rPr>
      <w:rFonts w:cs="Tahoma"/>
    </w:rPr>
  </w:style>
  <w:style w:type="paragraph" w:styleId="BodyText2">
    <w:name w:val="Body Text 2"/>
    <w:basedOn w:val="Normal"/>
    <w:link w:val="BodyText2Char"/>
    <w:uiPriority w:val="99"/>
    <w:rsid w:val="002916D3"/>
    <w:rPr>
      <w:rFonts w:ascii="Arial" w:hAnsi="Arial" w:cs="Arial"/>
      <w:b/>
      <w:bCs/>
      <w:sz w:val="20"/>
      <w:lang w:val="hr-HR"/>
    </w:rPr>
  </w:style>
  <w:style w:type="character" w:customStyle="1" w:styleId="BodyText2Char">
    <w:name w:val="Body Text 2 Char"/>
    <w:link w:val="BodyText2"/>
    <w:uiPriority w:val="99"/>
    <w:semiHidden/>
    <w:rsid w:val="00284C6A"/>
    <w:rPr>
      <w:sz w:val="24"/>
      <w:szCs w:val="24"/>
      <w:lang w:val="en-US" w:eastAsia="ar-SA"/>
    </w:rPr>
  </w:style>
  <w:style w:type="paragraph" w:styleId="BodyTextIndent">
    <w:name w:val="Body Text Indent"/>
    <w:basedOn w:val="Normal"/>
    <w:link w:val="BodyTextIndentChar"/>
    <w:uiPriority w:val="99"/>
    <w:semiHidden/>
    <w:rsid w:val="002916D3"/>
    <w:pPr>
      <w:spacing w:after="120"/>
      <w:ind w:left="360"/>
    </w:pPr>
  </w:style>
  <w:style w:type="character" w:customStyle="1" w:styleId="BodyTextIndentChar">
    <w:name w:val="Body Text Indent Char"/>
    <w:link w:val="BodyTextIndent"/>
    <w:uiPriority w:val="99"/>
    <w:semiHidden/>
    <w:rsid w:val="00284C6A"/>
    <w:rPr>
      <w:sz w:val="24"/>
      <w:szCs w:val="24"/>
      <w:lang w:val="en-US" w:eastAsia="ar-SA"/>
    </w:rPr>
  </w:style>
  <w:style w:type="paragraph" w:customStyle="1" w:styleId="Char5">
    <w:name w:val="Char5"/>
    <w:basedOn w:val="Normal"/>
    <w:rsid w:val="002916D3"/>
    <w:rPr>
      <w:rFonts w:ascii="Arial" w:hAnsi="Arial"/>
      <w:sz w:val="20"/>
      <w:szCs w:val="20"/>
      <w:lang w:val="en-GB"/>
    </w:rPr>
  </w:style>
  <w:style w:type="paragraph" w:styleId="Header">
    <w:name w:val="header"/>
    <w:basedOn w:val="Normal"/>
    <w:link w:val="HeaderChar1"/>
    <w:uiPriority w:val="99"/>
    <w:rsid w:val="002916D3"/>
    <w:pPr>
      <w:tabs>
        <w:tab w:val="center" w:pos="4536"/>
        <w:tab w:val="right" w:pos="9072"/>
      </w:tabs>
    </w:pPr>
    <w:rPr>
      <w:lang w:val="en-GB"/>
    </w:rPr>
  </w:style>
  <w:style w:type="character" w:customStyle="1" w:styleId="HeaderChar1">
    <w:name w:val="Header Char1"/>
    <w:link w:val="Header"/>
    <w:uiPriority w:val="99"/>
    <w:semiHidden/>
    <w:rsid w:val="00284C6A"/>
    <w:rPr>
      <w:sz w:val="24"/>
      <w:szCs w:val="24"/>
      <w:lang w:val="en-US" w:eastAsia="ar-SA"/>
    </w:rPr>
  </w:style>
  <w:style w:type="paragraph" w:styleId="ListBullet2">
    <w:name w:val="List Bullet 2"/>
    <w:basedOn w:val="Normal"/>
    <w:uiPriority w:val="99"/>
    <w:rsid w:val="002916D3"/>
    <w:pPr>
      <w:numPr>
        <w:numId w:val="16"/>
      </w:numPr>
      <w:tabs>
        <w:tab w:val="clear" w:pos="643"/>
        <w:tab w:val="num" w:pos="340"/>
      </w:tabs>
      <w:ind w:left="0" w:firstLine="0"/>
      <w:jc w:val="both"/>
    </w:pPr>
    <w:rPr>
      <w:lang w:val="sl-SI"/>
    </w:rPr>
  </w:style>
  <w:style w:type="paragraph" w:styleId="Footer">
    <w:name w:val="footer"/>
    <w:basedOn w:val="Normal"/>
    <w:link w:val="FooterChar1"/>
    <w:uiPriority w:val="99"/>
    <w:rsid w:val="002916D3"/>
    <w:pPr>
      <w:tabs>
        <w:tab w:val="center" w:pos="4320"/>
        <w:tab w:val="right" w:pos="8640"/>
      </w:tabs>
    </w:pPr>
  </w:style>
  <w:style w:type="character" w:customStyle="1" w:styleId="FooterChar1">
    <w:name w:val="Footer Char1"/>
    <w:link w:val="Footer"/>
    <w:uiPriority w:val="99"/>
    <w:semiHidden/>
    <w:rsid w:val="00284C6A"/>
    <w:rPr>
      <w:sz w:val="24"/>
      <w:szCs w:val="24"/>
      <w:lang w:val="en-US" w:eastAsia="ar-SA"/>
    </w:rPr>
  </w:style>
  <w:style w:type="paragraph" w:styleId="BalloonText">
    <w:name w:val="Balloon Text"/>
    <w:basedOn w:val="Normal"/>
    <w:link w:val="BalloonTextChar1"/>
    <w:uiPriority w:val="99"/>
    <w:rsid w:val="002916D3"/>
    <w:rPr>
      <w:rFonts w:ascii="Tahoma" w:hAnsi="Tahoma" w:cs="Tahoma"/>
      <w:sz w:val="16"/>
      <w:szCs w:val="16"/>
    </w:rPr>
  </w:style>
  <w:style w:type="character" w:customStyle="1" w:styleId="BalloonTextChar1">
    <w:name w:val="Balloon Text Char1"/>
    <w:link w:val="BalloonText"/>
    <w:uiPriority w:val="99"/>
    <w:semiHidden/>
    <w:rsid w:val="00284C6A"/>
    <w:rPr>
      <w:sz w:val="0"/>
      <w:szCs w:val="0"/>
      <w:lang w:val="en-US" w:eastAsia="ar-SA"/>
    </w:rPr>
  </w:style>
  <w:style w:type="paragraph" w:styleId="ListParagraph">
    <w:name w:val="List Paragraph"/>
    <w:basedOn w:val="Normal"/>
    <w:uiPriority w:val="34"/>
    <w:qFormat/>
    <w:rsid w:val="002916D3"/>
    <w:pPr>
      <w:ind w:left="708"/>
    </w:pPr>
  </w:style>
  <w:style w:type="paragraph" w:customStyle="1" w:styleId="TableContents">
    <w:name w:val="Table Contents"/>
    <w:basedOn w:val="Normal"/>
    <w:rsid w:val="002916D3"/>
    <w:pPr>
      <w:suppressLineNumbers/>
    </w:pPr>
  </w:style>
  <w:style w:type="paragraph" w:customStyle="1" w:styleId="TableHeading">
    <w:name w:val="Table Heading"/>
    <w:basedOn w:val="TableContents"/>
    <w:rsid w:val="002916D3"/>
    <w:pPr>
      <w:jc w:val="center"/>
    </w:pPr>
    <w:rPr>
      <w:b/>
      <w:bCs/>
      <w:i/>
      <w:iCs/>
    </w:rPr>
  </w:style>
  <w:style w:type="paragraph" w:customStyle="1" w:styleId="Framecontents">
    <w:name w:val="Frame contents"/>
    <w:basedOn w:val="BodyText"/>
    <w:rsid w:val="002916D3"/>
  </w:style>
  <w:style w:type="paragraph" w:customStyle="1" w:styleId="WW-Default">
    <w:name w:val="WW-Default"/>
    <w:rsid w:val="002916D3"/>
    <w:pPr>
      <w:suppressAutoHyphens/>
      <w:autoSpaceDE w:val="0"/>
    </w:pPr>
    <w:rPr>
      <w:color w:val="000000"/>
      <w:sz w:val="24"/>
      <w:szCs w:val="24"/>
      <w:lang w:val="en-GB" w:eastAsia="ar-SA"/>
    </w:rPr>
  </w:style>
  <w:style w:type="paragraph" w:styleId="NoSpacing">
    <w:name w:val="No Spacing"/>
    <w:uiPriority w:val="1"/>
    <w:qFormat/>
    <w:rsid w:val="002916D3"/>
    <w:pPr>
      <w:suppressAutoHyphens/>
    </w:pPr>
    <w:rPr>
      <w:rFonts w:ascii="Calibri" w:eastAsia="MS Mincho" w:hAnsi="Calibri" w:cs="Arial"/>
      <w:sz w:val="22"/>
      <w:szCs w:val="22"/>
      <w:lang w:val="en-US" w:eastAsia="ar-SA"/>
    </w:rPr>
  </w:style>
  <w:style w:type="paragraph" w:styleId="NormalWeb">
    <w:name w:val="Normal (Web)"/>
    <w:basedOn w:val="Normal"/>
    <w:uiPriority w:val="99"/>
    <w:rsid w:val="002916D3"/>
    <w:pPr>
      <w:spacing w:before="100" w:beforeAutospacing="1" w:after="119"/>
    </w:pPr>
  </w:style>
  <w:style w:type="table" w:styleId="TableGrid">
    <w:name w:val="Table Grid"/>
    <w:basedOn w:val="TableNormal"/>
    <w:uiPriority w:val="59"/>
    <w:rsid w:val="00291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16D3"/>
    <w:pPr>
      <w:autoSpaceDE w:val="0"/>
      <w:autoSpaceDN w:val="0"/>
      <w:adjustRightInd w:val="0"/>
    </w:pPr>
    <w:rPr>
      <w:rFonts w:ascii="Arial" w:hAnsi="Arial" w:cs="Arial"/>
      <w:color w:val="000000"/>
      <w:sz w:val="24"/>
      <w:szCs w:val="24"/>
      <w:lang w:val="sr-Latn-CS" w:eastAsia="sr-Latn-CS"/>
    </w:rPr>
  </w:style>
  <w:style w:type="paragraph" w:styleId="PlainText">
    <w:name w:val="Plain Text"/>
    <w:basedOn w:val="Normal"/>
    <w:link w:val="PlainTextChar"/>
    <w:uiPriority w:val="99"/>
    <w:rsid w:val="002916D3"/>
    <w:pPr>
      <w:suppressAutoHyphens w:val="0"/>
    </w:pPr>
    <w:rPr>
      <w:rFonts w:ascii="Courier New" w:hAnsi="Courier New" w:cs="Courier New"/>
      <w:sz w:val="20"/>
      <w:szCs w:val="20"/>
      <w:lang w:val="en-GB" w:eastAsia="en-US"/>
    </w:rPr>
  </w:style>
  <w:style w:type="character" w:customStyle="1" w:styleId="PlainTextChar">
    <w:name w:val="Plain Text Char"/>
    <w:link w:val="PlainText"/>
    <w:uiPriority w:val="99"/>
    <w:locked/>
    <w:rsid w:val="002916D3"/>
    <w:rPr>
      <w:rFonts w:ascii="Courier New" w:hAnsi="Courier New"/>
      <w:lang w:val="en-GB" w:eastAsia="en-US"/>
    </w:rPr>
  </w:style>
  <w:style w:type="character" w:styleId="Strong">
    <w:name w:val="Strong"/>
    <w:uiPriority w:val="22"/>
    <w:qFormat/>
    <w:rsid w:val="002916D3"/>
    <w:rPr>
      <w:b/>
    </w:rPr>
  </w:style>
  <w:style w:type="table" w:styleId="LightGrid">
    <w:name w:val="Light Grid"/>
    <w:basedOn w:val="TableNormal"/>
    <w:uiPriority w:val="62"/>
    <w:rsid w:val="002916D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Level3">
    <w:name w:val="Level 3"/>
    <w:basedOn w:val="TOC3"/>
    <w:link w:val="Level3CharChar"/>
    <w:qFormat/>
    <w:rsid w:val="002916D3"/>
    <w:pPr>
      <w:tabs>
        <w:tab w:val="right" w:leader="dot" w:pos="8630"/>
      </w:tabs>
      <w:suppressAutoHyphens w:val="0"/>
      <w:ind w:left="400"/>
    </w:pPr>
    <w:rPr>
      <w:i/>
      <w:iCs/>
      <w:sz w:val="20"/>
      <w:szCs w:val="20"/>
      <w:lang w:eastAsia="en-US"/>
    </w:rPr>
  </w:style>
  <w:style w:type="paragraph" w:customStyle="1" w:styleId="TOCTitle">
    <w:name w:val="TOC Title"/>
    <w:basedOn w:val="Normal"/>
    <w:qFormat/>
    <w:rsid w:val="002916D3"/>
    <w:pPr>
      <w:suppressAutoHyphens w:val="0"/>
      <w:spacing w:after="240"/>
      <w:jc w:val="center"/>
    </w:pPr>
    <w:rPr>
      <w:b/>
      <w:lang w:eastAsia="en-US"/>
    </w:rPr>
  </w:style>
  <w:style w:type="character" w:customStyle="1" w:styleId="Level3CharChar">
    <w:name w:val="Level 3 Char Char"/>
    <w:link w:val="Level3"/>
    <w:locked/>
    <w:rsid w:val="002916D3"/>
    <w:rPr>
      <w:i/>
      <w:lang w:val="en-US" w:eastAsia="en-US"/>
    </w:rPr>
  </w:style>
  <w:style w:type="paragraph" w:customStyle="1" w:styleId="Level1">
    <w:name w:val="Level 1"/>
    <w:basedOn w:val="TOC1"/>
    <w:link w:val="Level1Char"/>
    <w:qFormat/>
    <w:rsid w:val="002916D3"/>
    <w:pPr>
      <w:tabs>
        <w:tab w:val="right" w:leader="dot" w:pos="8630"/>
      </w:tabs>
      <w:suppressAutoHyphens w:val="0"/>
      <w:spacing w:before="120" w:after="120"/>
    </w:pPr>
    <w:rPr>
      <w:b/>
      <w:bCs/>
      <w:caps/>
      <w:sz w:val="20"/>
      <w:szCs w:val="20"/>
      <w:lang w:eastAsia="en-US"/>
    </w:rPr>
  </w:style>
  <w:style w:type="character" w:customStyle="1" w:styleId="Level1Char">
    <w:name w:val="Level 1 Char"/>
    <w:link w:val="Level1"/>
    <w:locked/>
    <w:rsid w:val="002916D3"/>
    <w:rPr>
      <w:b/>
      <w:caps/>
      <w:lang w:val="en-US" w:eastAsia="en-US"/>
    </w:rPr>
  </w:style>
  <w:style w:type="paragraph" w:customStyle="1" w:styleId="Level2">
    <w:name w:val="Level 2"/>
    <w:basedOn w:val="TOC2"/>
    <w:link w:val="Level2Char"/>
    <w:qFormat/>
    <w:rsid w:val="002916D3"/>
    <w:pPr>
      <w:tabs>
        <w:tab w:val="right" w:leader="dot" w:pos="8630"/>
      </w:tabs>
      <w:suppressAutoHyphens w:val="0"/>
      <w:ind w:left="200"/>
    </w:pPr>
    <w:rPr>
      <w:smallCaps/>
      <w:color w:val="000000"/>
      <w:sz w:val="20"/>
      <w:szCs w:val="20"/>
      <w:lang w:eastAsia="en-US"/>
    </w:rPr>
  </w:style>
  <w:style w:type="character" w:customStyle="1" w:styleId="Level2Char">
    <w:name w:val="Level 2 Char"/>
    <w:link w:val="Level2"/>
    <w:locked/>
    <w:rsid w:val="002916D3"/>
    <w:rPr>
      <w:smallCaps/>
      <w:color w:val="000000"/>
      <w:lang w:val="en-US" w:eastAsia="en-US"/>
    </w:rPr>
  </w:style>
  <w:style w:type="paragraph" w:styleId="TOC3">
    <w:name w:val="toc 3"/>
    <w:basedOn w:val="Normal"/>
    <w:next w:val="Normal"/>
    <w:autoRedefine/>
    <w:uiPriority w:val="39"/>
    <w:semiHidden/>
    <w:unhideWhenUsed/>
    <w:rsid w:val="002916D3"/>
    <w:pPr>
      <w:ind w:left="480"/>
    </w:pPr>
  </w:style>
  <w:style w:type="paragraph" w:styleId="TOC1">
    <w:name w:val="toc 1"/>
    <w:basedOn w:val="Normal"/>
    <w:next w:val="Normal"/>
    <w:autoRedefine/>
    <w:uiPriority w:val="39"/>
    <w:semiHidden/>
    <w:unhideWhenUsed/>
    <w:rsid w:val="002916D3"/>
  </w:style>
  <w:style w:type="paragraph" w:styleId="TOC2">
    <w:name w:val="toc 2"/>
    <w:basedOn w:val="Normal"/>
    <w:next w:val="Normal"/>
    <w:autoRedefine/>
    <w:uiPriority w:val="39"/>
    <w:semiHidden/>
    <w:unhideWhenUsed/>
    <w:rsid w:val="002916D3"/>
    <w:pPr>
      <w:ind w:left="240"/>
    </w:pPr>
  </w:style>
  <w:style w:type="table" w:customStyle="1" w:styleId="TableGrid1">
    <w:name w:val="Table Grid1"/>
    <w:basedOn w:val="TableNormal"/>
    <w:next w:val="TableGrid"/>
    <w:uiPriority w:val="59"/>
    <w:rsid w:val="002916D3"/>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234977632msonormal">
    <w:name w:val="yiv2234977632msonormal"/>
    <w:basedOn w:val="Normal"/>
    <w:rsid w:val="002916D3"/>
    <w:pPr>
      <w:suppressAutoHyphens w:val="0"/>
      <w:spacing w:before="100" w:beforeAutospacing="1" w:after="100" w:afterAutospacing="1"/>
    </w:pPr>
    <w:rPr>
      <w:lang w:val="hr-HR" w:eastAsia="hr-HR"/>
    </w:rPr>
  </w:style>
  <w:style w:type="character" w:customStyle="1" w:styleId="st">
    <w:name w:val="st"/>
    <w:rsid w:val="002916D3"/>
  </w:style>
  <w:style w:type="table" w:customStyle="1" w:styleId="TableGrid2">
    <w:name w:val="Table Grid2"/>
    <w:basedOn w:val="TableNormal"/>
    <w:next w:val="TableGrid"/>
    <w:uiPriority w:val="59"/>
    <w:rsid w:val="002916D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2916D3"/>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styleId="Emphasis">
    <w:name w:val="Emphasis"/>
    <w:qFormat/>
    <w:rsid w:val="002916D3"/>
    <w:rPr>
      <w:i/>
    </w:rPr>
  </w:style>
  <w:style w:type="paragraph" w:customStyle="1" w:styleId="yiv0195039363msonormal">
    <w:name w:val="yiv0195039363msonormal"/>
    <w:basedOn w:val="Normal"/>
    <w:rsid w:val="002916D3"/>
    <w:pPr>
      <w:suppressAutoHyphens w:val="0"/>
      <w:spacing w:before="100" w:beforeAutospacing="1" w:after="100" w:afterAutospacing="1"/>
    </w:pPr>
    <w:rPr>
      <w:lang w:val="hr-HR" w:eastAsia="hr-HR"/>
    </w:rPr>
  </w:style>
  <w:style w:type="paragraph" w:customStyle="1" w:styleId="yiv9150565781msonormal">
    <w:name w:val="yiv9150565781msonormal"/>
    <w:basedOn w:val="Normal"/>
    <w:rsid w:val="002916D3"/>
    <w:pPr>
      <w:suppressAutoHyphens w:val="0"/>
      <w:spacing w:before="100" w:beforeAutospacing="1" w:after="100" w:afterAutospacing="1"/>
    </w:pPr>
    <w:rPr>
      <w:lang w:val="hr-HR" w:eastAsia="hr-HR"/>
    </w:rPr>
  </w:style>
  <w:style w:type="table" w:customStyle="1" w:styleId="TableGrid3">
    <w:name w:val="Table Grid3"/>
    <w:basedOn w:val="TableNormal"/>
    <w:next w:val="TableGrid"/>
    <w:uiPriority w:val="59"/>
    <w:rsid w:val="003F00D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83699"/>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0A54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F760B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2155A"/>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basedOn w:val="TableNormal"/>
    <w:next w:val="TableGrid"/>
    <w:uiPriority w:val="59"/>
    <w:rsid w:val="00C26BF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72FE6"/>
    <w:pPr>
      <w:spacing w:before="120"/>
    </w:pPr>
    <w:rPr>
      <w:rFonts w:ascii="Corbel" w:eastAsia="SimSun" w:hAnsi="Corbel" w:cs="Tahoma"/>
      <w:sz w:val="22"/>
      <w:szCs w:val="22"/>
      <w:lang w:val="en-US" w:eastAsia="ja-JP"/>
    </w:rPr>
    <w:tblPr>
      <w:tblInd w:w="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72FE6"/>
    <w:pPr>
      <w:spacing w:before="120"/>
    </w:pPr>
    <w:rPr>
      <w:rFonts w:ascii="Corbel" w:eastAsia="SimSun" w:hAnsi="Corbel" w:cs="Tahoma"/>
      <w:sz w:val="22"/>
      <w:szCs w:val="22"/>
      <w:lang w:val="en-US" w:eastAsia="ja-JP"/>
    </w:rPr>
    <w:tblPr>
      <w:tblInd w:w="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CellMar>
        <w:top w:w="0" w:type="dxa"/>
        <w:left w:w="108" w:type="dxa"/>
        <w:bottom w:w="0" w:type="dxa"/>
        <w:right w:w="108" w:type="dxa"/>
      </w:tblCellMar>
    </w:tblPr>
  </w:style>
  <w:style w:type="table" w:customStyle="1" w:styleId="TableGrid11">
    <w:name w:val="Table Grid11"/>
    <w:basedOn w:val="TableNormal"/>
    <w:next w:val="TableGrid"/>
    <w:rsid w:val="003B0D9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6D3"/>
    <w:pPr>
      <w:suppressAutoHyphens/>
    </w:pPr>
    <w:rPr>
      <w:sz w:val="24"/>
      <w:szCs w:val="24"/>
      <w:lang w:val="en-US" w:eastAsia="ar-SA"/>
    </w:rPr>
  </w:style>
  <w:style w:type="paragraph" w:styleId="Heading1">
    <w:name w:val="heading 1"/>
    <w:basedOn w:val="Normal"/>
    <w:next w:val="Normal"/>
    <w:link w:val="Heading1Char"/>
    <w:uiPriority w:val="9"/>
    <w:qFormat/>
    <w:rsid w:val="002916D3"/>
    <w:pPr>
      <w:keepNext/>
      <w:numPr>
        <w:numId w:val="1"/>
      </w:numPr>
      <w:ind w:left="0"/>
      <w:outlineLvl w:val="0"/>
    </w:pPr>
    <w:rPr>
      <w:rFonts w:ascii="Arial" w:hAnsi="Arial" w:cs="Arial"/>
      <w:b/>
      <w:bCs/>
      <w:sz w:val="20"/>
      <w:lang w:val="hr-HR"/>
    </w:rPr>
  </w:style>
  <w:style w:type="paragraph" w:styleId="Heading2">
    <w:name w:val="heading 2"/>
    <w:basedOn w:val="Normal"/>
    <w:next w:val="Normal"/>
    <w:link w:val="Heading2Char"/>
    <w:uiPriority w:val="9"/>
    <w:qFormat/>
    <w:rsid w:val="002916D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916D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qFormat/>
    <w:rsid w:val="002916D3"/>
    <w:pPr>
      <w:numPr>
        <w:ilvl w:val="4"/>
        <w:numId w:val="1"/>
      </w:numPr>
      <w:spacing w:before="240" w:after="60"/>
      <w:ind w:left="0"/>
      <w:outlineLvl w:val="4"/>
    </w:pPr>
    <w:rPr>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916D3"/>
    <w:rPr>
      <w:rFonts w:ascii="Arial" w:hAnsi="Arial" w:cs="Arial"/>
      <w:b/>
      <w:bCs/>
      <w:szCs w:val="24"/>
      <w:lang w:eastAsia="ar-SA"/>
    </w:rPr>
  </w:style>
  <w:style w:type="character" w:customStyle="1" w:styleId="Heading2Char">
    <w:name w:val="Heading 2 Char"/>
    <w:link w:val="Heading2"/>
    <w:uiPriority w:val="9"/>
    <w:semiHidden/>
    <w:locked/>
    <w:rsid w:val="002916D3"/>
    <w:rPr>
      <w:rFonts w:ascii="Cambria" w:hAnsi="Cambria"/>
      <w:b/>
      <w:i/>
      <w:sz w:val="28"/>
      <w:lang w:val="en-US" w:eastAsia="ar-SA" w:bidi="ar-SA"/>
    </w:rPr>
  </w:style>
  <w:style w:type="character" w:customStyle="1" w:styleId="Heading3Char">
    <w:name w:val="Heading 3 Char"/>
    <w:link w:val="Heading3"/>
    <w:uiPriority w:val="9"/>
    <w:rsid w:val="002916D3"/>
    <w:rPr>
      <w:rFonts w:ascii="Cambria" w:hAnsi="Cambria"/>
      <w:b/>
      <w:sz w:val="26"/>
      <w:lang w:val="en-US"/>
    </w:rPr>
  </w:style>
  <w:style w:type="character" w:customStyle="1" w:styleId="Heading5Char">
    <w:name w:val="Heading 5 Char"/>
    <w:link w:val="Heading5"/>
    <w:uiPriority w:val="9"/>
    <w:rsid w:val="00284C6A"/>
    <w:rPr>
      <w:b/>
      <w:bCs/>
      <w:i/>
      <w:iCs/>
      <w:sz w:val="26"/>
      <w:szCs w:val="26"/>
      <w:lang w:val="en-GB" w:eastAsia="ar-SA"/>
    </w:rPr>
  </w:style>
  <w:style w:type="character" w:customStyle="1" w:styleId="WW8Num2z0">
    <w:name w:val="WW8Num2z0"/>
    <w:rsid w:val="002916D3"/>
    <w:rPr>
      <w:rFonts w:ascii="Times New Roman" w:hAnsi="Times New Roman"/>
    </w:rPr>
  </w:style>
  <w:style w:type="character" w:customStyle="1" w:styleId="WW8Num4z0">
    <w:name w:val="WW8Num4z0"/>
    <w:rsid w:val="002916D3"/>
    <w:rPr>
      <w:lang w:val="hr-HR"/>
    </w:rPr>
  </w:style>
  <w:style w:type="character" w:customStyle="1" w:styleId="WW8Num6z0">
    <w:name w:val="WW8Num6z0"/>
    <w:rsid w:val="002916D3"/>
    <w:rPr>
      <w:lang w:val="hr-HR"/>
    </w:rPr>
  </w:style>
  <w:style w:type="character" w:customStyle="1" w:styleId="WW8Num7z0">
    <w:name w:val="WW8Num7z0"/>
    <w:rsid w:val="002916D3"/>
    <w:rPr>
      <w:u w:val="none"/>
    </w:rPr>
  </w:style>
  <w:style w:type="character" w:customStyle="1" w:styleId="WW8Num8z0">
    <w:name w:val="WW8Num8z0"/>
    <w:rsid w:val="002916D3"/>
    <w:rPr>
      <w:rFonts w:ascii="Symbol" w:hAnsi="Symbol"/>
    </w:rPr>
  </w:style>
  <w:style w:type="character" w:customStyle="1" w:styleId="WW8Num9z0">
    <w:name w:val="WW8Num9z0"/>
    <w:rsid w:val="002916D3"/>
    <w:rPr>
      <w:rFonts w:ascii="Times New Roman" w:hAnsi="Times New Roman"/>
    </w:rPr>
  </w:style>
  <w:style w:type="character" w:customStyle="1" w:styleId="WW8Num13z0">
    <w:name w:val="WW8Num13z0"/>
    <w:rsid w:val="002916D3"/>
    <w:rPr>
      <w:rFonts w:ascii="Symbol" w:hAnsi="Symbol"/>
    </w:rPr>
  </w:style>
  <w:style w:type="character" w:customStyle="1" w:styleId="WW8Num15z0">
    <w:name w:val="WW8Num15z0"/>
    <w:rsid w:val="002916D3"/>
    <w:rPr>
      <w:rFonts w:ascii="Symbol" w:hAnsi="Symbol"/>
    </w:rPr>
  </w:style>
  <w:style w:type="character" w:customStyle="1" w:styleId="WW8Num16z0">
    <w:name w:val="WW8Num16z0"/>
    <w:rsid w:val="002916D3"/>
    <w:rPr>
      <w:rFonts w:ascii="Times New Roman" w:hAnsi="Times New Roman"/>
    </w:rPr>
  </w:style>
  <w:style w:type="character" w:customStyle="1" w:styleId="WW8Num18z0">
    <w:name w:val="WW8Num18z0"/>
    <w:rsid w:val="002916D3"/>
    <w:rPr>
      <w:rFonts w:ascii="Wingdings" w:hAnsi="Wingdings"/>
    </w:rPr>
  </w:style>
  <w:style w:type="character" w:customStyle="1" w:styleId="WW8Num19z0">
    <w:name w:val="WW8Num19z0"/>
    <w:rsid w:val="002916D3"/>
    <w:rPr>
      <w:rFonts w:ascii="Times New Roman" w:hAnsi="Times New Roman"/>
    </w:rPr>
  </w:style>
  <w:style w:type="character" w:customStyle="1" w:styleId="WW8Num20z0">
    <w:name w:val="WW8Num20z0"/>
    <w:rsid w:val="002916D3"/>
    <w:rPr>
      <w:rFonts w:ascii="Symbol" w:hAnsi="Symbol"/>
    </w:rPr>
  </w:style>
  <w:style w:type="character" w:customStyle="1" w:styleId="WW8Num21z0">
    <w:name w:val="WW8Num21z0"/>
    <w:rsid w:val="002916D3"/>
    <w:rPr>
      <w:rFonts w:ascii="Times New Roman" w:hAnsi="Times New Roman"/>
    </w:rPr>
  </w:style>
  <w:style w:type="character" w:customStyle="1" w:styleId="WW8Num22z0">
    <w:name w:val="WW8Num22z0"/>
    <w:rsid w:val="002916D3"/>
    <w:rPr>
      <w:rFonts w:ascii="Wingdings" w:hAnsi="Wingdings"/>
    </w:rPr>
  </w:style>
  <w:style w:type="character" w:customStyle="1" w:styleId="WW8Num24z0">
    <w:name w:val="WW8Num24z0"/>
    <w:rsid w:val="002916D3"/>
    <w:rPr>
      <w:rFonts w:ascii="Wingdings" w:hAnsi="Wingdings"/>
    </w:rPr>
  </w:style>
  <w:style w:type="character" w:customStyle="1" w:styleId="WW8Num25z0">
    <w:name w:val="WW8Num25z0"/>
    <w:rsid w:val="002916D3"/>
    <w:rPr>
      <w:b/>
    </w:rPr>
  </w:style>
  <w:style w:type="character" w:customStyle="1" w:styleId="Absatz-Standardschriftart">
    <w:name w:val="Absatz-Standardschriftart"/>
    <w:rsid w:val="002916D3"/>
  </w:style>
  <w:style w:type="character" w:customStyle="1" w:styleId="WW8Num3z0">
    <w:name w:val="WW8Num3z0"/>
    <w:rsid w:val="002916D3"/>
    <w:rPr>
      <w:rFonts w:ascii="Times New Roman" w:hAnsi="Times New Roman"/>
    </w:rPr>
  </w:style>
  <w:style w:type="character" w:customStyle="1" w:styleId="WW8Num10z0">
    <w:name w:val="WW8Num10z0"/>
    <w:rsid w:val="002916D3"/>
    <w:rPr>
      <w:rFonts w:ascii="Symbol" w:hAnsi="Symbol"/>
    </w:rPr>
  </w:style>
  <w:style w:type="character" w:customStyle="1" w:styleId="WW8Num11z0">
    <w:name w:val="WW8Num11z0"/>
    <w:rsid w:val="002916D3"/>
    <w:rPr>
      <w:rFonts w:ascii="Times New Roman" w:hAnsi="Times New Roman"/>
    </w:rPr>
  </w:style>
  <w:style w:type="character" w:customStyle="1" w:styleId="WW8Num12z0">
    <w:name w:val="WW8Num12z0"/>
    <w:rsid w:val="002916D3"/>
    <w:rPr>
      <w:rFonts w:ascii="Times New Roman" w:hAnsi="Times New Roman"/>
    </w:rPr>
  </w:style>
  <w:style w:type="character" w:customStyle="1" w:styleId="WW8Num14z0">
    <w:name w:val="WW8Num14z0"/>
    <w:rsid w:val="002916D3"/>
    <w:rPr>
      <w:rFonts w:ascii="Times New Roman" w:hAnsi="Times New Roman"/>
    </w:rPr>
  </w:style>
  <w:style w:type="character" w:customStyle="1" w:styleId="WW8Num21z1">
    <w:name w:val="WW8Num21z1"/>
    <w:rsid w:val="002916D3"/>
    <w:rPr>
      <w:rFonts w:ascii="Courier New" w:hAnsi="Courier New"/>
    </w:rPr>
  </w:style>
  <w:style w:type="character" w:customStyle="1" w:styleId="WW8Num21z2">
    <w:name w:val="WW8Num21z2"/>
    <w:rsid w:val="002916D3"/>
    <w:rPr>
      <w:rFonts w:ascii="Wingdings" w:hAnsi="Wingdings"/>
    </w:rPr>
  </w:style>
  <w:style w:type="character" w:customStyle="1" w:styleId="WW8Num21z3">
    <w:name w:val="WW8Num21z3"/>
    <w:rsid w:val="002916D3"/>
    <w:rPr>
      <w:rFonts w:ascii="Symbol" w:hAnsi="Symbol"/>
    </w:rPr>
  </w:style>
  <w:style w:type="character" w:customStyle="1" w:styleId="WW8Num22z3">
    <w:name w:val="WW8Num22z3"/>
    <w:rsid w:val="002916D3"/>
    <w:rPr>
      <w:rFonts w:ascii="Symbol" w:hAnsi="Symbol"/>
    </w:rPr>
  </w:style>
  <w:style w:type="character" w:customStyle="1" w:styleId="WW8Num26z0">
    <w:name w:val="WW8Num26z0"/>
    <w:rsid w:val="002916D3"/>
    <w:rPr>
      <w:rFonts w:ascii="Times New Roman" w:hAnsi="Times New Roman"/>
    </w:rPr>
  </w:style>
  <w:style w:type="character" w:customStyle="1" w:styleId="WW8Num26z1">
    <w:name w:val="WW8Num26z1"/>
    <w:rsid w:val="002916D3"/>
    <w:rPr>
      <w:rFonts w:ascii="Courier New" w:hAnsi="Courier New"/>
    </w:rPr>
  </w:style>
  <w:style w:type="character" w:customStyle="1" w:styleId="WW8Num26z2">
    <w:name w:val="WW8Num26z2"/>
    <w:rsid w:val="002916D3"/>
    <w:rPr>
      <w:rFonts w:ascii="Wingdings" w:hAnsi="Wingdings"/>
    </w:rPr>
  </w:style>
  <w:style w:type="character" w:customStyle="1" w:styleId="WW8Num26z3">
    <w:name w:val="WW8Num26z3"/>
    <w:rsid w:val="002916D3"/>
    <w:rPr>
      <w:rFonts w:ascii="Symbol" w:hAnsi="Symbol"/>
    </w:rPr>
  </w:style>
  <w:style w:type="character" w:customStyle="1" w:styleId="WW8Num27z0">
    <w:name w:val="WW8Num27z0"/>
    <w:rsid w:val="002916D3"/>
    <w:rPr>
      <w:rFonts w:ascii="Symbol" w:hAnsi="Symbol"/>
    </w:rPr>
  </w:style>
  <w:style w:type="character" w:customStyle="1" w:styleId="WW8Num27z1">
    <w:name w:val="WW8Num27z1"/>
    <w:rsid w:val="002916D3"/>
    <w:rPr>
      <w:rFonts w:ascii="Courier New" w:hAnsi="Courier New"/>
    </w:rPr>
  </w:style>
  <w:style w:type="character" w:customStyle="1" w:styleId="WW8Num27z2">
    <w:name w:val="WW8Num27z2"/>
    <w:rsid w:val="002916D3"/>
    <w:rPr>
      <w:rFonts w:ascii="Wingdings" w:hAnsi="Wingdings"/>
    </w:rPr>
  </w:style>
  <w:style w:type="character" w:customStyle="1" w:styleId="WW8Num28z0">
    <w:name w:val="WW8Num28z0"/>
    <w:rsid w:val="002916D3"/>
    <w:rPr>
      <w:rFonts w:ascii="Symbol" w:hAnsi="Symbol"/>
    </w:rPr>
  </w:style>
  <w:style w:type="character" w:customStyle="1" w:styleId="WW8Num28z1">
    <w:name w:val="WW8Num28z1"/>
    <w:rsid w:val="002916D3"/>
    <w:rPr>
      <w:rFonts w:ascii="Courier New" w:hAnsi="Courier New"/>
    </w:rPr>
  </w:style>
  <w:style w:type="character" w:customStyle="1" w:styleId="WW8Num28z2">
    <w:name w:val="WW8Num28z2"/>
    <w:rsid w:val="002916D3"/>
    <w:rPr>
      <w:rFonts w:ascii="Wingdings" w:hAnsi="Wingdings"/>
    </w:rPr>
  </w:style>
  <w:style w:type="character" w:customStyle="1" w:styleId="WW8Num31z0">
    <w:name w:val="WW8Num31z0"/>
    <w:rsid w:val="002916D3"/>
    <w:rPr>
      <w:rFonts w:ascii="Wingdings" w:hAnsi="Wingdings"/>
    </w:rPr>
  </w:style>
  <w:style w:type="character" w:customStyle="1" w:styleId="WW8Num32z0">
    <w:name w:val="WW8Num32z0"/>
    <w:rsid w:val="002916D3"/>
    <w:rPr>
      <w:rFonts w:ascii="Wingdings" w:hAnsi="Wingdings"/>
    </w:rPr>
  </w:style>
  <w:style w:type="character" w:customStyle="1" w:styleId="DefaultParagraphFont1">
    <w:name w:val="Default Paragraph Font1"/>
    <w:rsid w:val="002916D3"/>
  </w:style>
  <w:style w:type="character" w:customStyle="1" w:styleId="WW8Num1z0">
    <w:name w:val="WW8Num1z0"/>
    <w:rsid w:val="002916D3"/>
    <w:rPr>
      <w:rFonts w:ascii="Symbol" w:hAnsi="Symbol"/>
    </w:rPr>
  </w:style>
  <w:style w:type="character" w:customStyle="1" w:styleId="WW8Num1z2">
    <w:name w:val="WW8Num1z2"/>
    <w:rsid w:val="002916D3"/>
    <w:rPr>
      <w:rFonts w:ascii="Wingdings" w:hAnsi="Wingdings"/>
    </w:rPr>
  </w:style>
  <w:style w:type="character" w:customStyle="1" w:styleId="WW8Num1z4">
    <w:name w:val="WW8Num1z4"/>
    <w:rsid w:val="002916D3"/>
    <w:rPr>
      <w:rFonts w:ascii="Courier New" w:hAnsi="Courier New"/>
    </w:rPr>
  </w:style>
  <w:style w:type="character" w:customStyle="1" w:styleId="WW8Num2z1">
    <w:name w:val="WW8Num2z1"/>
    <w:rsid w:val="002916D3"/>
    <w:rPr>
      <w:rFonts w:ascii="Courier New" w:hAnsi="Courier New"/>
    </w:rPr>
  </w:style>
  <w:style w:type="character" w:customStyle="1" w:styleId="WW8Num2z2">
    <w:name w:val="WW8Num2z2"/>
    <w:rsid w:val="002916D3"/>
    <w:rPr>
      <w:rFonts w:ascii="Wingdings" w:hAnsi="Wingdings"/>
    </w:rPr>
  </w:style>
  <w:style w:type="character" w:customStyle="1" w:styleId="WW8Num2z3">
    <w:name w:val="WW8Num2z3"/>
    <w:rsid w:val="002916D3"/>
    <w:rPr>
      <w:rFonts w:ascii="Symbol" w:hAnsi="Symbol"/>
    </w:rPr>
  </w:style>
  <w:style w:type="character" w:customStyle="1" w:styleId="WW8Num5z1">
    <w:name w:val="WW8Num5z1"/>
    <w:rsid w:val="002916D3"/>
    <w:rPr>
      <w:rFonts w:ascii="Symbol" w:hAnsi="Symbol"/>
    </w:rPr>
  </w:style>
  <w:style w:type="character" w:customStyle="1" w:styleId="WW8Num8z1">
    <w:name w:val="WW8Num8z1"/>
    <w:rsid w:val="002916D3"/>
    <w:rPr>
      <w:rFonts w:ascii="Courier New" w:hAnsi="Courier New"/>
    </w:rPr>
  </w:style>
  <w:style w:type="character" w:customStyle="1" w:styleId="WW8Num8z2">
    <w:name w:val="WW8Num8z2"/>
    <w:rsid w:val="002916D3"/>
    <w:rPr>
      <w:rFonts w:ascii="Wingdings" w:hAnsi="Wingdings"/>
    </w:rPr>
  </w:style>
  <w:style w:type="character" w:customStyle="1" w:styleId="WW8Num12z1">
    <w:name w:val="WW8Num12z1"/>
    <w:rsid w:val="002916D3"/>
    <w:rPr>
      <w:rFonts w:ascii="Courier New" w:hAnsi="Courier New"/>
    </w:rPr>
  </w:style>
  <w:style w:type="character" w:customStyle="1" w:styleId="WW8Num12z2">
    <w:name w:val="WW8Num12z2"/>
    <w:rsid w:val="002916D3"/>
    <w:rPr>
      <w:rFonts w:ascii="Wingdings" w:hAnsi="Wingdings"/>
    </w:rPr>
  </w:style>
  <w:style w:type="character" w:customStyle="1" w:styleId="WW8Num12z3">
    <w:name w:val="WW8Num12z3"/>
    <w:rsid w:val="002916D3"/>
    <w:rPr>
      <w:rFonts w:ascii="Symbol" w:hAnsi="Symbol"/>
    </w:rPr>
  </w:style>
  <w:style w:type="character" w:customStyle="1" w:styleId="WW8Num14z1">
    <w:name w:val="WW8Num14z1"/>
    <w:rsid w:val="002916D3"/>
    <w:rPr>
      <w:rFonts w:ascii="Courier New" w:hAnsi="Courier New"/>
    </w:rPr>
  </w:style>
  <w:style w:type="character" w:customStyle="1" w:styleId="WW8Num14z2">
    <w:name w:val="WW8Num14z2"/>
    <w:rsid w:val="002916D3"/>
    <w:rPr>
      <w:rFonts w:ascii="Wingdings" w:hAnsi="Wingdings"/>
    </w:rPr>
  </w:style>
  <w:style w:type="character" w:customStyle="1" w:styleId="WW8Num14z3">
    <w:name w:val="WW8Num14z3"/>
    <w:rsid w:val="002916D3"/>
    <w:rPr>
      <w:rFonts w:ascii="Symbol" w:hAnsi="Symbol"/>
    </w:rPr>
  </w:style>
  <w:style w:type="character" w:customStyle="1" w:styleId="WW8Num16z1">
    <w:name w:val="WW8Num16z1"/>
    <w:rsid w:val="002916D3"/>
    <w:rPr>
      <w:rFonts w:ascii="Courier New" w:hAnsi="Courier New"/>
    </w:rPr>
  </w:style>
  <w:style w:type="character" w:customStyle="1" w:styleId="WW8Num16z2">
    <w:name w:val="WW8Num16z2"/>
    <w:rsid w:val="002916D3"/>
    <w:rPr>
      <w:rFonts w:ascii="Wingdings" w:hAnsi="Wingdings"/>
    </w:rPr>
  </w:style>
  <w:style w:type="character" w:customStyle="1" w:styleId="WW8Num16z3">
    <w:name w:val="WW8Num16z3"/>
    <w:rsid w:val="002916D3"/>
    <w:rPr>
      <w:rFonts w:ascii="Symbol" w:hAnsi="Symbol"/>
    </w:rPr>
  </w:style>
  <w:style w:type="character" w:customStyle="1" w:styleId="WW8Num17z0">
    <w:name w:val="WW8Num17z0"/>
    <w:rsid w:val="002916D3"/>
    <w:rPr>
      <w:u w:val="none"/>
    </w:rPr>
  </w:style>
  <w:style w:type="character" w:customStyle="1" w:styleId="WW8Num20z1">
    <w:name w:val="WW8Num20z1"/>
    <w:rsid w:val="002916D3"/>
    <w:rPr>
      <w:rFonts w:ascii="Courier New" w:hAnsi="Courier New"/>
    </w:rPr>
  </w:style>
  <w:style w:type="character" w:customStyle="1" w:styleId="WW8Num20z2">
    <w:name w:val="WW8Num20z2"/>
    <w:rsid w:val="002916D3"/>
    <w:rPr>
      <w:rFonts w:ascii="Wingdings" w:hAnsi="Wingdings"/>
    </w:rPr>
  </w:style>
  <w:style w:type="character" w:customStyle="1" w:styleId="WW8Num23z0">
    <w:name w:val="WW8Num23z0"/>
    <w:rsid w:val="002916D3"/>
    <w:rPr>
      <w:rFonts w:ascii="Times New Roman" w:hAnsi="Times New Roman"/>
    </w:rPr>
  </w:style>
  <w:style w:type="character" w:customStyle="1" w:styleId="WW8Num23z1">
    <w:name w:val="WW8Num23z1"/>
    <w:rsid w:val="002916D3"/>
    <w:rPr>
      <w:rFonts w:ascii="Courier New" w:hAnsi="Courier New"/>
    </w:rPr>
  </w:style>
  <w:style w:type="character" w:customStyle="1" w:styleId="WW8Num23z2">
    <w:name w:val="WW8Num23z2"/>
    <w:rsid w:val="002916D3"/>
    <w:rPr>
      <w:rFonts w:ascii="Wingdings" w:hAnsi="Wingdings"/>
    </w:rPr>
  </w:style>
  <w:style w:type="character" w:customStyle="1" w:styleId="WW8Num23z3">
    <w:name w:val="WW8Num23z3"/>
    <w:rsid w:val="002916D3"/>
    <w:rPr>
      <w:rFonts w:ascii="Symbol" w:hAnsi="Symbol"/>
    </w:rPr>
  </w:style>
  <w:style w:type="character" w:customStyle="1" w:styleId="WW-DefaultParagraphFont">
    <w:name w:val="WW-Default Paragraph Font"/>
    <w:rsid w:val="002916D3"/>
  </w:style>
  <w:style w:type="character" w:styleId="Hyperlink">
    <w:name w:val="Hyperlink"/>
    <w:uiPriority w:val="99"/>
    <w:rsid w:val="002916D3"/>
    <w:rPr>
      <w:color w:val="0000FF"/>
      <w:u w:val="single"/>
    </w:rPr>
  </w:style>
  <w:style w:type="character" w:customStyle="1" w:styleId="HeaderChar">
    <w:name w:val="Header Char"/>
    <w:rsid w:val="002916D3"/>
    <w:rPr>
      <w:sz w:val="24"/>
      <w:lang w:val="en-GB" w:eastAsia="ar-SA" w:bidi="ar-SA"/>
    </w:rPr>
  </w:style>
  <w:style w:type="character" w:styleId="PageNumber">
    <w:name w:val="page number"/>
    <w:uiPriority w:val="99"/>
    <w:rsid w:val="002916D3"/>
    <w:rPr>
      <w:rFonts w:cs="Times New Roman"/>
    </w:rPr>
  </w:style>
  <w:style w:type="character" w:customStyle="1" w:styleId="BalloonTextChar">
    <w:name w:val="Balloon Text Char"/>
    <w:uiPriority w:val="99"/>
    <w:rsid w:val="002916D3"/>
    <w:rPr>
      <w:rFonts w:ascii="Tahoma" w:hAnsi="Tahoma"/>
      <w:sz w:val="16"/>
      <w:lang w:val="en-US"/>
    </w:rPr>
  </w:style>
  <w:style w:type="character" w:customStyle="1" w:styleId="FooterChar">
    <w:name w:val="Footer Char"/>
    <w:rsid w:val="002916D3"/>
    <w:rPr>
      <w:sz w:val="24"/>
      <w:lang w:val="en-US"/>
    </w:rPr>
  </w:style>
  <w:style w:type="character" w:customStyle="1" w:styleId="NumberingSymbols">
    <w:name w:val="Numbering Symbols"/>
    <w:rsid w:val="002916D3"/>
  </w:style>
  <w:style w:type="character" w:customStyle="1" w:styleId="NoSpacingChar">
    <w:name w:val="No Spacing Char"/>
    <w:uiPriority w:val="1"/>
    <w:rsid w:val="002916D3"/>
    <w:rPr>
      <w:rFonts w:ascii="Calibri" w:eastAsia="MS Mincho" w:hAnsi="Calibri"/>
      <w:sz w:val="22"/>
      <w:lang w:val="en-US"/>
    </w:rPr>
  </w:style>
  <w:style w:type="paragraph" w:customStyle="1" w:styleId="Heading">
    <w:name w:val="Heading"/>
    <w:basedOn w:val="Normal"/>
    <w:next w:val="BodyText"/>
    <w:rsid w:val="002916D3"/>
    <w:pPr>
      <w:keepNext/>
      <w:spacing w:before="240" w:after="120"/>
    </w:pPr>
    <w:rPr>
      <w:rFonts w:ascii="Arial" w:hAnsi="Arial" w:cs="Tahoma"/>
      <w:sz w:val="28"/>
      <w:szCs w:val="28"/>
    </w:rPr>
  </w:style>
  <w:style w:type="paragraph" w:styleId="BodyText">
    <w:name w:val="Body Text"/>
    <w:basedOn w:val="Normal"/>
    <w:link w:val="BodyTextChar"/>
    <w:uiPriority w:val="99"/>
    <w:rsid w:val="002916D3"/>
    <w:pPr>
      <w:spacing w:after="120"/>
    </w:pPr>
  </w:style>
  <w:style w:type="character" w:customStyle="1" w:styleId="BodyTextChar">
    <w:name w:val="Body Text Char"/>
    <w:link w:val="BodyText"/>
    <w:uiPriority w:val="99"/>
    <w:locked/>
    <w:rsid w:val="002916D3"/>
    <w:rPr>
      <w:sz w:val="24"/>
      <w:lang w:val="en-US" w:eastAsia="ar-SA" w:bidi="ar-SA"/>
    </w:rPr>
  </w:style>
  <w:style w:type="paragraph" w:styleId="List">
    <w:name w:val="List"/>
    <w:basedOn w:val="BodyText"/>
    <w:uiPriority w:val="99"/>
    <w:semiHidden/>
    <w:rsid w:val="002916D3"/>
    <w:rPr>
      <w:rFonts w:cs="Tahoma"/>
    </w:rPr>
  </w:style>
  <w:style w:type="paragraph" w:styleId="Caption">
    <w:name w:val="caption"/>
    <w:basedOn w:val="Normal"/>
    <w:uiPriority w:val="35"/>
    <w:qFormat/>
    <w:rsid w:val="002916D3"/>
    <w:pPr>
      <w:suppressLineNumbers/>
      <w:spacing w:before="120" w:after="120"/>
    </w:pPr>
    <w:rPr>
      <w:rFonts w:cs="Tahoma"/>
      <w:i/>
      <w:iCs/>
    </w:rPr>
  </w:style>
  <w:style w:type="paragraph" w:customStyle="1" w:styleId="Index">
    <w:name w:val="Index"/>
    <w:basedOn w:val="Normal"/>
    <w:rsid w:val="002916D3"/>
    <w:pPr>
      <w:suppressLineNumbers/>
    </w:pPr>
    <w:rPr>
      <w:rFonts w:cs="Tahoma"/>
    </w:rPr>
  </w:style>
  <w:style w:type="paragraph" w:styleId="BodyText2">
    <w:name w:val="Body Text 2"/>
    <w:basedOn w:val="Normal"/>
    <w:link w:val="BodyText2Char"/>
    <w:uiPriority w:val="99"/>
    <w:rsid w:val="002916D3"/>
    <w:rPr>
      <w:rFonts w:ascii="Arial" w:hAnsi="Arial" w:cs="Arial"/>
      <w:b/>
      <w:bCs/>
      <w:sz w:val="20"/>
      <w:lang w:val="hr-HR"/>
    </w:rPr>
  </w:style>
  <w:style w:type="character" w:customStyle="1" w:styleId="BodyText2Char">
    <w:name w:val="Body Text 2 Char"/>
    <w:link w:val="BodyText2"/>
    <w:uiPriority w:val="99"/>
    <w:semiHidden/>
    <w:rsid w:val="00284C6A"/>
    <w:rPr>
      <w:sz w:val="24"/>
      <w:szCs w:val="24"/>
      <w:lang w:val="en-US" w:eastAsia="ar-SA"/>
    </w:rPr>
  </w:style>
  <w:style w:type="paragraph" w:styleId="BodyTextIndent">
    <w:name w:val="Body Text Indent"/>
    <w:basedOn w:val="Normal"/>
    <w:link w:val="BodyTextIndentChar"/>
    <w:uiPriority w:val="99"/>
    <w:semiHidden/>
    <w:rsid w:val="002916D3"/>
    <w:pPr>
      <w:spacing w:after="120"/>
      <w:ind w:left="360"/>
    </w:pPr>
  </w:style>
  <w:style w:type="character" w:customStyle="1" w:styleId="BodyTextIndentChar">
    <w:name w:val="Body Text Indent Char"/>
    <w:link w:val="BodyTextIndent"/>
    <w:uiPriority w:val="99"/>
    <w:semiHidden/>
    <w:rsid w:val="00284C6A"/>
    <w:rPr>
      <w:sz w:val="24"/>
      <w:szCs w:val="24"/>
      <w:lang w:val="en-US" w:eastAsia="ar-SA"/>
    </w:rPr>
  </w:style>
  <w:style w:type="paragraph" w:customStyle="1" w:styleId="Char5">
    <w:name w:val="Char5"/>
    <w:basedOn w:val="Normal"/>
    <w:rsid w:val="002916D3"/>
    <w:rPr>
      <w:rFonts w:ascii="Arial" w:hAnsi="Arial"/>
      <w:sz w:val="20"/>
      <w:szCs w:val="20"/>
      <w:lang w:val="en-GB"/>
    </w:rPr>
  </w:style>
  <w:style w:type="paragraph" w:styleId="Header">
    <w:name w:val="header"/>
    <w:basedOn w:val="Normal"/>
    <w:link w:val="HeaderChar1"/>
    <w:uiPriority w:val="99"/>
    <w:rsid w:val="002916D3"/>
    <w:pPr>
      <w:tabs>
        <w:tab w:val="center" w:pos="4536"/>
        <w:tab w:val="right" w:pos="9072"/>
      </w:tabs>
    </w:pPr>
    <w:rPr>
      <w:lang w:val="en-GB"/>
    </w:rPr>
  </w:style>
  <w:style w:type="character" w:customStyle="1" w:styleId="HeaderChar1">
    <w:name w:val="Header Char1"/>
    <w:link w:val="Header"/>
    <w:uiPriority w:val="99"/>
    <w:semiHidden/>
    <w:rsid w:val="00284C6A"/>
    <w:rPr>
      <w:sz w:val="24"/>
      <w:szCs w:val="24"/>
      <w:lang w:val="en-US" w:eastAsia="ar-SA"/>
    </w:rPr>
  </w:style>
  <w:style w:type="paragraph" w:styleId="ListBullet2">
    <w:name w:val="List Bullet 2"/>
    <w:basedOn w:val="Normal"/>
    <w:uiPriority w:val="99"/>
    <w:rsid w:val="002916D3"/>
    <w:pPr>
      <w:numPr>
        <w:numId w:val="16"/>
      </w:numPr>
      <w:tabs>
        <w:tab w:val="clear" w:pos="643"/>
        <w:tab w:val="num" w:pos="340"/>
      </w:tabs>
      <w:ind w:left="0" w:firstLine="0"/>
      <w:jc w:val="both"/>
    </w:pPr>
    <w:rPr>
      <w:lang w:val="sl-SI"/>
    </w:rPr>
  </w:style>
  <w:style w:type="paragraph" w:styleId="Footer">
    <w:name w:val="footer"/>
    <w:basedOn w:val="Normal"/>
    <w:link w:val="FooterChar1"/>
    <w:uiPriority w:val="99"/>
    <w:rsid w:val="002916D3"/>
    <w:pPr>
      <w:tabs>
        <w:tab w:val="center" w:pos="4320"/>
        <w:tab w:val="right" w:pos="8640"/>
      </w:tabs>
    </w:pPr>
  </w:style>
  <w:style w:type="character" w:customStyle="1" w:styleId="FooterChar1">
    <w:name w:val="Footer Char1"/>
    <w:link w:val="Footer"/>
    <w:uiPriority w:val="99"/>
    <w:semiHidden/>
    <w:rsid w:val="00284C6A"/>
    <w:rPr>
      <w:sz w:val="24"/>
      <w:szCs w:val="24"/>
      <w:lang w:val="en-US" w:eastAsia="ar-SA"/>
    </w:rPr>
  </w:style>
  <w:style w:type="paragraph" w:styleId="BalloonText">
    <w:name w:val="Balloon Text"/>
    <w:basedOn w:val="Normal"/>
    <w:link w:val="BalloonTextChar1"/>
    <w:uiPriority w:val="99"/>
    <w:rsid w:val="002916D3"/>
    <w:rPr>
      <w:rFonts w:ascii="Tahoma" w:hAnsi="Tahoma" w:cs="Tahoma"/>
      <w:sz w:val="16"/>
      <w:szCs w:val="16"/>
    </w:rPr>
  </w:style>
  <w:style w:type="character" w:customStyle="1" w:styleId="BalloonTextChar1">
    <w:name w:val="Balloon Text Char1"/>
    <w:link w:val="BalloonText"/>
    <w:uiPriority w:val="99"/>
    <w:semiHidden/>
    <w:rsid w:val="00284C6A"/>
    <w:rPr>
      <w:sz w:val="0"/>
      <w:szCs w:val="0"/>
      <w:lang w:val="en-US" w:eastAsia="ar-SA"/>
    </w:rPr>
  </w:style>
  <w:style w:type="paragraph" w:styleId="ListParagraph">
    <w:name w:val="List Paragraph"/>
    <w:basedOn w:val="Normal"/>
    <w:uiPriority w:val="34"/>
    <w:qFormat/>
    <w:rsid w:val="002916D3"/>
    <w:pPr>
      <w:ind w:left="708"/>
    </w:pPr>
  </w:style>
  <w:style w:type="paragraph" w:customStyle="1" w:styleId="TableContents">
    <w:name w:val="Table Contents"/>
    <w:basedOn w:val="Normal"/>
    <w:rsid w:val="002916D3"/>
    <w:pPr>
      <w:suppressLineNumbers/>
    </w:pPr>
  </w:style>
  <w:style w:type="paragraph" w:customStyle="1" w:styleId="TableHeading">
    <w:name w:val="Table Heading"/>
    <w:basedOn w:val="TableContents"/>
    <w:rsid w:val="002916D3"/>
    <w:pPr>
      <w:jc w:val="center"/>
    </w:pPr>
    <w:rPr>
      <w:b/>
      <w:bCs/>
      <w:i/>
      <w:iCs/>
    </w:rPr>
  </w:style>
  <w:style w:type="paragraph" w:customStyle="1" w:styleId="Framecontents">
    <w:name w:val="Frame contents"/>
    <w:basedOn w:val="BodyText"/>
    <w:rsid w:val="002916D3"/>
  </w:style>
  <w:style w:type="paragraph" w:customStyle="1" w:styleId="WW-Default">
    <w:name w:val="WW-Default"/>
    <w:rsid w:val="002916D3"/>
    <w:pPr>
      <w:suppressAutoHyphens/>
      <w:autoSpaceDE w:val="0"/>
    </w:pPr>
    <w:rPr>
      <w:color w:val="000000"/>
      <w:sz w:val="24"/>
      <w:szCs w:val="24"/>
      <w:lang w:val="en-GB" w:eastAsia="ar-SA"/>
    </w:rPr>
  </w:style>
  <w:style w:type="paragraph" w:styleId="NoSpacing">
    <w:name w:val="No Spacing"/>
    <w:uiPriority w:val="1"/>
    <w:qFormat/>
    <w:rsid w:val="002916D3"/>
    <w:pPr>
      <w:suppressAutoHyphens/>
    </w:pPr>
    <w:rPr>
      <w:rFonts w:ascii="Calibri" w:eastAsia="MS Mincho" w:hAnsi="Calibri" w:cs="Arial"/>
      <w:sz w:val="22"/>
      <w:szCs w:val="22"/>
      <w:lang w:val="en-US" w:eastAsia="ar-SA"/>
    </w:rPr>
  </w:style>
  <w:style w:type="paragraph" w:styleId="NormalWeb">
    <w:name w:val="Normal (Web)"/>
    <w:basedOn w:val="Normal"/>
    <w:uiPriority w:val="99"/>
    <w:rsid w:val="002916D3"/>
    <w:pPr>
      <w:spacing w:before="100" w:beforeAutospacing="1" w:after="119"/>
    </w:pPr>
  </w:style>
  <w:style w:type="table" w:styleId="TableGrid">
    <w:name w:val="Table Grid"/>
    <w:basedOn w:val="TableNormal"/>
    <w:uiPriority w:val="59"/>
    <w:rsid w:val="00291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16D3"/>
    <w:pPr>
      <w:autoSpaceDE w:val="0"/>
      <w:autoSpaceDN w:val="0"/>
      <w:adjustRightInd w:val="0"/>
    </w:pPr>
    <w:rPr>
      <w:rFonts w:ascii="Arial" w:hAnsi="Arial" w:cs="Arial"/>
      <w:color w:val="000000"/>
      <w:sz w:val="24"/>
      <w:szCs w:val="24"/>
      <w:lang w:val="sr-Latn-CS" w:eastAsia="sr-Latn-CS"/>
    </w:rPr>
  </w:style>
  <w:style w:type="paragraph" w:styleId="PlainText">
    <w:name w:val="Plain Text"/>
    <w:basedOn w:val="Normal"/>
    <w:link w:val="PlainTextChar"/>
    <w:uiPriority w:val="99"/>
    <w:rsid w:val="002916D3"/>
    <w:pPr>
      <w:suppressAutoHyphens w:val="0"/>
    </w:pPr>
    <w:rPr>
      <w:rFonts w:ascii="Courier New" w:hAnsi="Courier New" w:cs="Courier New"/>
      <w:sz w:val="20"/>
      <w:szCs w:val="20"/>
      <w:lang w:val="en-GB" w:eastAsia="en-US"/>
    </w:rPr>
  </w:style>
  <w:style w:type="character" w:customStyle="1" w:styleId="PlainTextChar">
    <w:name w:val="Plain Text Char"/>
    <w:link w:val="PlainText"/>
    <w:uiPriority w:val="99"/>
    <w:locked/>
    <w:rsid w:val="002916D3"/>
    <w:rPr>
      <w:rFonts w:ascii="Courier New" w:hAnsi="Courier New"/>
      <w:lang w:val="en-GB" w:eastAsia="en-US"/>
    </w:rPr>
  </w:style>
  <w:style w:type="character" w:styleId="Strong">
    <w:name w:val="Strong"/>
    <w:uiPriority w:val="22"/>
    <w:qFormat/>
    <w:rsid w:val="002916D3"/>
    <w:rPr>
      <w:b/>
    </w:rPr>
  </w:style>
  <w:style w:type="table" w:styleId="LightGrid">
    <w:name w:val="Light Grid"/>
    <w:basedOn w:val="TableNormal"/>
    <w:uiPriority w:val="62"/>
    <w:rsid w:val="002916D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Level3">
    <w:name w:val="Level 3"/>
    <w:basedOn w:val="TOC3"/>
    <w:link w:val="Level3CharChar"/>
    <w:qFormat/>
    <w:rsid w:val="002916D3"/>
    <w:pPr>
      <w:tabs>
        <w:tab w:val="right" w:leader="dot" w:pos="8630"/>
      </w:tabs>
      <w:suppressAutoHyphens w:val="0"/>
      <w:ind w:left="400"/>
    </w:pPr>
    <w:rPr>
      <w:i/>
      <w:iCs/>
      <w:sz w:val="20"/>
      <w:szCs w:val="20"/>
      <w:lang w:eastAsia="en-US"/>
    </w:rPr>
  </w:style>
  <w:style w:type="paragraph" w:customStyle="1" w:styleId="TOCTitle">
    <w:name w:val="TOC Title"/>
    <w:basedOn w:val="Normal"/>
    <w:qFormat/>
    <w:rsid w:val="002916D3"/>
    <w:pPr>
      <w:suppressAutoHyphens w:val="0"/>
      <w:spacing w:after="240"/>
      <w:jc w:val="center"/>
    </w:pPr>
    <w:rPr>
      <w:b/>
      <w:lang w:eastAsia="en-US"/>
    </w:rPr>
  </w:style>
  <w:style w:type="character" w:customStyle="1" w:styleId="Level3CharChar">
    <w:name w:val="Level 3 Char Char"/>
    <w:link w:val="Level3"/>
    <w:locked/>
    <w:rsid w:val="002916D3"/>
    <w:rPr>
      <w:i/>
      <w:lang w:val="en-US" w:eastAsia="en-US"/>
    </w:rPr>
  </w:style>
  <w:style w:type="paragraph" w:customStyle="1" w:styleId="Level1">
    <w:name w:val="Level 1"/>
    <w:basedOn w:val="TOC1"/>
    <w:link w:val="Level1Char"/>
    <w:qFormat/>
    <w:rsid w:val="002916D3"/>
    <w:pPr>
      <w:tabs>
        <w:tab w:val="right" w:leader="dot" w:pos="8630"/>
      </w:tabs>
      <w:suppressAutoHyphens w:val="0"/>
      <w:spacing w:before="120" w:after="120"/>
    </w:pPr>
    <w:rPr>
      <w:b/>
      <w:bCs/>
      <w:caps/>
      <w:sz w:val="20"/>
      <w:szCs w:val="20"/>
      <w:lang w:eastAsia="en-US"/>
    </w:rPr>
  </w:style>
  <w:style w:type="character" w:customStyle="1" w:styleId="Level1Char">
    <w:name w:val="Level 1 Char"/>
    <w:link w:val="Level1"/>
    <w:locked/>
    <w:rsid w:val="002916D3"/>
    <w:rPr>
      <w:b/>
      <w:caps/>
      <w:lang w:val="en-US" w:eastAsia="en-US"/>
    </w:rPr>
  </w:style>
  <w:style w:type="paragraph" w:customStyle="1" w:styleId="Level2">
    <w:name w:val="Level 2"/>
    <w:basedOn w:val="TOC2"/>
    <w:link w:val="Level2Char"/>
    <w:qFormat/>
    <w:rsid w:val="002916D3"/>
    <w:pPr>
      <w:tabs>
        <w:tab w:val="right" w:leader="dot" w:pos="8630"/>
      </w:tabs>
      <w:suppressAutoHyphens w:val="0"/>
      <w:ind w:left="200"/>
    </w:pPr>
    <w:rPr>
      <w:smallCaps/>
      <w:color w:val="000000"/>
      <w:sz w:val="20"/>
      <w:szCs w:val="20"/>
      <w:lang w:eastAsia="en-US"/>
    </w:rPr>
  </w:style>
  <w:style w:type="character" w:customStyle="1" w:styleId="Level2Char">
    <w:name w:val="Level 2 Char"/>
    <w:link w:val="Level2"/>
    <w:locked/>
    <w:rsid w:val="002916D3"/>
    <w:rPr>
      <w:smallCaps/>
      <w:color w:val="000000"/>
      <w:lang w:val="en-US" w:eastAsia="en-US"/>
    </w:rPr>
  </w:style>
  <w:style w:type="paragraph" w:styleId="TOC3">
    <w:name w:val="toc 3"/>
    <w:basedOn w:val="Normal"/>
    <w:next w:val="Normal"/>
    <w:autoRedefine/>
    <w:uiPriority w:val="39"/>
    <w:semiHidden/>
    <w:unhideWhenUsed/>
    <w:rsid w:val="002916D3"/>
    <w:pPr>
      <w:ind w:left="480"/>
    </w:pPr>
  </w:style>
  <w:style w:type="paragraph" w:styleId="TOC1">
    <w:name w:val="toc 1"/>
    <w:basedOn w:val="Normal"/>
    <w:next w:val="Normal"/>
    <w:autoRedefine/>
    <w:uiPriority w:val="39"/>
    <w:semiHidden/>
    <w:unhideWhenUsed/>
    <w:rsid w:val="002916D3"/>
  </w:style>
  <w:style w:type="paragraph" w:styleId="TOC2">
    <w:name w:val="toc 2"/>
    <w:basedOn w:val="Normal"/>
    <w:next w:val="Normal"/>
    <w:autoRedefine/>
    <w:uiPriority w:val="39"/>
    <w:semiHidden/>
    <w:unhideWhenUsed/>
    <w:rsid w:val="002916D3"/>
    <w:pPr>
      <w:ind w:left="240"/>
    </w:pPr>
  </w:style>
  <w:style w:type="table" w:customStyle="1" w:styleId="TableGrid1">
    <w:name w:val="Table Grid1"/>
    <w:basedOn w:val="TableNormal"/>
    <w:next w:val="TableGrid"/>
    <w:uiPriority w:val="59"/>
    <w:rsid w:val="002916D3"/>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234977632msonormal">
    <w:name w:val="yiv2234977632msonormal"/>
    <w:basedOn w:val="Normal"/>
    <w:rsid w:val="002916D3"/>
    <w:pPr>
      <w:suppressAutoHyphens w:val="0"/>
      <w:spacing w:before="100" w:beforeAutospacing="1" w:after="100" w:afterAutospacing="1"/>
    </w:pPr>
    <w:rPr>
      <w:lang w:val="hr-HR" w:eastAsia="hr-HR"/>
    </w:rPr>
  </w:style>
  <w:style w:type="character" w:customStyle="1" w:styleId="st">
    <w:name w:val="st"/>
    <w:rsid w:val="002916D3"/>
  </w:style>
  <w:style w:type="table" w:customStyle="1" w:styleId="TableGrid2">
    <w:name w:val="Table Grid2"/>
    <w:basedOn w:val="TableNormal"/>
    <w:next w:val="TableGrid"/>
    <w:uiPriority w:val="59"/>
    <w:rsid w:val="002916D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uiPriority w:val="99"/>
    <w:rsid w:val="002916D3"/>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styleId="Emphasis">
    <w:name w:val="Emphasis"/>
    <w:qFormat/>
    <w:rsid w:val="002916D3"/>
    <w:rPr>
      <w:i/>
    </w:rPr>
  </w:style>
  <w:style w:type="paragraph" w:customStyle="1" w:styleId="yiv0195039363msonormal">
    <w:name w:val="yiv0195039363msonormal"/>
    <w:basedOn w:val="Normal"/>
    <w:rsid w:val="002916D3"/>
    <w:pPr>
      <w:suppressAutoHyphens w:val="0"/>
      <w:spacing w:before="100" w:beforeAutospacing="1" w:after="100" w:afterAutospacing="1"/>
    </w:pPr>
    <w:rPr>
      <w:lang w:val="hr-HR" w:eastAsia="hr-HR"/>
    </w:rPr>
  </w:style>
  <w:style w:type="paragraph" w:customStyle="1" w:styleId="yiv9150565781msonormal">
    <w:name w:val="yiv9150565781msonormal"/>
    <w:basedOn w:val="Normal"/>
    <w:rsid w:val="002916D3"/>
    <w:pPr>
      <w:suppressAutoHyphens w:val="0"/>
      <w:spacing w:before="100" w:beforeAutospacing="1" w:after="100" w:afterAutospacing="1"/>
    </w:pPr>
    <w:rPr>
      <w:lang w:val="hr-HR" w:eastAsia="hr-HR"/>
    </w:rPr>
  </w:style>
  <w:style w:type="table" w:customStyle="1" w:styleId="TableGrid3">
    <w:name w:val="Table Grid3"/>
    <w:basedOn w:val="TableNormal"/>
    <w:next w:val="TableGrid"/>
    <w:uiPriority w:val="59"/>
    <w:rsid w:val="003F00D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83699"/>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0A542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F760B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2155A"/>
    <w:rPr>
      <w:rFonts w:ascii="Calibri" w:eastAsia="Calibri" w:hAnsi="Calibri"/>
      <w:sz w:val="22"/>
      <w:szCs w:val="22"/>
      <w:lang w:val="sr-Latn-M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basedOn w:val="TableNormal"/>
    <w:next w:val="TableGrid"/>
    <w:uiPriority w:val="59"/>
    <w:rsid w:val="00C26BFF"/>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72FE6"/>
    <w:pPr>
      <w:spacing w:before="120"/>
    </w:pPr>
    <w:rPr>
      <w:rFonts w:ascii="Corbel" w:eastAsia="SimSun" w:hAnsi="Corbel" w:cs="Tahoma"/>
      <w:sz w:val="22"/>
      <w:szCs w:val="22"/>
      <w:lang w:val="en-US" w:eastAsia="ja-JP"/>
    </w:rPr>
    <w:tblPr>
      <w:tblInd w:w="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72FE6"/>
    <w:pPr>
      <w:spacing w:before="120"/>
    </w:pPr>
    <w:rPr>
      <w:rFonts w:ascii="Corbel" w:eastAsia="SimSun" w:hAnsi="Corbel" w:cs="Tahoma"/>
      <w:sz w:val="22"/>
      <w:szCs w:val="22"/>
      <w:lang w:val="en-US" w:eastAsia="ja-JP"/>
    </w:rPr>
    <w:tblPr>
      <w:tblInd w:w="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CellMar>
        <w:top w:w="0" w:type="dxa"/>
        <w:left w:w="108" w:type="dxa"/>
        <w:bottom w:w="0" w:type="dxa"/>
        <w:right w:w="108" w:type="dxa"/>
      </w:tblCellMar>
    </w:tblPr>
  </w:style>
  <w:style w:type="table" w:customStyle="1" w:styleId="TableGrid11">
    <w:name w:val="Table Grid11"/>
    <w:basedOn w:val="TableNormal"/>
    <w:next w:val="TableGrid"/>
    <w:rsid w:val="003B0D9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9610">
      <w:bodyDiv w:val="1"/>
      <w:marLeft w:val="0"/>
      <w:marRight w:val="0"/>
      <w:marTop w:val="0"/>
      <w:marBottom w:val="0"/>
      <w:divBdr>
        <w:top w:val="none" w:sz="0" w:space="0" w:color="auto"/>
        <w:left w:val="none" w:sz="0" w:space="0" w:color="auto"/>
        <w:bottom w:val="none" w:sz="0" w:space="0" w:color="auto"/>
        <w:right w:val="none" w:sz="0" w:space="0" w:color="auto"/>
      </w:divBdr>
    </w:div>
    <w:div w:id="131892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radiotiva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chart" Target="charts/chart2.xml"/><Relationship Id="rId10" Type="http://schemas.openxmlformats.org/officeDocument/2006/relationships/hyperlink" Target="http://www.opstinativat.com/" TargetMode="Externa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chart" Target="charts/chart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 Posjećenost opštini</a:t>
            </a:r>
            <a:r>
              <a:rPr lang="en-US" baseline="0"/>
              <a:t> Tivat 2016 i 2017</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2016</c:v>
                </c:pt>
              </c:strCache>
            </c:strRef>
          </c:tx>
          <c:spPr>
            <a:ln w="28575" cap="rnd">
              <a:solidFill>
                <a:schemeClr val="accent2"/>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Sheet1!$B$2:$B$6</c:f>
              <c:numCache>
                <c:formatCode>General</c:formatCode>
                <c:ptCount val="5"/>
                <c:pt idx="0">
                  <c:v>4.5</c:v>
                </c:pt>
                <c:pt idx="1">
                  <c:v>8.6999999999999993</c:v>
                </c:pt>
                <c:pt idx="2">
                  <c:v>17.5</c:v>
                </c:pt>
                <c:pt idx="3">
                  <c:v>20</c:v>
                </c:pt>
              </c:numCache>
            </c:numRef>
          </c:val>
          <c:smooth val="0"/>
          <c:extLst xmlns:c16r2="http://schemas.microsoft.com/office/drawing/2015/06/chart">
            <c:ext xmlns:c16="http://schemas.microsoft.com/office/drawing/2014/chart" uri="{C3380CC4-5D6E-409C-BE32-E72D297353CC}">
              <c16:uniqueId val="{00000000-D577-436C-A282-4E2237A3B715}"/>
            </c:ext>
          </c:extLst>
        </c:ser>
        <c:ser>
          <c:idx val="1"/>
          <c:order val="1"/>
          <c:tx>
            <c:strRef>
              <c:f>Sheet1!$C$1</c:f>
              <c:strCache>
                <c:ptCount val="1"/>
                <c:pt idx="0">
                  <c:v>2017</c:v>
                </c:pt>
              </c:strCache>
            </c:strRef>
          </c:tx>
          <c:spPr>
            <a:ln w="28575" cap="rnd">
              <a:solidFill>
                <a:schemeClr val="accent4"/>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Sheet1!$C$2:$C$6</c:f>
              <c:numCache>
                <c:formatCode>General</c:formatCode>
                <c:ptCount val="5"/>
                <c:pt idx="0">
                  <c:v>6.7</c:v>
                </c:pt>
                <c:pt idx="1">
                  <c:v>12.15</c:v>
                </c:pt>
                <c:pt idx="2">
                  <c:v>22</c:v>
                </c:pt>
                <c:pt idx="3">
                  <c:v>26.5</c:v>
                </c:pt>
              </c:numCache>
            </c:numRef>
          </c:val>
          <c:smooth val="0"/>
          <c:extLst xmlns:c16r2="http://schemas.microsoft.com/office/drawing/2015/06/chart">
            <c:ext xmlns:c16="http://schemas.microsoft.com/office/drawing/2014/chart" uri="{C3380CC4-5D6E-409C-BE32-E72D297353CC}">
              <c16:uniqueId val="{00000001-D577-436C-A282-4E2237A3B715}"/>
            </c:ext>
          </c:extLst>
        </c:ser>
        <c:dLbls>
          <c:showLegendKey val="0"/>
          <c:showVal val="0"/>
          <c:showCatName val="0"/>
          <c:showSerName val="0"/>
          <c:showPercent val="0"/>
          <c:showBubbleSize val="0"/>
        </c:dLbls>
        <c:marker val="1"/>
        <c:smooth val="0"/>
        <c:axId val="67984768"/>
        <c:axId val="113648768"/>
      </c:lineChart>
      <c:catAx>
        <c:axId val="679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648768"/>
        <c:crosses val="autoZero"/>
        <c:auto val="1"/>
        <c:lblAlgn val="ctr"/>
        <c:lblOffset val="100"/>
        <c:noMultiLvlLbl val="0"/>
      </c:catAx>
      <c:valAx>
        <c:axId val="11364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6.3492063492063489E-2"/>
          <c:w val="0.94907407407407407"/>
          <c:h val="0.82070116235470569"/>
        </c:manualLayout>
      </c:layout>
      <c:barChart>
        <c:barDir val="col"/>
        <c:grouping val="clustered"/>
        <c:varyColors val="0"/>
        <c:ser>
          <c:idx val="0"/>
          <c:order val="0"/>
          <c:tx>
            <c:strRef>
              <c:f>Sheet1!$B$1</c:f>
              <c:strCache>
                <c:ptCount val="1"/>
                <c:pt idx="0">
                  <c:v>REGION</c:v>
                </c:pt>
              </c:strCache>
            </c:strRef>
          </c:tx>
          <c:spPr>
            <a:solidFill>
              <a:schemeClr val="accent1"/>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09-4C02-A643-9BECC2B2AC8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REGION (Srbija, BiH, Hrvatska I Makedonija)</c:v>
                </c:pt>
                <c:pt idx="1">
                  <c:v>RUSIJA</c:v>
                </c:pt>
                <c:pt idx="2">
                  <c:v>UK I ostale zemlje</c:v>
                </c:pt>
              </c:strCache>
            </c:strRef>
          </c:cat>
          <c:val>
            <c:numRef>
              <c:f>Sheet1!$B$2:$B$4</c:f>
              <c:numCache>
                <c:formatCode>General</c:formatCode>
                <c:ptCount val="3"/>
                <c:pt idx="0" formatCode="d\-mmm">
                  <c:v>42795</c:v>
                </c:pt>
              </c:numCache>
            </c:numRef>
          </c:val>
          <c:extLst xmlns:c16r2="http://schemas.microsoft.com/office/drawing/2015/06/chart">
            <c:ext xmlns:c16="http://schemas.microsoft.com/office/drawing/2014/chart" uri="{C3380CC4-5D6E-409C-BE32-E72D297353CC}">
              <c16:uniqueId val="{00000001-1909-4C02-A643-9BECC2B2AC85}"/>
            </c:ext>
          </c:extLst>
        </c:ser>
        <c:ser>
          <c:idx val="1"/>
          <c:order val="1"/>
          <c:tx>
            <c:strRef>
              <c:f>Sheet1!$C$1</c:f>
              <c:strCache>
                <c:ptCount val="1"/>
                <c:pt idx="0">
                  <c:v>RUSIJA</c:v>
                </c:pt>
              </c:strCache>
            </c:strRef>
          </c:tx>
          <c:spPr>
            <a:solidFill>
              <a:schemeClr val="accent2"/>
            </a:solidFill>
            <a:ln>
              <a:noFill/>
            </a:ln>
            <a:effectLst/>
          </c:spPr>
          <c:invertIfNegative val="0"/>
          <c:dLbls>
            <c:dLbl>
              <c:idx val="1"/>
              <c:tx>
                <c:rich>
                  <a:bodyPr/>
                  <a:lstStyle/>
                  <a:p>
                    <a:r>
                      <a:rPr lang="en-US"/>
                      <a:t>1/3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09-4C02-A643-9BECC2B2AC8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REGION (Srbija, BiH, Hrvatska I Makedonija)</c:v>
                </c:pt>
                <c:pt idx="1">
                  <c:v>RUSIJA</c:v>
                </c:pt>
                <c:pt idx="2">
                  <c:v>UK I ostale zemlje</c:v>
                </c:pt>
              </c:strCache>
            </c:strRef>
          </c:cat>
          <c:val>
            <c:numRef>
              <c:f>Sheet1!$C$2:$C$4</c:f>
              <c:numCache>
                <c:formatCode>d\-mmm</c:formatCode>
                <c:ptCount val="3"/>
                <c:pt idx="1">
                  <c:v>42795</c:v>
                </c:pt>
              </c:numCache>
            </c:numRef>
          </c:val>
          <c:extLst xmlns:c16r2="http://schemas.microsoft.com/office/drawing/2015/06/chart">
            <c:ext xmlns:c16="http://schemas.microsoft.com/office/drawing/2014/chart" uri="{C3380CC4-5D6E-409C-BE32-E72D297353CC}">
              <c16:uniqueId val="{00000003-1909-4C02-A643-9BECC2B2AC85}"/>
            </c:ext>
          </c:extLst>
        </c:ser>
        <c:ser>
          <c:idx val="2"/>
          <c:order val="2"/>
          <c:tx>
            <c:strRef>
              <c:f>Sheet1!$D$1</c:f>
              <c:strCache>
                <c:ptCount val="1"/>
                <c:pt idx="0">
                  <c:v>UK I ost. Zemlje</c:v>
                </c:pt>
              </c:strCache>
            </c:strRef>
          </c:tx>
          <c:spPr>
            <a:solidFill>
              <a:schemeClr val="accent3"/>
            </a:solidFill>
            <a:ln>
              <a:noFill/>
            </a:ln>
            <a:effectLst/>
          </c:spPr>
          <c:invertIfNegative val="0"/>
          <c:dLbls>
            <c:dLbl>
              <c:idx val="2"/>
              <c:tx>
                <c:rich>
                  <a:bodyPr/>
                  <a:lstStyle/>
                  <a:p>
                    <a:r>
                      <a:rPr lang="en-US"/>
                      <a:t>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09-4C02-A643-9BECC2B2AC8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REGION (Srbija, BiH, Hrvatska I Makedonija)</c:v>
                </c:pt>
                <c:pt idx="1">
                  <c:v>RUSIJA</c:v>
                </c:pt>
                <c:pt idx="2">
                  <c:v>UK I ostale zemlje</c:v>
                </c:pt>
              </c:strCache>
            </c:strRef>
          </c:cat>
          <c:val>
            <c:numRef>
              <c:f>Sheet1!$D$2:$D$4</c:f>
              <c:numCache>
                <c:formatCode>General</c:formatCode>
                <c:ptCount val="3"/>
                <c:pt idx="2" formatCode="d\-mmm">
                  <c:v>42795</c:v>
                </c:pt>
              </c:numCache>
            </c:numRef>
          </c:val>
          <c:extLst xmlns:c16r2="http://schemas.microsoft.com/office/drawing/2015/06/chart">
            <c:ext xmlns:c16="http://schemas.microsoft.com/office/drawing/2014/chart" uri="{C3380CC4-5D6E-409C-BE32-E72D297353CC}">
              <c16:uniqueId val="{00000005-1909-4C02-A643-9BECC2B2AC85}"/>
            </c:ext>
          </c:extLst>
        </c:ser>
        <c:dLbls>
          <c:dLblPos val="outEnd"/>
          <c:showLegendKey val="0"/>
          <c:showVal val="1"/>
          <c:showCatName val="0"/>
          <c:showSerName val="0"/>
          <c:showPercent val="0"/>
          <c:showBubbleSize val="0"/>
        </c:dLbls>
        <c:gapWidth val="444"/>
        <c:overlap val="-90"/>
        <c:axId val="113686784"/>
        <c:axId val="113692672"/>
      </c:barChart>
      <c:catAx>
        <c:axId val="113686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3692672"/>
        <c:crosses val="autoZero"/>
        <c:auto val="1"/>
        <c:lblAlgn val="ctr"/>
        <c:lblOffset val="100"/>
        <c:noMultiLvlLbl val="0"/>
      </c:catAx>
      <c:valAx>
        <c:axId val="113692672"/>
        <c:scaling>
          <c:orientation val="minMax"/>
        </c:scaling>
        <c:delete val="1"/>
        <c:axPos val="l"/>
        <c:numFmt formatCode="d\-mmm" sourceLinked="1"/>
        <c:majorTickMark val="none"/>
        <c:minorTickMark val="none"/>
        <c:tickLblPos val="nextTo"/>
        <c:crossAx val="1136867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5.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Override>
</file>

<file path=word/theme/themeOverride2.xml><?xml version="1.0" encoding="utf-8"?>
<a:themeOverride xmlns:a="http://schemas.openxmlformats.org/drawingml/2006/main">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3EADC-6C77-484A-A733-81E19A99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28500</Words>
  <Characters>162453</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Opstina Tivat</Company>
  <LinksUpToDate>false</LinksUpToDate>
  <CharactersWithSpaces>190572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URBANIZAM2</dc:creator>
  <cp:lastModifiedBy>Ana Matijevic</cp:lastModifiedBy>
  <cp:revision>2</cp:revision>
  <cp:lastPrinted>2017-12-14T08:48:00Z</cp:lastPrinted>
  <dcterms:created xsi:type="dcterms:W3CDTF">2017-12-14T10:13:00Z</dcterms:created>
  <dcterms:modified xsi:type="dcterms:W3CDTF">2017-12-14T10:13:00Z</dcterms:modified>
</cp:coreProperties>
</file>