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A" w:rsidRPr="009F500A" w:rsidRDefault="009217BA" w:rsidP="009217BA">
      <w:pPr>
        <w:ind w:firstLine="720"/>
        <w:jc w:val="both"/>
        <w:rPr>
          <w:u w:val="single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</w:t>
      </w: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129540</wp:posOffset>
            </wp:positionV>
            <wp:extent cx="723900" cy="83820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AF4FBA" w:rsidRDefault="009217BA" w:rsidP="009217BA">
      <w:pPr>
        <w:ind w:firstLine="720"/>
        <w:jc w:val="both"/>
        <w:rPr>
          <w:lang w:val="hr-HR"/>
        </w:rPr>
      </w:pPr>
      <w:r w:rsidRPr="009E0E17">
        <w:rPr>
          <w:lang w:val="hr-HR"/>
        </w:rPr>
        <w:t>Na osnovu čl. 47 st.3. i člana 49 Zakona o uređenju prostora i izgradnji objekata („Sl.list CG“ br.51/08</w:t>
      </w:r>
      <w:r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>
        <w:rPr>
          <w:lang w:val="hr-HR"/>
        </w:rPr>
        <w:t>, 35/13, 39/13, 33/14</w:t>
      </w:r>
      <w:r w:rsidRPr="009E0E17">
        <w:rPr>
          <w:lang w:val="hr-HR"/>
        </w:rPr>
        <w:t>), člana 45 Zakona o lokalnoj samoupravi („Sl.list RCG“ br.42/03, 28/04, 75/05, 13/06 i „Sl.list CG“ br. 88/09, 3/1</w:t>
      </w:r>
      <w:r>
        <w:rPr>
          <w:lang w:val="hr-HR"/>
        </w:rPr>
        <w:t xml:space="preserve">0, 73/10, </w:t>
      </w:r>
      <w:r w:rsidRPr="009E0E17">
        <w:rPr>
          <w:lang w:val="hr-HR"/>
        </w:rPr>
        <w:t>38/12</w:t>
      </w:r>
      <w:r>
        <w:rPr>
          <w:lang w:val="hr-HR"/>
        </w:rPr>
        <w:t>, 10/14</w:t>
      </w:r>
      <w:r w:rsidRPr="009E0E17">
        <w:rPr>
          <w:lang w:val="hr-HR"/>
        </w:rPr>
        <w:t xml:space="preserve">), člana 31 Statuta Opštine Tivat </w:t>
      </w:r>
      <w:r w:rsidRPr="002226F6">
        <w:rPr>
          <w:lang w:val="hr-HR"/>
        </w:rPr>
        <w:t>(''Službeni list Republike Crne Gore – opštinski propisi'', broj 40/04 i 26/06, »Sl.list Crne Gore –opštinski propisi«, br.12/11, 21/11, 03/13)</w:t>
      </w:r>
      <w:r>
        <w:rPr>
          <w:lang w:val="hr-HR"/>
        </w:rPr>
        <w:t xml:space="preserve">, </w:t>
      </w:r>
      <w:r w:rsidRPr="000F0F30">
        <w:rPr>
          <w:lang w:val="hr-HR"/>
        </w:rPr>
        <w:t>Odluke o pristupanju izradi</w:t>
      </w:r>
      <w:r>
        <w:rPr>
          <w:lang w:val="hr-HR"/>
        </w:rPr>
        <w:t xml:space="preserve"> Izmjena i dopuna D</w:t>
      </w:r>
      <w:r w:rsidRPr="00CC2ED7">
        <w:rPr>
          <w:lang w:val="hr-HR"/>
        </w:rPr>
        <w:t>UP-a “Go</w:t>
      </w:r>
      <w:r>
        <w:rPr>
          <w:lang w:val="hr-HR"/>
        </w:rPr>
        <w:t>lf i Donji Radovići zapad</w:t>
      </w:r>
      <w:r w:rsidRPr="00CC2ED7">
        <w:rPr>
          <w:lang w:val="hr-HR"/>
        </w:rPr>
        <w:t>”</w:t>
      </w:r>
      <w:r w:rsidRPr="000F0F30">
        <w:rPr>
          <w:lang w:val="hr-HR"/>
        </w:rPr>
        <w:t xml:space="preserve"> sa programskim zadatkom</w:t>
      </w:r>
      <w:r w:rsidRPr="00CC2ED7">
        <w:rPr>
          <w:lang w:val="hr-HR"/>
        </w:rPr>
        <w:t xml:space="preserve"> </w:t>
      </w:r>
      <w:r w:rsidRPr="000F0F30">
        <w:rPr>
          <w:lang w:val="hr-HR"/>
        </w:rPr>
        <w:t xml:space="preserve"> („Sl.list CG“-opštinski propisi br.</w:t>
      </w:r>
      <w:r>
        <w:rPr>
          <w:lang w:val="hr-HR"/>
        </w:rPr>
        <w:t>4</w:t>
      </w:r>
      <w:r w:rsidRPr="000F0F30">
        <w:rPr>
          <w:lang w:val="hr-HR"/>
        </w:rPr>
        <w:t>/201</w:t>
      </w:r>
      <w:r>
        <w:rPr>
          <w:lang w:val="hr-HR"/>
        </w:rPr>
        <w:t>6</w:t>
      </w:r>
      <w:r w:rsidRPr="000F0F30">
        <w:rPr>
          <w:lang w:val="hr-HR"/>
        </w:rPr>
        <w:t>)</w:t>
      </w:r>
      <w:r w:rsidRPr="002226F6">
        <w:rPr>
          <w:lang w:val="hr-HR"/>
        </w:rPr>
        <w:t xml:space="preserve"> </w:t>
      </w:r>
      <w:r w:rsidRPr="009E0E17">
        <w:rPr>
          <w:lang w:val="hr-HR"/>
        </w:rPr>
        <w:t xml:space="preserve"> i saglasnosti Ministarstva održivog razvoja i turizma</w:t>
      </w:r>
      <w:r>
        <w:rPr>
          <w:lang w:val="hr-HR"/>
        </w:rPr>
        <w:t>, Direktorat za planiranje prostora,</w:t>
      </w:r>
      <w:r w:rsidRPr="009E0E17">
        <w:rPr>
          <w:lang w:val="hr-HR"/>
        </w:rPr>
        <w:t xml:space="preserve"> Podgorica</w:t>
      </w:r>
      <w:r>
        <w:rPr>
          <w:lang w:val="hr-HR"/>
        </w:rPr>
        <w:t>,</w:t>
      </w:r>
      <w:r w:rsidRPr="009E0E17">
        <w:rPr>
          <w:lang w:val="hr-HR"/>
        </w:rPr>
        <w:t xml:space="preserve"> br</w:t>
      </w:r>
      <w:r>
        <w:rPr>
          <w:lang w:val="hr-HR"/>
        </w:rPr>
        <w:t>oj 104</w:t>
      </w:r>
      <w:r w:rsidRPr="002226F6">
        <w:rPr>
          <w:lang w:val="hr-HR"/>
        </w:rPr>
        <w:t>–</w:t>
      </w:r>
      <w:r>
        <w:rPr>
          <w:lang w:val="hr-HR"/>
        </w:rPr>
        <w:t>504/31</w:t>
      </w:r>
      <w:r w:rsidRPr="001F38D9">
        <w:rPr>
          <w:lang w:val="hr-HR"/>
        </w:rPr>
        <w:t xml:space="preserve"> od</w:t>
      </w:r>
      <w:r>
        <w:rPr>
          <w:lang w:val="hr-HR"/>
        </w:rPr>
        <w:t xml:space="preserve"> 0</w:t>
      </w:r>
      <w:r w:rsidRPr="001F38D9">
        <w:rPr>
          <w:lang w:val="hr-HR"/>
        </w:rPr>
        <w:t>1.0</w:t>
      </w:r>
      <w:r>
        <w:rPr>
          <w:lang w:val="hr-HR"/>
        </w:rPr>
        <w:t>4</w:t>
      </w:r>
      <w:r w:rsidRPr="001F38D9">
        <w:rPr>
          <w:lang w:val="hr-HR"/>
        </w:rPr>
        <w:t>.201</w:t>
      </w:r>
      <w:r>
        <w:rPr>
          <w:lang w:val="hr-HR"/>
        </w:rPr>
        <w:t>6</w:t>
      </w:r>
      <w:r w:rsidRPr="001F38D9">
        <w:rPr>
          <w:lang w:val="hr-HR"/>
        </w:rPr>
        <w:t>. godine,</w:t>
      </w:r>
      <w:r w:rsidRPr="00A40A8A">
        <w:rPr>
          <w:lang w:val="hr-HR"/>
        </w:rPr>
        <w:t xml:space="preserve"> Skupština opštine T</w:t>
      </w:r>
      <w:r>
        <w:rPr>
          <w:lang w:val="hr-HR"/>
        </w:rPr>
        <w:t>ivat</w:t>
      </w:r>
      <w:r w:rsidRPr="00A40A8A">
        <w:rPr>
          <w:lang w:val="hr-HR"/>
        </w:rPr>
        <w:t xml:space="preserve">, na sjednici održanoj </w:t>
      </w:r>
      <w:r w:rsidRPr="00635318">
        <w:rPr>
          <w:lang w:val="hr-HR"/>
        </w:rPr>
        <w:t xml:space="preserve">dana </w:t>
      </w:r>
      <w:r w:rsidR="006A220B">
        <w:rPr>
          <w:lang w:val="hr-HR"/>
        </w:rPr>
        <w:t>0</w:t>
      </w:r>
      <w:r w:rsidR="0055705A">
        <w:rPr>
          <w:lang w:val="hr-HR"/>
        </w:rPr>
        <w:t>7</w:t>
      </w:r>
      <w:r w:rsidR="006A220B">
        <w:rPr>
          <w:lang w:val="hr-HR"/>
        </w:rPr>
        <w:t>.06</w:t>
      </w:r>
      <w:r w:rsidRPr="00635318">
        <w:rPr>
          <w:lang w:val="hr-HR"/>
        </w:rPr>
        <w:t>.2016. godine</w:t>
      </w:r>
      <w:r w:rsidRPr="00AF4FBA">
        <w:rPr>
          <w:lang w:val="hr-HR"/>
        </w:rPr>
        <w:t>, donijela je</w:t>
      </w:r>
    </w:p>
    <w:p w:rsidR="009217BA" w:rsidRDefault="009217BA" w:rsidP="009217BA">
      <w:pPr>
        <w:jc w:val="both"/>
        <w:rPr>
          <w:lang w:val="hr-HR"/>
        </w:rPr>
      </w:pPr>
    </w:p>
    <w:p w:rsidR="009217BA" w:rsidRPr="00AF4FBA" w:rsidRDefault="009217BA" w:rsidP="009217BA">
      <w:pPr>
        <w:jc w:val="both"/>
        <w:rPr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donošenju</w:t>
      </w:r>
      <w:r>
        <w:rPr>
          <w:b/>
          <w:lang w:val="hr-HR"/>
        </w:rPr>
        <w:t xml:space="preserve"> Izmjena i dopuna</w:t>
      </w:r>
      <w:r w:rsidRPr="00A40A8A">
        <w:rPr>
          <w:b/>
          <w:lang w:val="hr-HR"/>
        </w:rPr>
        <w:t xml:space="preserve"> </w:t>
      </w:r>
      <w:r>
        <w:rPr>
          <w:b/>
          <w:lang w:val="hr-HR"/>
        </w:rPr>
        <w:t>Detaljnog u</w:t>
      </w:r>
      <w:r w:rsidRPr="00A40A8A">
        <w:rPr>
          <w:b/>
          <w:lang w:val="hr-HR"/>
        </w:rPr>
        <w:t>rbanističkog</w:t>
      </w:r>
      <w:r>
        <w:rPr>
          <w:b/>
          <w:lang w:val="hr-HR"/>
        </w:rPr>
        <w:t xml:space="preserve"> plana  </w:t>
      </w:r>
    </w:p>
    <w:p w:rsidR="009217BA" w:rsidRPr="00A40A8A" w:rsidRDefault="009217BA" w:rsidP="009217BA">
      <w:pPr>
        <w:jc w:val="center"/>
        <w:rPr>
          <w:b/>
          <w:lang w:val="hr-HR"/>
        </w:rPr>
      </w:pPr>
      <w:r>
        <w:rPr>
          <w:b/>
          <w:lang w:val="hr-HR"/>
        </w:rPr>
        <w:t xml:space="preserve">„GOLF I DONJI RADOVIĆI ZAPAD“ 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ind w:firstLine="720"/>
        <w:jc w:val="both"/>
        <w:rPr>
          <w:lang w:val="hr-HR"/>
        </w:rPr>
      </w:pPr>
      <w:r w:rsidRPr="00A40A8A">
        <w:rPr>
          <w:lang w:val="hr-HR"/>
        </w:rPr>
        <w:t>Ovom Odlukom donos</w:t>
      </w:r>
      <w:r>
        <w:rPr>
          <w:lang w:val="hr-HR"/>
        </w:rPr>
        <w:t>e se Izmjene i dopune</w:t>
      </w:r>
      <w:r w:rsidRPr="00A40A8A">
        <w:rPr>
          <w:lang w:val="hr-HR"/>
        </w:rPr>
        <w:t xml:space="preserve"> </w:t>
      </w:r>
      <w:r>
        <w:rPr>
          <w:lang w:val="hr-HR"/>
        </w:rPr>
        <w:t xml:space="preserve">Detaljnog urbanističkog </w:t>
      </w:r>
      <w:r w:rsidRPr="002226F6">
        <w:rPr>
          <w:lang w:val="hr-HR"/>
        </w:rPr>
        <w:t>p</w:t>
      </w:r>
      <w:r>
        <w:rPr>
          <w:lang w:val="hr-HR"/>
        </w:rPr>
        <w:t xml:space="preserve">lana „GOLF I DONJI RADOVIĆI </w:t>
      </w:r>
      <w:r w:rsidR="003531B1">
        <w:rPr>
          <w:lang w:val="hr-HR"/>
        </w:rPr>
        <w:t xml:space="preserve"> </w:t>
      </w:r>
      <w:r>
        <w:rPr>
          <w:lang w:val="hr-HR"/>
        </w:rPr>
        <w:t>ZAPAD</w:t>
      </w:r>
      <w:r w:rsidRPr="002226F6">
        <w:rPr>
          <w:lang w:val="hr-HR"/>
        </w:rPr>
        <w:t>”</w:t>
      </w:r>
      <w:r w:rsidRPr="00A40A8A">
        <w:rPr>
          <w:lang w:val="hr-HR"/>
        </w:rPr>
        <w:t xml:space="preserve"> ( u daljem tekstu Plan).</w:t>
      </w:r>
      <w:r w:rsidRPr="00842C8E">
        <w:rPr>
          <w:lang w:val="hr-HR"/>
        </w:rPr>
        <w:t xml:space="preserve"> </w:t>
      </w:r>
      <w:r w:rsidRPr="00AB4DBC">
        <w:rPr>
          <w:lang w:val="hr-HR"/>
        </w:rPr>
        <w:t xml:space="preserve">Obrađivač Plana je </w:t>
      </w:r>
      <w:r w:rsidRPr="00C04D10">
        <w:t>„</w:t>
      </w:r>
      <w:r w:rsidRPr="00C04D10">
        <w:rPr>
          <w:lang w:val="sr-Latn-CS"/>
        </w:rPr>
        <w:t>CENTAR ZA ARHITEKTURU I URBANIZAM“</w:t>
      </w:r>
      <w:r w:rsidRPr="00C04D10">
        <w:rPr>
          <w:lang w:val="hr-HR"/>
        </w:rPr>
        <w:t xml:space="preserve"> </w:t>
      </w:r>
      <w:r w:rsidRPr="00C04D10">
        <w:rPr>
          <w:lang w:val="pl-PL"/>
        </w:rPr>
        <w:t>d.o.o. Podgorica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Član 2</w:t>
      </w:r>
    </w:p>
    <w:p w:rsidR="009217BA" w:rsidRPr="009E0E17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pStyle w:val="Subtitle"/>
        <w:ind w:firstLine="720"/>
        <w:jc w:val="left"/>
        <w:rPr>
          <w:rFonts w:eastAsia="TimesNewRomanPSMT"/>
          <w:b/>
          <w:bCs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2226F6">
        <w:rPr>
          <w:rFonts w:eastAsia="TimesNewRomanPSMT"/>
          <w:lang w:val="hr-HR"/>
        </w:rPr>
        <w:t xml:space="preserve"> obuhvaćeno  područje </w:t>
      </w:r>
      <w:r w:rsidRPr="00EA1BF4">
        <w:rPr>
          <w:rFonts w:eastAsia="TimesNewRomanPSMT"/>
          <w:lang w:val="hr-HR"/>
        </w:rPr>
        <w:t xml:space="preserve">površine </w:t>
      </w:r>
      <w:r>
        <w:rPr>
          <w:rFonts w:eastAsia="TimesNewRomanPSMT"/>
          <w:b/>
          <w:lang w:val="hr-HR"/>
        </w:rPr>
        <w:t>8</w:t>
      </w:r>
      <w:r w:rsidRPr="00EA1BF4">
        <w:rPr>
          <w:rFonts w:eastAsia="TimesNewRomanPSMT"/>
          <w:b/>
          <w:lang w:val="hr-HR"/>
        </w:rPr>
        <w:t>,2</w:t>
      </w:r>
      <w:r>
        <w:rPr>
          <w:rFonts w:eastAsia="TimesNewRomanPSMT"/>
          <w:b/>
          <w:lang w:val="hr-HR"/>
        </w:rPr>
        <w:t>2</w:t>
      </w:r>
      <w:r w:rsidRPr="00EA1BF4">
        <w:rPr>
          <w:rFonts w:eastAsia="TimesNewRomanPSMT"/>
          <w:b/>
          <w:lang w:val="hr-HR"/>
        </w:rPr>
        <w:t>h</w:t>
      </w:r>
      <w:r w:rsidRPr="00EA1BF4">
        <w:rPr>
          <w:rFonts w:eastAsia="TimesNewRomanPSMT"/>
          <w:b/>
          <w:bCs/>
          <w:lang w:val="hr-HR"/>
        </w:rPr>
        <w:t>a.</w:t>
      </w:r>
    </w:p>
    <w:p w:rsidR="009217BA" w:rsidRPr="001576B3" w:rsidRDefault="009217BA" w:rsidP="009217BA">
      <w:pPr>
        <w:rPr>
          <w:rFonts w:eastAsia="TimesNewRomanPSMT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9217BA" w:rsidRPr="00643452" w:rsidTr="00094F2F">
        <w:trPr>
          <w:trHeight w:val="4240"/>
        </w:trPr>
        <w:tc>
          <w:tcPr>
            <w:tcW w:w="9180" w:type="dxa"/>
            <w:shd w:val="clear" w:color="auto" w:fill="auto"/>
          </w:tcPr>
          <w:p w:rsidR="009217BA" w:rsidRPr="00643452" w:rsidRDefault="009217BA" w:rsidP="00094F2F">
            <w:pPr>
              <w:rPr>
                <w:rFonts w:eastAsia="TimesNewRomanPSMT"/>
                <w:lang w:val="hr-HR"/>
              </w:rPr>
            </w:pPr>
          </w:p>
          <w:p w:rsidR="009217BA" w:rsidRPr="00643452" w:rsidRDefault="009217BA" w:rsidP="00094F2F">
            <w:pPr>
              <w:rPr>
                <w:rFonts w:eastAsia="TimesNewRomanPSMT"/>
                <w:lang w:val="hr-HR"/>
              </w:rPr>
            </w:pPr>
            <w:r>
              <w:rPr>
                <w:noProof/>
              </w:rPr>
              <w:drawing>
                <wp:inline distT="0" distB="0" distL="0" distR="0">
                  <wp:extent cx="5695950" cy="3095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8" t="15672" r="18936" b="21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7BA" w:rsidRPr="004304BC" w:rsidRDefault="009217BA" w:rsidP="009217BA">
      <w:pPr>
        <w:contextualSpacing/>
        <w:jc w:val="center"/>
        <w:rPr>
          <w:i/>
          <w:lang w:val="pl-PL" w:eastAsia="hr-HR"/>
        </w:rPr>
      </w:pPr>
      <w:r w:rsidRPr="004304BC">
        <w:rPr>
          <w:i/>
          <w:lang w:val="pl-PL" w:eastAsia="hr-HR"/>
        </w:rPr>
        <w:t xml:space="preserve">granica obuhvata </w:t>
      </w:r>
      <w:r>
        <w:rPr>
          <w:i/>
          <w:lang w:val="pl-PL" w:eastAsia="hr-HR"/>
        </w:rPr>
        <w:t>Plana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</w:pP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</w:pPr>
      <w:r w:rsidRPr="00EA1BF4">
        <w:rPr>
          <w:lang w:val="sr-Latn-CS" w:eastAsia="hr-HR"/>
        </w:rPr>
        <w:t xml:space="preserve">Koordinate lomnih tačaka linije granice plana, sve u KO </w:t>
      </w:r>
      <w:r>
        <w:rPr>
          <w:lang w:val="sr-Latn-CS" w:eastAsia="hr-HR"/>
        </w:rPr>
        <w:t>Radovići</w:t>
      </w:r>
      <w:r w:rsidRPr="00EA1BF4">
        <w:rPr>
          <w:lang w:val="sr-Latn-CS" w:eastAsia="hr-HR"/>
        </w:rPr>
        <w:t>:</w:t>
      </w:r>
    </w:p>
    <w:p w:rsidR="009217BA" w:rsidRDefault="009217BA" w:rsidP="009217BA">
      <w:pPr>
        <w:ind w:firstLine="720"/>
        <w:contextualSpacing/>
        <w:jc w:val="both"/>
        <w:rPr>
          <w:color w:val="FF0000"/>
          <w:sz w:val="22"/>
          <w:szCs w:val="22"/>
          <w:lang w:val="sr-Latn-CS" w:eastAsia="hr-HR"/>
        </w:rPr>
      </w:pPr>
    </w:p>
    <w:p w:rsidR="009217BA" w:rsidRPr="000C7232" w:rsidRDefault="009217BA" w:rsidP="009217BA">
      <w:pPr>
        <w:ind w:firstLine="720"/>
        <w:contextualSpacing/>
        <w:rPr>
          <w:sz w:val="22"/>
          <w:szCs w:val="22"/>
          <w:lang w:val="sr-Latn-CS" w:eastAsia="hr-HR"/>
        </w:rPr>
      </w:pPr>
      <w:r>
        <w:rPr>
          <w:sz w:val="22"/>
          <w:szCs w:val="22"/>
          <w:lang w:val="sr-Latn-CS" w:eastAsia="hr-HR"/>
        </w:rPr>
        <w:t xml:space="preserve">  </w:t>
      </w:r>
      <w:r w:rsidRPr="000C7232">
        <w:rPr>
          <w:sz w:val="22"/>
          <w:szCs w:val="22"/>
          <w:lang w:val="sr-Latn-CS" w:eastAsia="hr-HR"/>
        </w:rPr>
        <w:t>Y                X</w:t>
      </w:r>
      <w:r>
        <w:rPr>
          <w:sz w:val="22"/>
          <w:szCs w:val="22"/>
          <w:lang w:val="sr-Latn-CS" w:eastAsia="hr-HR"/>
        </w:rPr>
        <w:t xml:space="preserve">                                         </w:t>
      </w:r>
      <w:r w:rsidRPr="000C7232">
        <w:rPr>
          <w:sz w:val="22"/>
          <w:szCs w:val="22"/>
          <w:lang w:val="sr-Latn-CS" w:eastAsia="hr-HR"/>
        </w:rPr>
        <w:t xml:space="preserve">Y       </w:t>
      </w:r>
      <w:r>
        <w:rPr>
          <w:sz w:val="22"/>
          <w:szCs w:val="22"/>
          <w:lang w:val="sr-Latn-CS" w:eastAsia="hr-HR"/>
        </w:rPr>
        <w:t xml:space="preserve">  </w:t>
      </w:r>
      <w:r w:rsidRPr="000C7232">
        <w:rPr>
          <w:sz w:val="22"/>
          <w:szCs w:val="22"/>
          <w:lang w:val="sr-Latn-CS" w:eastAsia="hr-HR"/>
        </w:rPr>
        <w:t xml:space="preserve">         X</w:t>
      </w:r>
      <w:r>
        <w:rPr>
          <w:sz w:val="22"/>
          <w:szCs w:val="22"/>
          <w:lang w:val="sr-Latn-CS" w:eastAsia="hr-HR"/>
        </w:rPr>
        <w:t xml:space="preserve">                                         </w:t>
      </w:r>
      <w:r w:rsidRPr="000C7232">
        <w:rPr>
          <w:sz w:val="22"/>
          <w:szCs w:val="22"/>
          <w:lang w:val="sr-Latn-CS" w:eastAsia="hr-HR"/>
        </w:rPr>
        <w:t>Y                X</w:t>
      </w: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  <w:sectPr w:rsidR="009217BA" w:rsidSect="009217BA">
          <w:pgSz w:w="12240" w:h="15840"/>
          <w:pgMar w:top="284" w:right="900" w:bottom="284" w:left="1560" w:header="708" w:footer="708" w:gutter="0"/>
          <w:cols w:space="708"/>
          <w:docGrid w:linePitch="360"/>
        </w:sectPr>
      </w:pP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lastRenderedPageBreak/>
        <w:t xml:space="preserve"> </w:t>
      </w: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>1   6554264.63  4693654.84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 xml:space="preserve"> 2   6554282.76  4693669.55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 xml:space="preserve"> 3   6554278.90  4693673.44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 xml:space="preserve"> </w:t>
      </w: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>4   6554294.83  4693689.41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 xml:space="preserve"> 5   6554313.40  4693707.61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 xml:space="preserve"> </w:t>
      </w: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>6   6554326.78  4693718.99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 xml:space="preserve"> </w:t>
      </w: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>7   6554354.11  4693739.05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 xml:space="preserve"> </w:t>
      </w: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>8   6554376.89  4693751.53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 xml:space="preserve"> </w:t>
      </w:r>
      <w:r>
        <w:rPr>
          <w:sz w:val="22"/>
          <w:szCs w:val="22"/>
          <w:lang w:val="sr-Latn-CS" w:eastAsia="hr-HR"/>
        </w:rPr>
        <w:t xml:space="preserve"> </w:t>
      </w:r>
      <w:r w:rsidRPr="001576B3">
        <w:rPr>
          <w:sz w:val="22"/>
          <w:szCs w:val="22"/>
          <w:lang w:val="sr-Latn-CS" w:eastAsia="hr-HR"/>
        </w:rPr>
        <w:t>9   6554419.95  4693767.55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10   6554453.47  4693775.66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11   6554498.47  4693785.20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12   6554543.45  4693794.82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13   6554655.98  4693818.54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14   6554681.13  4693825.05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15   6554722.43  4693844.85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16   6554741.74  4693857.30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17   6554754.06  4693865.10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18   6554777.22  4693876.85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19   6554808.93  4693888.56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20   6554821.08  4693892.60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21   6554840.35  4693899.30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22   6554862.46  4693909.41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23   6554876.91  4693919.36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lastRenderedPageBreak/>
        <w:t>24   6554886.15  4693927.44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25   6554897.49  4693940.93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26   6554912.76  4693972.20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27   6554959.95  4693946.85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28   6554977.50  4693937.43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29   6554984.37  4693932.40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30   6554988.87  4693929.10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31   6555005.32  4693909.07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32   6555015.54  4693896.64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33   6555020.35  4693890.74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34   6555013.37  4693886.14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35   6555003.76  4693879.82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36   6554994.16  4693873.50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37   6554969.29  4693857.13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38   6554953.57  4693847.08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39   6554937.34  4693836.71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40   6554916.01  4693825.08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41   6554902.32  4693819.72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42   6554880.76  4693814.37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43   6554857.36  4693811.61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44   6554863.28  4693794.16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45   6554877.42  4693752.48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46   6554866.58  4693746.76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lastRenderedPageBreak/>
        <w:t>47   6554846.25  4693736.63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48   6554820.52  4693736.43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49   6554805.43  4693722.89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50   6554776.47  4693696.91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51   6554747.05  4693703.25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52   6554725.28  4693690.26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53   6554702.88  4693695.25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54   6554688.50  4693686.95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55   6554647.87  4693698.10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56   6554597.73  4693689.88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57   6554577.08  4693697.87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58   6554376.89  4693751.53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59   6554559.54  4693690.50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60   6554505.14  4693680.53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61   6554456.54  4693664.08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62   6554439.13  4693677.04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63   6554425.52  4693653.02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64   6554410.92  4693658.27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65   6554376.61  4693685.47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66   6554365.89  4693700.40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67   6554352.55  4693686.87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68   6554322.44  4693681.63</w:t>
      </w:r>
    </w:p>
    <w:p w:rsidR="009217BA" w:rsidRPr="001576B3" w:rsidRDefault="009217BA" w:rsidP="009217BA">
      <w:pPr>
        <w:ind w:firstLine="720"/>
        <w:contextualSpacing/>
        <w:jc w:val="both"/>
        <w:rPr>
          <w:sz w:val="22"/>
          <w:szCs w:val="22"/>
          <w:lang w:val="sr-Latn-CS" w:eastAsia="hr-HR"/>
        </w:rPr>
      </w:pPr>
      <w:r w:rsidRPr="001576B3">
        <w:rPr>
          <w:sz w:val="22"/>
          <w:szCs w:val="22"/>
          <w:lang w:val="sr-Latn-CS" w:eastAsia="hr-HR"/>
        </w:rPr>
        <w:t>69   6554311.58  4693624.62</w:t>
      </w:r>
    </w:p>
    <w:p w:rsidR="009217BA" w:rsidRPr="001576B3" w:rsidRDefault="009217BA" w:rsidP="009217BA">
      <w:pPr>
        <w:ind w:firstLine="720"/>
        <w:contextualSpacing/>
        <w:jc w:val="both"/>
        <w:rPr>
          <w:lang w:val="sr-Latn-CS" w:eastAsia="hr-HR"/>
        </w:rPr>
        <w:sectPr w:rsidR="009217BA" w:rsidRPr="001576B3" w:rsidSect="000C7232">
          <w:type w:val="continuous"/>
          <w:pgSz w:w="12240" w:h="15840"/>
          <w:pgMar w:top="568" w:right="630" w:bottom="284" w:left="1080" w:header="708" w:footer="708" w:gutter="0"/>
          <w:cols w:num="3" w:space="180"/>
          <w:docGrid w:linePitch="360"/>
        </w:sect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Pr="001576B3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 3</w:t>
      </w:r>
    </w:p>
    <w:p w:rsidR="009217BA" w:rsidRPr="00A40A8A" w:rsidRDefault="009217BA" w:rsidP="009217BA">
      <w:pPr>
        <w:ind w:firstLine="720"/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4</w:t>
      </w:r>
    </w:p>
    <w:p w:rsidR="009217BA" w:rsidRPr="00635318" w:rsidRDefault="009217BA" w:rsidP="009217BA">
      <w:pPr>
        <w:autoSpaceDE w:val="0"/>
        <w:autoSpaceDN w:val="0"/>
        <w:adjustRightInd w:val="0"/>
        <w:ind w:firstLine="720"/>
        <w:jc w:val="both"/>
        <w:rPr>
          <w:rFonts w:eastAsia="ArialMT"/>
          <w:lang w:val="hr-HR" w:eastAsia="hr-HR"/>
        </w:rPr>
      </w:pPr>
      <w:r w:rsidRPr="00635318">
        <w:rPr>
          <w:lang w:val="hr-HR"/>
        </w:rPr>
        <w:t xml:space="preserve">Planom je predviđeno da unutar obuhvata ostanu iste namjene i isti ukupni kapaciteti, shodno osnovnim postavkama planskog dokumenta i to: </w:t>
      </w:r>
      <w:r w:rsidRPr="00635318">
        <w:rPr>
          <w:lang w:val="hr-HR" w:eastAsia="hr-HR"/>
        </w:rPr>
        <w:t xml:space="preserve">stanovanje male gustine –SMG, turizam-hotel T1, </w:t>
      </w:r>
      <w:r w:rsidRPr="00635318">
        <w:rPr>
          <w:rFonts w:eastAsia="ArialMT"/>
          <w:lang w:val="hr-HR" w:eastAsia="hr-HR"/>
        </w:rPr>
        <w:t xml:space="preserve">saobraćajne i pješačke površine, objekti elektroenergetske infrastrukture - </w:t>
      </w:r>
      <w:r w:rsidRPr="00635318">
        <w:rPr>
          <w:lang w:val="hr-HR" w:eastAsia="hr-HR"/>
        </w:rPr>
        <w:t>trafostanice - IOE</w:t>
      </w:r>
      <w:r w:rsidRPr="00635318">
        <w:rPr>
          <w:lang w:val="hr-HR"/>
        </w:rPr>
        <w:t xml:space="preserve">  i površine javne namjene zelenilo uz pješačku stazu PUJ</w:t>
      </w:r>
      <w:r>
        <w:rPr>
          <w:lang w:val="hr-HR"/>
        </w:rPr>
        <w:t>.</w:t>
      </w:r>
    </w:p>
    <w:p w:rsidR="009217BA" w:rsidRPr="00365751" w:rsidRDefault="009217BA" w:rsidP="009217BA">
      <w:pPr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5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Komunalno opremanje građevinskog zemljišta  vršiti će se u skladu sa postavkama Plana prema Zakonu o uređenju prostora i izgradnji objekata.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A40A8A" w:rsidRDefault="009217BA" w:rsidP="009217BA">
      <w:pPr>
        <w:jc w:val="both"/>
        <w:rPr>
          <w:color w:val="FF0000"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6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Za realizaciju Plana nadležan je organ lokalne uprave nadležan  za poslove uređenja prostora i zaštite životne sredine.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337758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 xml:space="preserve">Sastavni dio ove odluke je planski dokument sačinjen u analognoj i digitalnoj formi  koji  </w:t>
      </w:r>
      <w:r w:rsidRPr="00E259D9">
        <w:rPr>
          <w:lang w:val="hr-HR"/>
        </w:rPr>
        <w:t>sadrži tekstualni i grafički dio.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8</w:t>
      </w:r>
    </w:p>
    <w:p w:rsidR="009217BA" w:rsidRPr="00365328" w:rsidRDefault="009217BA" w:rsidP="009217BA">
      <w:pPr>
        <w:ind w:firstLine="720"/>
        <w:jc w:val="both"/>
        <w:rPr>
          <w:lang w:val="hr-HR"/>
        </w:rPr>
      </w:pPr>
      <w:r w:rsidRPr="00365328">
        <w:rPr>
          <w:color w:val="000000"/>
          <w:lang w:val="hr-HR"/>
        </w:rPr>
        <w:t>Stupan</w:t>
      </w:r>
      <w:r>
        <w:rPr>
          <w:color w:val="000000"/>
          <w:lang w:val="hr-HR"/>
        </w:rPr>
        <w:t>jem na snagu ove Odluke prestaje da važi dio iz</w:t>
      </w:r>
      <w:r w:rsidRPr="00365328">
        <w:rPr>
          <w:color w:val="000000"/>
          <w:lang w:val="hr-HR"/>
        </w:rPr>
        <w:t xml:space="preserve"> DUP</w:t>
      </w:r>
      <w:r>
        <w:rPr>
          <w:color w:val="000000"/>
          <w:lang w:val="hr-HR"/>
        </w:rPr>
        <w:t>-a Golf i Donji Radovići zapad</w:t>
      </w:r>
      <w:r w:rsidRPr="00365328">
        <w:rPr>
          <w:color w:val="000000"/>
          <w:lang w:val="hr-HR"/>
        </w:rPr>
        <w:t xml:space="preserve"> (</w:t>
      </w:r>
      <w:r w:rsidRPr="001F38D9">
        <w:rPr>
          <w:color w:val="000000"/>
          <w:lang w:val="hr-HR"/>
        </w:rPr>
        <w:t xml:space="preserve">“Sl,list CG- opštinski propisi </w:t>
      </w:r>
      <w:r w:rsidRPr="003C5FCA">
        <w:rPr>
          <w:lang w:val="hr-HR"/>
        </w:rPr>
        <w:t>32/11</w:t>
      </w:r>
      <w:r w:rsidRPr="001F38D9">
        <w:rPr>
          <w:color w:val="000000"/>
          <w:lang w:val="hr-HR"/>
        </w:rPr>
        <w:t>)</w:t>
      </w:r>
      <w:r w:rsidRPr="001F38D9">
        <w:rPr>
          <w:lang w:val="hr-HR"/>
        </w:rPr>
        <w:t xml:space="preserve">, </w:t>
      </w:r>
      <w:r w:rsidRPr="00365328">
        <w:rPr>
          <w:lang w:val="hr-HR"/>
        </w:rPr>
        <w:t>koji se odnos</w:t>
      </w:r>
      <w:r>
        <w:rPr>
          <w:lang w:val="hr-HR"/>
        </w:rPr>
        <w:t>i</w:t>
      </w:r>
      <w:r w:rsidRPr="00365328">
        <w:rPr>
          <w:lang w:val="hr-HR"/>
        </w:rPr>
        <w:t xml:space="preserve"> na površinu predmetnog Plana.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>
        <w:rPr>
          <w:b/>
          <w:lang w:val="hr-HR"/>
        </w:rPr>
        <w:t>9</w:t>
      </w:r>
    </w:p>
    <w:p w:rsidR="009217BA" w:rsidRPr="00337758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Ova odluka stupa na snagu osmog dana od dana objavljivanja u „Službenom listu Crne Gore“-opštinski propisi i biće objavljena u jednom dnevnom štampanom mediju koji se distribuira na teritoriji Crne Gore, kao i na sa</w:t>
      </w:r>
      <w:r>
        <w:rPr>
          <w:lang w:val="hr-HR"/>
        </w:rPr>
        <w:t>j</w:t>
      </w:r>
      <w:r w:rsidRPr="00337758">
        <w:rPr>
          <w:lang w:val="hr-HR"/>
        </w:rPr>
        <w:t xml:space="preserve">tu nosioca pripremnih poslova </w:t>
      </w:r>
      <w:hyperlink r:id="rId7" w:history="1">
        <w:r w:rsidRPr="00337758">
          <w:rPr>
            <w:rStyle w:val="Hyperlink"/>
            <w:color w:val="auto"/>
            <w:lang w:val="hr-HR"/>
          </w:rPr>
          <w:t>www.opstinativat.com</w:t>
        </w:r>
      </w:hyperlink>
      <w:r w:rsidRPr="00337758">
        <w:rPr>
          <w:lang w:val="hr-HR"/>
        </w:rPr>
        <w:t xml:space="preserve">. </w:t>
      </w:r>
    </w:p>
    <w:p w:rsidR="009217BA" w:rsidRDefault="009217BA" w:rsidP="009217BA">
      <w:pPr>
        <w:jc w:val="both"/>
        <w:rPr>
          <w:b/>
          <w:lang w:val="hr-HR"/>
        </w:rPr>
      </w:pPr>
    </w:p>
    <w:p w:rsidR="009217BA" w:rsidRPr="00337758" w:rsidRDefault="009217BA" w:rsidP="009217BA">
      <w:pPr>
        <w:jc w:val="both"/>
        <w:rPr>
          <w:b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  <w:r w:rsidRPr="009E0E17">
        <w:rPr>
          <w:lang w:val="hr-HR"/>
        </w:rPr>
        <w:t>Broj</w:t>
      </w:r>
      <w:r w:rsidRPr="007B5C72">
        <w:rPr>
          <w:lang w:val="hr-HR"/>
        </w:rPr>
        <w:t xml:space="preserve">: </w:t>
      </w:r>
      <w:r w:rsidR="006A220B">
        <w:rPr>
          <w:lang w:val="hr-HR"/>
        </w:rPr>
        <w:t>0304-350-95</w:t>
      </w:r>
    </w:p>
    <w:p w:rsidR="009217BA" w:rsidRPr="00AF4FBA" w:rsidRDefault="009217BA" w:rsidP="009217BA">
      <w:pPr>
        <w:jc w:val="both"/>
        <w:rPr>
          <w:b/>
          <w:lang w:val="hr-HR"/>
        </w:rPr>
      </w:pPr>
      <w:r w:rsidRPr="00AF4FBA">
        <w:rPr>
          <w:lang w:val="hr-HR"/>
        </w:rPr>
        <w:t xml:space="preserve">Tivat, </w:t>
      </w:r>
      <w:r w:rsidR="006A220B">
        <w:rPr>
          <w:lang w:val="hr-HR"/>
        </w:rPr>
        <w:t>0</w:t>
      </w:r>
      <w:r w:rsidR="0055705A">
        <w:rPr>
          <w:lang w:val="hr-HR"/>
        </w:rPr>
        <w:t>7</w:t>
      </w:r>
      <w:bookmarkStart w:id="0" w:name="_GoBack"/>
      <w:bookmarkEnd w:id="0"/>
      <w:r w:rsidR="006A220B">
        <w:rPr>
          <w:lang w:val="hr-HR"/>
        </w:rPr>
        <w:t>.06.</w:t>
      </w:r>
      <w:r w:rsidRPr="003C5FCA">
        <w:rPr>
          <w:lang w:val="hr-HR"/>
        </w:rPr>
        <w:t>2016. godine</w:t>
      </w: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Skupština opštine Tivat</w:t>
      </w: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Predsjednik</w:t>
      </w:r>
    </w:p>
    <w:p w:rsidR="009217BA" w:rsidRDefault="009217BA" w:rsidP="009217BA">
      <w:pPr>
        <w:jc w:val="center"/>
        <w:rPr>
          <w:b/>
          <w:lang w:val="hr-HR"/>
        </w:rPr>
      </w:pPr>
      <w:r>
        <w:rPr>
          <w:b/>
          <w:lang w:val="hr-HR"/>
        </w:rPr>
        <w:t>Ivan Novosel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</w:p>
    <w:p w:rsidR="009217BA" w:rsidRPr="005F7E0F" w:rsidRDefault="009217BA" w:rsidP="009217BA">
      <w:pPr>
        <w:jc w:val="center"/>
        <w:rPr>
          <w:b/>
          <w:color w:val="FF0000"/>
          <w:lang w:val="hr-HR"/>
        </w:rPr>
      </w:pPr>
    </w:p>
    <w:p w:rsidR="00DE618C" w:rsidRDefault="00DE618C"/>
    <w:sectPr w:rsidR="00DE618C" w:rsidSect="000F0F30">
      <w:type w:val="continuous"/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A"/>
    <w:rsid w:val="003531B1"/>
    <w:rsid w:val="003A47F7"/>
    <w:rsid w:val="0055705A"/>
    <w:rsid w:val="006A220B"/>
    <w:rsid w:val="009217BA"/>
    <w:rsid w:val="009F500A"/>
    <w:rsid w:val="00DE618C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tiv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8</cp:revision>
  <dcterms:created xsi:type="dcterms:W3CDTF">2016-05-25T06:17:00Z</dcterms:created>
  <dcterms:modified xsi:type="dcterms:W3CDTF">2016-06-09T12:37:00Z</dcterms:modified>
</cp:coreProperties>
</file>