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0" w:rsidRDefault="00AE1AD0" w:rsidP="00AE1AD0">
      <w:pPr>
        <w:rPr>
          <w:lang w:val="sr-Latn-CS"/>
        </w:rPr>
      </w:pPr>
      <w:r>
        <w:rPr>
          <w:lang w:val="sr-Latn-ME"/>
        </w:rPr>
        <w:t>Na osnovu člana 11 Odluke o osnivanju i člana 18 Statuta DOO „Komunalno“ Tivat („Sl.list CG-opštinski propisi“, br. 32/13 i 15/15)i člana 31 Statuta opštine Tivat</w:t>
      </w:r>
      <w:r>
        <w:rPr>
          <w:lang w:val="sr-Latn-CS"/>
        </w:rPr>
        <w:t xml:space="preserve">(„Sl.list RCG-opštinski propisi“ br. 40/04,26/06 i „Sl.list CG - opštinski propisi“br.12/11,21/11,03/13), Skupština opštine Tivat na sjednici  održanoj dana </w:t>
      </w:r>
      <w:r w:rsidR="00227B41">
        <w:rPr>
          <w:lang w:val="sr-Latn-CS"/>
        </w:rPr>
        <w:t>28.06.</w:t>
      </w:r>
      <w:r>
        <w:rPr>
          <w:lang w:val="sr-Latn-CS"/>
        </w:rPr>
        <w:t xml:space="preserve">2016. g. donijela je </w:t>
      </w:r>
    </w:p>
    <w:p w:rsidR="00AE1AD0" w:rsidRDefault="00AE1AD0" w:rsidP="00AE1AD0">
      <w:pPr>
        <w:rPr>
          <w:lang w:val="sr-Latn-CS"/>
        </w:rPr>
      </w:pP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 imenovanju  članova Odbora direktora DOO „Komunalno“ Tivat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AE1AD0" w:rsidRDefault="00AE1AD0" w:rsidP="00AE1AD0">
      <w:pPr>
        <w:rPr>
          <w:lang w:val="sr-Latn-CS"/>
        </w:rPr>
      </w:pPr>
      <w:r>
        <w:rPr>
          <w:lang w:val="sr-Latn-CS"/>
        </w:rPr>
        <w:t>Za članove Odbora  direktora imenuju se:</w:t>
      </w:r>
    </w:p>
    <w:p w:rsidR="00AE1AD0" w:rsidRDefault="00866C21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Đikanović Svjetlana</w:t>
      </w:r>
    </w:p>
    <w:p w:rsidR="00AE1AD0" w:rsidRDefault="00866C21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Vujačić Vukašin</w:t>
      </w:r>
    </w:p>
    <w:p w:rsidR="00AE1AD0" w:rsidRDefault="00866C21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Jakšić Ana</w:t>
      </w:r>
    </w:p>
    <w:p w:rsidR="00AE1AD0" w:rsidRDefault="00866C21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Biskupović Milka</w:t>
      </w:r>
    </w:p>
    <w:p w:rsidR="00AE1AD0" w:rsidRPr="00AE1AD0" w:rsidRDefault="00866C21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Vido Matković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Mandat članovima Odbora direktora traje 4 godine.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AE1AD0" w:rsidRDefault="00227B41" w:rsidP="00AE1AD0">
      <w:pPr>
        <w:rPr>
          <w:lang w:val="sr-Latn-ME"/>
        </w:rPr>
      </w:pPr>
      <w:r>
        <w:rPr>
          <w:lang w:val="sr-Latn-ME"/>
        </w:rPr>
        <w:t>Broj: 0304-030-165</w:t>
      </w:r>
    </w:p>
    <w:p w:rsidR="00227B41" w:rsidRDefault="00227B41" w:rsidP="00AE1AD0">
      <w:pPr>
        <w:rPr>
          <w:lang w:val="sr-Latn-ME"/>
        </w:rPr>
      </w:pPr>
      <w:r>
        <w:rPr>
          <w:lang w:val="sr-Latn-ME"/>
        </w:rPr>
        <w:t>Tivat,28.06.2016. godine</w:t>
      </w:r>
      <w:bookmarkStart w:id="0" w:name="_GoBack"/>
      <w:bookmarkEnd w:id="0"/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E1AD0" w:rsidRDefault="00227B41" w:rsidP="00AE1AD0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E1AD0" w:rsidRDefault="00AE1AD0" w:rsidP="00AE1AD0">
      <w:pPr>
        <w:jc w:val="center"/>
        <w:rPr>
          <w:lang w:val="sr-Latn-ME"/>
        </w:rPr>
      </w:pPr>
    </w:p>
    <w:p w:rsidR="008C115D" w:rsidRPr="00AE1AD0" w:rsidRDefault="008C115D">
      <w:pPr>
        <w:rPr>
          <w:lang w:val="sr-Latn-ME"/>
        </w:rPr>
      </w:pPr>
    </w:p>
    <w:sectPr w:rsidR="008C115D" w:rsidRPr="00A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227B41"/>
    <w:rsid w:val="00866C21"/>
    <w:rsid w:val="008C115D"/>
    <w:rsid w:val="009E16F7"/>
    <w:rsid w:val="00A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dcterms:created xsi:type="dcterms:W3CDTF">2016-06-21T16:04:00Z</dcterms:created>
  <dcterms:modified xsi:type="dcterms:W3CDTF">2016-06-29T07:58:00Z</dcterms:modified>
</cp:coreProperties>
</file>