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46" w:rsidRPr="00317D5C" w:rsidRDefault="00D43C46">
      <w:bookmarkStart w:id="0" w:name="_GoBack"/>
      <w:bookmarkEnd w:id="0"/>
    </w:p>
    <w:p w:rsidR="00D43C46" w:rsidRDefault="00D43C46" w:rsidP="00D43C46">
      <w:pPr>
        <w:jc w:val="center"/>
      </w:pPr>
      <w:r>
        <w:rPr>
          <w:noProof/>
        </w:rPr>
        <w:drawing>
          <wp:inline distT="0" distB="0" distL="0" distR="0">
            <wp:extent cx="1519555" cy="1519555"/>
            <wp:effectExtent l="0" t="0" r="4445" b="4445"/>
            <wp:docPr id="1" name="Picture 1" descr="Rezultat slika za LOGO TI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a za LOGO TIV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9555" cy="1519555"/>
                    </a:xfrm>
                    <a:prstGeom prst="rect">
                      <a:avLst/>
                    </a:prstGeom>
                    <a:noFill/>
                    <a:ln>
                      <a:noFill/>
                    </a:ln>
                  </pic:spPr>
                </pic:pic>
              </a:graphicData>
            </a:graphic>
          </wp:inline>
        </w:drawing>
      </w:r>
    </w:p>
    <w:p w:rsidR="00D43C46" w:rsidRDefault="00D43C46"/>
    <w:p w:rsidR="00D43C46" w:rsidRDefault="00D43C46" w:rsidP="00D43C46">
      <w:pPr>
        <w:jc w:val="center"/>
        <w:rPr>
          <w:b/>
          <w:sz w:val="28"/>
          <w:szCs w:val="28"/>
        </w:rPr>
      </w:pPr>
      <w:r w:rsidRPr="00D43C46">
        <w:rPr>
          <w:b/>
          <w:sz w:val="28"/>
          <w:szCs w:val="28"/>
        </w:rPr>
        <w:t>OPŠTINA TIVAT</w:t>
      </w:r>
    </w:p>
    <w:p w:rsidR="00D43C46" w:rsidRDefault="00D43C46" w:rsidP="00D43C46">
      <w:pPr>
        <w:jc w:val="center"/>
        <w:rPr>
          <w:b/>
          <w:sz w:val="28"/>
          <w:szCs w:val="28"/>
        </w:rPr>
      </w:pPr>
    </w:p>
    <w:p w:rsidR="00D43C46" w:rsidRDefault="00D43C46" w:rsidP="00D43C46">
      <w:pPr>
        <w:jc w:val="center"/>
        <w:rPr>
          <w:b/>
          <w:sz w:val="28"/>
          <w:szCs w:val="28"/>
        </w:rPr>
      </w:pPr>
    </w:p>
    <w:p w:rsidR="00D43C46" w:rsidRDefault="00D43C46" w:rsidP="00D43C46">
      <w:pPr>
        <w:jc w:val="center"/>
        <w:rPr>
          <w:b/>
          <w:sz w:val="28"/>
          <w:szCs w:val="28"/>
        </w:rPr>
      </w:pPr>
    </w:p>
    <w:p w:rsidR="00D43C46" w:rsidRDefault="00D43C46" w:rsidP="00D43C46">
      <w:pPr>
        <w:jc w:val="center"/>
        <w:rPr>
          <w:b/>
          <w:sz w:val="28"/>
          <w:szCs w:val="28"/>
        </w:rPr>
      </w:pPr>
    </w:p>
    <w:p w:rsidR="00D43C46" w:rsidRDefault="00D43C46" w:rsidP="00D43C46">
      <w:pPr>
        <w:jc w:val="center"/>
        <w:rPr>
          <w:b/>
          <w:sz w:val="28"/>
          <w:szCs w:val="28"/>
        </w:rPr>
      </w:pPr>
    </w:p>
    <w:p w:rsidR="00D43C46" w:rsidRPr="00D43C46" w:rsidRDefault="00D43C46" w:rsidP="00D43C46">
      <w:pPr>
        <w:jc w:val="center"/>
        <w:rPr>
          <w:b/>
          <w:sz w:val="28"/>
          <w:szCs w:val="28"/>
        </w:rPr>
      </w:pPr>
    </w:p>
    <w:p w:rsidR="00D43C46" w:rsidRDefault="00D43C46"/>
    <w:p w:rsidR="00873BBC" w:rsidRDefault="00873BBC"/>
    <w:p w:rsidR="00873BBC" w:rsidRDefault="00873BBC"/>
    <w:p w:rsidR="00873BBC" w:rsidRDefault="00873BBC"/>
    <w:p w:rsidR="00873BBC" w:rsidRDefault="00873BBC"/>
    <w:p w:rsidR="00D43C46" w:rsidRDefault="00D43C46"/>
    <w:p w:rsidR="00D43C46" w:rsidRDefault="00D43C46" w:rsidP="00D43C46">
      <w:pPr>
        <w:pStyle w:val="NoSpacing"/>
        <w:jc w:val="center"/>
        <w:rPr>
          <w:rFonts w:ascii="Times New Roman" w:hAnsi="Times New Roman" w:cs="Times New Roman"/>
          <w:b/>
          <w:bCs/>
          <w:sz w:val="40"/>
          <w:szCs w:val="40"/>
          <w:lang w:val="pl-PL"/>
        </w:rPr>
      </w:pPr>
      <w:r w:rsidRPr="000925F0">
        <w:rPr>
          <w:rFonts w:ascii="Times New Roman" w:hAnsi="Times New Roman" w:cs="Times New Roman"/>
          <w:b/>
          <w:bCs/>
          <w:sz w:val="40"/>
          <w:szCs w:val="40"/>
          <w:lang w:val="pl-PL"/>
        </w:rPr>
        <w:t>E L A B O R A T</w:t>
      </w:r>
    </w:p>
    <w:p w:rsidR="00D61C3E" w:rsidRDefault="00030AC6" w:rsidP="00D43C46">
      <w:pPr>
        <w:pStyle w:val="NoSpacing"/>
        <w:jc w:val="center"/>
        <w:rPr>
          <w:rFonts w:ascii="Times New Roman" w:hAnsi="Times New Roman" w:cs="Times New Roman"/>
          <w:bCs/>
          <w:sz w:val="32"/>
          <w:szCs w:val="32"/>
          <w:lang w:val="pl-PL"/>
        </w:rPr>
      </w:pPr>
      <w:r w:rsidRPr="00D61C3E">
        <w:rPr>
          <w:rFonts w:ascii="Times New Roman" w:hAnsi="Times New Roman" w:cs="Times New Roman"/>
          <w:bCs/>
          <w:sz w:val="32"/>
          <w:szCs w:val="32"/>
          <w:lang w:val="pl-PL"/>
        </w:rPr>
        <w:t xml:space="preserve">o opravdanosti </w:t>
      </w:r>
      <w:r w:rsidR="00E80D8D" w:rsidRPr="00D61C3E">
        <w:rPr>
          <w:rFonts w:ascii="Times New Roman" w:hAnsi="Times New Roman" w:cs="Times New Roman"/>
          <w:bCs/>
          <w:sz w:val="32"/>
          <w:szCs w:val="32"/>
          <w:lang w:val="pl-PL"/>
        </w:rPr>
        <w:t>reorganizacije Javne ustanove Centar za ku</w:t>
      </w:r>
      <w:r w:rsidR="00790622" w:rsidRPr="00D61C3E">
        <w:rPr>
          <w:rFonts w:ascii="Times New Roman" w:hAnsi="Times New Roman" w:cs="Times New Roman"/>
          <w:bCs/>
          <w:sz w:val="32"/>
          <w:szCs w:val="32"/>
          <w:lang w:val="pl-PL"/>
        </w:rPr>
        <w:t xml:space="preserve">lturu Tivat </w:t>
      </w:r>
    </w:p>
    <w:p w:rsidR="00E80D8D" w:rsidRPr="00D61C3E" w:rsidRDefault="00790622" w:rsidP="00D43C46">
      <w:pPr>
        <w:pStyle w:val="NoSpacing"/>
        <w:jc w:val="center"/>
        <w:rPr>
          <w:rFonts w:ascii="Times New Roman" w:hAnsi="Times New Roman" w:cs="Times New Roman"/>
          <w:bCs/>
          <w:sz w:val="32"/>
          <w:szCs w:val="32"/>
          <w:lang w:val="pl-PL"/>
        </w:rPr>
      </w:pPr>
      <w:r w:rsidRPr="00D61C3E">
        <w:rPr>
          <w:rFonts w:ascii="Times New Roman" w:hAnsi="Times New Roman" w:cs="Times New Roman"/>
          <w:bCs/>
          <w:sz w:val="32"/>
          <w:szCs w:val="32"/>
          <w:lang w:val="pl-PL"/>
        </w:rPr>
        <w:t>i osnivanja ustanove</w:t>
      </w:r>
      <w:r w:rsidR="00E80D8D" w:rsidRPr="00D61C3E">
        <w:rPr>
          <w:rFonts w:ascii="Times New Roman" w:hAnsi="Times New Roman" w:cs="Times New Roman"/>
          <w:bCs/>
          <w:sz w:val="32"/>
          <w:szCs w:val="32"/>
          <w:lang w:val="pl-PL"/>
        </w:rPr>
        <w:t xml:space="preserve"> kulture</w:t>
      </w:r>
    </w:p>
    <w:p w:rsidR="00790622" w:rsidRPr="00D61C3E" w:rsidRDefault="00D61C3E" w:rsidP="00D43C46">
      <w:pPr>
        <w:pStyle w:val="NoSpacing"/>
        <w:jc w:val="center"/>
        <w:rPr>
          <w:rFonts w:ascii="Times New Roman" w:hAnsi="Times New Roman" w:cs="Times New Roman"/>
          <w:b/>
          <w:bCs/>
          <w:sz w:val="28"/>
          <w:szCs w:val="28"/>
        </w:rPr>
      </w:pPr>
      <w:r w:rsidRPr="00D61C3E">
        <w:rPr>
          <w:rFonts w:ascii="Times New Roman" w:hAnsi="Times New Roman" w:cs="Times New Roman"/>
          <w:b/>
          <w:bCs/>
          <w:sz w:val="28"/>
          <w:szCs w:val="28"/>
          <w:lang w:val="pl-PL"/>
        </w:rPr>
        <w:t>JU Muzej i galerija ”Buća-Luković”</w:t>
      </w:r>
      <w:r w:rsidR="00C6776A" w:rsidRPr="00D61C3E">
        <w:rPr>
          <w:rFonts w:ascii="Times New Roman" w:hAnsi="Times New Roman" w:cs="Times New Roman"/>
          <w:b/>
          <w:bCs/>
          <w:sz w:val="28"/>
          <w:szCs w:val="28"/>
          <w:lang w:val="pl-PL"/>
        </w:rPr>
        <w:t xml:space="preserve"> Tivat</w:t>
      </w:r>
    </w:p>
    <w:p w:rsidR="00D43C46" w:rsidRPr="00D61C3E" w:rsidRDefault="00D43C46" w:rsidP="00D43C46">
      <w:pPr>
        <w:pStyle w:val="NoSpacing"/>
        <w:jc w:val="center"/>
        <w:rPr>
          <w:rFonts w:ascii="Times New Roman" w:hAnsi="Times New Roman" w:cs="Times New Roman"/>
          <w:bCs/>
          <w:strike/>
          <w:sz w:val="32"/>
          <w:szCs w:val="32"/>
          <w:lang w:val="pl-PL"/>
        </w:rPr>
      </w:pPr>
    </w:p>
    <w:p w:rsidR="00D43C46" w:rsidRPr="000925F0" w:rsidRDefault="00D43C46" w:rsidP="00D43C46">
      <w:pPr>
        <w:pStyle w:val="NoSpacing"/>
        <w:jc w:val="center"/>
        <w:rPr>
          <w:rFonts w:ascii="Times New Roman" w:hAnsi="Times New Roman" w:cs="Times New Roman"/>
          <w:b/>
          <w:bCs/>
          <w:sz w:val="32"/>
          <w:szCs w:val="32"/>
          <w:lang w:val="pl-PL"/>
        </w:rPr>
      </w:pPr>
    </w:p>
    <w:p w:rsidR="00D43C46" w:rsidRPr="000925F0" w:rsidRDefault="00D43C46" w:rsidP="00D43C46">
      <w:pPr>
        <w:pStyle w:val="NoSpacing"/>
        <w:jc w:val="center"/>
        <w:rPr>
          <w:rFonts w:ascii="Times New Roman" w:hAnsi="Times New Roman" w:cs="Times New Roman"/>
          <w:b/>
          <w:bCs/>
          <w:sz w:val="32"/>
          <w:szCs w:val="32"/>
          <w:lang w:val="pl-PL"/>
        </w:rPr>
      </w:pPr>
    </w:p>
    <w:p w:rsidR="00D43C46" w:rsidRDefault="00D43C46" w:rsidP="00D43C46">
      <w:pPr>
        <w:pStyle w:val="NoSpacing"/>
        <w:jc w:val="center"/>
        <w:rPr>
          <w:rFonts w:ascii="Cambria" w:hAnsi="Cambria"/>
          <w:b/>
          <w:bCs/>
          <w:sz w:val="32"/>
          <w:szCs w:val="32"/>
          <w:lang w:val="pl-PL"/>
        </w:rPr>
      </w:pPr>
    </w:p>
    <w:p w:rsidR="00D43C46" w:rsidRDefault="00D43C46" w:rsidP="00D43C46">
      <w:pPr>
        <w:pStyle w:val="NoSpacing"/>
        <w:jc w:val="center"/>
        <w:rPr>
          <w:rFonts w:ascii="Cambria" w:hAnsi="Cambria"/>
          <w:b/>
          <w:bCs/>
          <w:sz w:val="32"/>
          <w:szCs w:val="32"/>
          <w:lang w:val="pl-PL"/>
        </w:rPr>
      </w:pPr>
    </w:p>
    <w:p w:rsidR="00D43C46" w:rsidRDefault="00D43C46" w:rsidP="00D43C46">
      <w:pPr>
        <w:pStyle w:val="NoSpacing"/>
        <w:jc w:val="center"/>
        <w:rPr>
          <w:rFonts w:ascii="Cambria" w:hAnsi="Cambria"/>
          <w:b/>
          <w:bCs/>
          <w:sz w:val="32"/>
          <w:szCs w:val="32"/>
          <w:lang w:val="pl-PL"/>
        </w:rPr>
      </w:pPr>
    </w:p>
    <w:p w:rsidR="00D43C46" w:rsidRDefault="00D43C46" w:rsidP="00D43C46">
      <w:pPr>
        <w:pStyle w:val="NoSpacing"/>
        <w:jc w:val="center"/>
        <w:rPr>
          <w:rFonts w:ascii="Cambria" w:hAnsi="Cambria"/>
          <w:b/>
          <w:bCs/>
          <w:sz w:val="32"/>
          <w:szCs w:val="32"/>
          <w:lang w:val="pl-PL"/>
        </w:rPr>
      </w:pPr>
    </w:p>
    <w:p w:rsidR="00D43C46" w:rsidRDefault="00D43C46" w:rsidP="00F23212">
      <w:pPr>
        <w:pStyle w:val="NoSpacing"/>
        <w:rPr>
          <w:rFonts w:ascii="Cambria" w:hAnsi="Cambria"/>
          <w:b/>
          <w:bCs/>
          <w:sz w:val="32"/>
          <w:szCs w:val="32"/>
          <w:lang w:val="pl-PL"/>
        </w:rPr>
      </w:pPr>
    </w:p>
    <w:p w:rsidR="00D43C46" w:rsidRDefault="00D43C46" w:rsidP="00D43C46">
      <w:pPr>
        <w:pStyle w:val="NoSpacing"/>
        <w:jc w:val="center"/>
        <w:rPr>
          <w:rFonts w:ascii="Cambria" w:hAnsi="Cambria"/>
          <w:b/>
          <w:bCs/>
          <w:sz w:val="32"/>
          <w:szCs w:val="32"/>
          <w:lang w:val="pl-PL"/>
        </w:rPr>
      </w:pPr>
    </w:p>
    <w:p w:rsidR="00D43C46" w:rsidRDefault="00D43C46" w:rsidP="00D43C46">
      <w:pPr>
        <w:pStyle w:val="NoSpacing"/>
        <w:jc w:val="center"/>
        <w:rPr>
          <w:rFonts w:ascii="Cambria" w:hAnsi="Cambria"/>
          <w:b/>
          <w:bCs/>
          <w:sz w:val="32"/>
          <w:szCs w:val="32"/>
          <w:lang w:val="pl-PL"/>
        </w:rPr>
      </w:pPr>
    </w:p>
    <w:p w:rsidR="00D43C46" w:rsidRDefault="00D43C46" w:rsidP="00D43C46">
      <w:pPr>
        <w:pStyle w:val="NoSpacing"/>
        <w:jc w:val="center"/>
        <w:rPr>
          <w:rFonts w:ascii="Cambria" w:hAnsi="Cambria"/>
          <w:b/>
          <w:bCs/>
          <w:sz w:val="32"/>
          <w:szCs w:val="32"/>
          <w:lang w:val="pl-PL"/>
        </w:rPr>
      </w:pPr>
    </w:p>
    <w:p w:rsidR="00D43C46" w:rsidRDefault="00DC30D5" w:rsidP="00DC30D5">
      <w:pPr>
        <w:pStyle w:val="NoSpacing"/>
        <w:jc w:val="center"/>
        <w:rPr>
          <w:rFonts w:ascii="Times New Roman" w:hAnsi="Times New Roman" w:cs="Times New Roman"/>
          <w:bCs/>
          <w:sz w:val="24"/>
          <w:szCs w:val="24"/>
          <w:lang w:val="pl-PL"/>
        </w:rPr>
      </w:pPr>
      <w:r w:rsidRPr="00946ECB">
        <w:rPr>
          <w:rFonts w:ascii="Times New Roman" w:hAnsi="Times New Roman" w:cs="Times New Roman"/>
          <w:bCs/>
          <w:sz w:val="24"/>
          <w:szCs w:val="24"/>
          <w:lang w:val="pl-PL"/>
        </w:rPr>
        <w:t>Tivat,</w:t>
      </w:r>
      <w:r w:rsidR="000925F0" w:rsidRPr="00946ECB">
        <w:rPr>
          <w:rFonts w:ascii="Times New Roman" w:hAnsi="Times New Roman" w:cs="Times New Roman"/>
          <w:bCs/>
          <w:sz w:val="24"/>
          <w:szCs w:val="24"/>
          <w:lang w:val="pl-PL"/>
        </w:rPr>
        <w:t xml:space="preserve"> </w:t>
      </w:r>
      <w:r w:rsidRPr="00946ECB">
        <w:rPr>
          <w:rFonts w:ascii="Times New Roman" w:hAnsi="Times New Roman" w:cs="Times New Roman"/>
          <w:bCs/>
          <w:sz w:val="24"/>
          <w:szCs w:val="24"/>
          <w:lang w:val="pl-PL"/>
        </w:rPr>
        <w:t>decembar 2016.</w:t>
      </w:r>
      <w:r w:rsidR="00F479A1" w:rsidRPr="00946ECB">
        <w:rPr>
          <w:rFonts w:ascii="Times New Roman" w:hAnsi="Times New Roman" w:cs="Times New Roman"/>
          <w:bCs/>
          <w:sz w:val="24"/>
          <w:szCs w:val="24"/>
          <w:lang w:val="pl-PL"/>
        </w:rPr>
        <w:t xml:space="preserve"> </w:t>
      </w:r>
      <w:r w:rsidR="00735DCF" w:rsidRPr="00946ECB">
        <w:rPr>
          <w:rFonts w:ascii="Times New Roman" w:hAnsi="Times New Roman" w:cs="Times New Roman"/>
          <w:bCs/>
          <w:sz w:val="24"/>
          <w:szCs w:val="24"/>
          <w:lang w:val="pl-PL"/>
        </w:rPr>
        <w:t>G</w:t>
      </w:r>
      <w:r w:rsidRPr="00946ECB">
        <w:rPr>
          <w:rFonts w:ascii="Times New Roman" w:hAnsi="Times New Roman" w:cs="Times New Roman"/>
          <w:bCs/>
          <w:sz w:val="24"/>
          <w:szCs w:val="24"/>
          <w:lang w:val="pl-PL"/>
        </w:rPr>
        <w:t>odine</w:t>
      </w:r>
    </w:p>
    <w:p w:rsidR="00735DCF" w:rsidRPr="00946ECB" w:rsidRDefault="00735DCF" w:rsidP="00DC30D5">
      <w:pPr>
        <w:pStyle w:val="NoSpacing"/>
        <w:jc w:val="center"/>
        <w:rPr>
          <w:rFonts w:ascii="Times New Roman" w:hAnsi="Times New Roman" w:cs="Times New Roman"/>
          <w:bCs/>
          <w:sz w:val="24"/>
          <w:szCs w:val="24"/>
        </w:rPr>
      </w:pPr>
    </w:p>
    <w:p w:rsidR="00D43C46" w:rsidRDefault="00D43C46"/>
    <w:p w:rsidR="00D43C46" w:rsidRDefault="00D43C46"/>
    <w:p w:rsidR="006A0DD2" w:rsidRDefault="006A0DD2"/>
    <w:p w:rsidR="006A0DD2" w:rsidRDefault="006A0DD2" w:rsidP="00DC30D5">
      <w:pPr>
        <w:jc w:val="center"/>
        <w:rPr>
          <w:b/>
        </w:rPr>
      </w:pPr>
      <w:r w:rsidRPr="006A0DD2">
        <w:rPr>
          <w:b/>
        </w:rPr>
        <w:lastRenderedPageBreak/>
        <w:t>SADRŽAJ</w:t>
      </w:r>
    </w:p>
    <w:p w:rsidR="00DC30D5" w:rsidRPr="006A0DD2" w:rsidRDefault="00DC30D5" w:rsidP="00DC30D5">
      <w:pPr>
        <w:jc w:val="center"/>
        <w:rPr>
          <w:b/>
        </w:rPr>
      </w:pPr>
    </w:p>
    <w:p w:rsidR="006A0DD2" w:rsidRDefault="006A0DD2"/>
    <w:p w:rsidR="006A0DD2" w:rsidRPr="005B2949" w:rsidRDefault="006A0DD2">
      <w:pPr>
        <w:rPr>
          <w:b/>
        </w:rPr>
      </w:pPr>
    </w:p>
    <w:p w:rsidR="006A0DD2" w:rsidRPr="005B2949" w:rsidRDefault="006A0DD2" w:rsidP="006A0DD2">
      <w:pPr>
        <w:rPr>
          <w:b/>
        </w:rPr>
      </w:pPr>
      <w:r w:rsidRPr="005B2949">
        <w:rPr>
          <w:b/>
        </w:rPr>
        <w:t>I UVOD</w:t>
      </w:r>
    </w:p>
    <w:p w:rsidR="00DC30D5" w:rsidRPr="005B2949" w:rsidRDefault="00DC30D5" w:rsidP="006A0DD2">
      <w:pPr>
        <w:rPr>
          <w:b/>
        </w:rPr>
      </w:pPr>
    </w:p>
    <w:p w:rsidR="006A0DD2" w:rsidRPr="005B2949" w:rsidRDefault="006A0DD2" w:rsidP="006A0DD2">
      <w:pPr>
        <w:rPr>
          <w:b/>
        </w:rPr>
      </w:pPr>
    </w:p>
    <w:p w:rsidR="006A0DD2" w:rsidRPr="005B2949" w:rsidRDefault="006A0DD2" w:rsidP="006A0DD2">
      <w:pPr>
        <w:rPr>
          <w:b/>
        </w:rPr>
      </w:pPr>
      <w:r w:rsidRPr="005B2949">
        <w:rPr>
          <w:b/>
        </w:rPr>
        <w:t>II POSTOJEĆI INSTITUCIONALNI OKVIR</w:t>
      </w:r>
    </w:p>
    <w:p w:rsidR="00DC30D5" w:rsidRPr="005B2949" w:rsidRDefault="00DC30D5" w:rsidP="006A0DD2">
      <w:pPr>
        <w:rPr>
          <w:b/>
        </w:rPr>
      </w:pPr>
    </w:p>
    <w:p w:rsidR="006A0DD2" w:rsidRPr="005B2949" w:rsidRDefault="006A0DD2" w:rsidP="006A0DD2">
      <w:pPr>
        <w:rPr>
          <w:b/>
        </w:rPr>
      </w:pPr>
    </w:p>
    <w:p w:rsidR="006A0DD2" w:rsidRPr="005B2949" w:rsidRDefault="006A0DD2" w:rsidP="006A0DD2">
      <w:pPr>
        <w:rPr>
          <w:b/>
        </w:rPr>
      </w:pPr>
      <w:r w:rsidRPr="005B2949">
        <w:rPr>
          <w:b/>
        </w:rPr>
        <w:t>III RAZLOZI ZA REORGANIZACIJU</w:t>
      </w:r>
    </w:p>
    <w:p w:rsidR="00DC30D5" w:rsidRPr="005B2949" w:rsidRDefault="00DC30D5" w:rsidP="006A0DD2">
      <w:pPr>
        <w:rPr>
          <w:b/>
        </w:rPr>
      </w:pPr>
    </w:p>
    <w:p w:rsidR="006A0DD2" w:rsidRPr="005B2949" w:rsidRDefault="006A0DD2" w:rsidP="006A0DD2">
      <w:pPr>
        <w:rPr>
          <w:b/>
        </w:rPr>
      </w:pPr>
    </w:p>
    <w:p w:rsidR="006A0DD2" w:rsidRPr="005B2949" w:rsidRDefault="006A0DD2" w:rsidP="006A0DD2">
      <w:pPr>
        <w:rPr>
          <w:b/>
        </w:rPr>
      </w:pPr>
      <w:r w:rsidRPr="005B2949">
        <w:rPr>
          <w:b/>
        </w:rPr>
        <w:t xml:space="preserve">IV </w:t>
      </w:r>
      <w:r w:rsidR="002462D9" w:rsidRPr="005B2949">
        <w:rPr>
          <w:b/>
        </w:rPr>
        <w:t>PROJEKCIJA NOVOG ORGANIZACIONOG</w:t>
      </w:r>
      <w:r w:rsidRPr="005B2949">
        <w:rPr>
          <w:b/>
        </w:rPr>
        <w:t xml:space="preserve"> OBLIK</w:t>
      </w:r>
      <w:r w:rsidR="002462D9" w:rsidRPr="005B2949">
        <w:rPr>
          <w:b/>
        </w:rPr>
        <w:t>A</w:t>
      </w:r>
    </w:p>
    <w:p w:rsidR="00DC30D5" w:rsidRPr="005B2949" w:rsidRDefault="00DC30D5" w:rsidP="006A0DD2">
      <w:pPr>
        <w:rPr>
          <w:b/>
        </w:rPr>
      </w:pPr>
    </w:p>
    <w:p w:rsidR="006A0DD2" w:rsidRPr="005B2949" w:rsidRDefault="006A0DD2" w:rsidP="006A0DD2">
      <w:pPr>
        <w:jc w:val="both"/>
        <w:rPr>
          <w:b/>
        </w:rPr>
      </w:pPr>
    </w:p>
    <w:p w:rsidR="006A0DD2" w:rsidRPr="005B2949" w:rsidRDefault="006A0DD2" w:rsidP="006A0DD2">
      <w:pPr>
        <w:rPr>
          <w:b/>
        </w:rPr>
      </w:pPr>
      <w:r w:rsidRPr="005B2949">
        <w:rPr>
          <w:b/>
        </w:rPr>
        <w:t xml:space="preserve">V </w:t>
      </w:r>
      <w:r w:rsidR="00F14FBA" w:rsidRPr="005B2949">
        <w:rPr>
          <w:b/>
        </w:rPr>
        <w:t>ISPUNJENOST USLOVA ZA OBAVLJANJE MUZEJSKE DJELATNOSTI</w:t>
      </w:r>
    </w:p>
    <w:p w:rsidR="00F14FBA" w:rsidRPr="005B2949" w:rsidRDefault="00F14FBA" w:rsidP="006A0DD2">
      <w:pPr>
        <w:rPr>
          <w:b/>
        </w:rPr>
      </w:pPr>
    </w:p>
    <w:p w:rsidR="006A0DD2" w:rsidRPr="005B2949" w:rsidRDefault="006A0DD2" w:rsidP="006A0DD2">
      <w:pPr>
        <w:rPr>
          <w:b/>
        </w:rPr>
      </w:pPr>
    </w:p>
    <w:p w:rsidR="006A0DD2" w:rsidRPr="005B2949" w:rsidRDefault="006A0DD2" w:rsidP="006A0DD2">
      <w:pPr>
        <w:rPr>
          <w:b/>
        </w:rPr>
      </w:pPr>
      <w:r w:rsidRPr="005B2949">
        <w:rPr>
          <w:b/>
        </w:rPr>
        <w:t xml:space="preserve">VI </w:t>
      </w:r>
      <w:r w:rsidR="00F14FBA" w:rsidRPr="005B2949">
        <w:rPr>
          <w:b/>
        </w:rPr>
        <w:t xml:space="preserve"> NAČIN OBEZBJEDJIVANJA SREDSTAVA</w:t>
      </w:r>
      <w:r w:rsidR="00F479A1">
        <w:rPr>
          <w:b/>
        </w:rPr>
        <w:t xml:space="preserve"> </w:t>
      </w:r>
      <w:r w:rsidR="00F14FBA" w:rsidRPr="005B2949">
        <w:rPr>
          <w:b/>
        </w:rPr>
        <w:t>ZA RAD</w:t>
      </w:r>
    </w:p>
    <w:p w:rsidR="006A0DD2" w:rsidRPr="005B2949" w:rsidRDefault="006A0DD2" w:rsidP="006A0DD2">
      <w:pPr>
        <w:rPr>
          <w:b/>
        </w:rPr>
      </w:pPr>
    </w:p>
    <w:p w:rsidR="006A0DD2" w:rsidRPr="005B2949" w:rsidRDefault="006A0DD2" w:rsidP="006A0DD2">
      <w:pPr>
        <w:rPr>
          <w:b/>
        </w:rPr>
      </w:pPr>
    </w:p>
    <w:p w:rsidR="006A0DD2" w:rsidRPr="005B2949" w:rsidRDefault="006A0DD2" w:rsidP="006A0DD2">
      <w:pPr>
        <w:rPr>
          <w:b/>
        </w:rPr>
      </w:pPr>
      <w:r w:rsidRPr="005B2949">
        <w:rPr>
          <w:b/>
        </w:rPr>
        <w:t xml:space="preserve">VII </w:t>
      </w:r>
      <w:r w:rsidR="00F14FBA" w:rsidRPr="005B2949">
        <w:rPr>
          <w:b/>
        </w:rPr>
        <w:t xml:space="preserve"> </w:t>
      </w:r>
      <w:r w:rsidRPr="005B2949">
        <w:rPr>
          <w:b/>
        </w:rPr>
        <w:t>PRIJEDLOG MJERA</w:t>
      </w:r>
    </w:p>
    <w:p w:rsidR="006A0DD2" w:rsidRPr="005B2949" w:rsidRDefault="006A0DD2" w:rsidP="006A0DD2">
      <w:pPr>
        <w:rPr>
          <w:b/>
        </w:rPr>
      </w:pPr>
    </w:p>
    <w:p w:rsidR="006A0DD2" w:rsidRPr="005B2949" w:rsidRDefault="006A0DD2" w:rsidP="006A0DD2">
      <w:pPr>
        <w:rPr>
          <w:b/>
        </w:rPr>
      </w:pPr>
    </w:p>
    <w:p w:rsidR="006A0DD2" w:rsidRPr="005B2949" w:rsidRDefault="006A0DD2" w:rsidP="006A0DD2">
      <w:pPr>
        <w:autoSpaceDE w:val="0"/>
        <w:autoSpaceDN w:val="0"/>
        <w:adjustRightInd w:val="0"/>
        <w:jc w:val="center"/>
        <w:rPr>
          <w:rFonts w:eastAsiaTheme="minorHAnsi"/>
          <w:b/>
          <w:bCs/>
          <w:color w:val="000000"/>
          <w:sz w:val="22"/>
          <w:szCs w:val="22"/>
        </w:rPr>
      </w:pPr>
    </w:p>
    <w:p w:rsidR="006A0DD2" w:rsidRPr="005B2949" w:rsidRDefault="006A0DD2" w:rsidP="006A0DD2">
      <w:pPr>
        <w:autoSpaceDE w:val="0"/>
        <w:autoSpaceDN w:val="0"/>
        <w:adjustRightInd w:val="0"/>
        <w:jc w:val="center"/>
        <w:rPr>
          <w:rFonts w:eastAsiaTheme="minorHAnsi"/>
          <w:b/>
          <w:bCs/>
          <w:color w:val="000000"/>
          <w:sz w:val="22"/>
          <w:szCs w:val="22"/>
        </w:rPr>
      </w:pPr>
    </w:p>
    <w:p w:rsidR="006A0DD2" w:rsidRPr="005B2949" w:rsidRDefault="006A0DD2">
      <w:pPr>
        <w:rPr>
          <w:b/>
        </w:rPr>
      </w:pPr>
    </w:p>
    <w:p w:rsidR="009F32C8" w:rsidRPr="005B2949" w:rsidRDefault="009F32C8">
      <w:pPr>
        <w:rPr>
          <w:b/>
        </w:rPr>
      </w:pPr>
    </w:p>
    <w:p w:rsidR="009F32C8" w:rsidRDefault="009F32C8"/>
    <w:p w:rsidR="009F32C8" w:rsidRDefault="009F32C8"/>
    <w:p w:rsidR="009F32C8" w:rsidRDefault="009F32C8"/>
    <w:p w:rsidR="009F32C8" w:rsidRDefault="009F32C8"/>
    <w:p w:rsidR="009F32C8" w:rsidRDefault="009F32C8"/>
    <w:p w:rsidR="009F32C8" w:rsidRDefault="009F32C8"/>
    <w:p w:rsidR="009F32C8" w:rsidRDefault="009F32C8"/>
    <w:p w:rsidR="009F32C8" w:rsidRDefault="009F32C8"/>
    <w:p w:rsidR="009F32C8" w:rsidRDefault="009F32C8"/>
    <w:p w:rsidR="009F32C8" w:rsidRDefault="009F32C8"/>
    <w:p w:rsidR="009F32C8" w:rsidRDefault="009F32C8"/>
    <w:p w:rsidR="009F32C8" w:rsidRDefault="009F32C8"/>
    <w:p w:rsidR="009F32C8" w:rsidRDefault="009F32C8"/>
    <w:p w:rsidR="00287B8D" w:rsidRDefault="00287B8D"/>
    <w:p w:rsidR="00287B8D" w:rsidRDefault="00287B8D"/>
    <w:p w:rsidR="00287B8D" w:rsidRDefault="00287B8D"/>
    <w:p w:rsidR="009F32C8" w:rsidRDefault="009F32C8"/>
    <w:p w:rsidR="009F32C8" w:rsidRDefault="009F32C8"/>
    <w:p w:rsidR="009F32C8" w:rsidRDefault="009F32C8"/>
    <w:p w:rsidR="009F32C8" w:rsidRDefault="009F32C8"/>
    <w:p w:rsidR="009F32C8" w:rsidRDefault="00B84B42" w:rsidP="00B84B42">
      <w:pPr>
        <w:pStyle w:val="ListParagraph"/>
        <w:numPr>
          <w:ilvl w:val="0"/>
          <w:numId w:val="31"/>
        </w:numPr>
        <w:jc w:val="center"/>
      </w:pPr>
      <w:r>
        <w:t>1  -</w:t>
      </w:r>
    </w:p>
    <w:p w:rsidR="009F32C8" w:rsidRPr="006A6608" w:rsidRDefault="006A6608">
      <w:pPr>
        <w:rPr>
          <w:b/>
        </w:rPr>
      </w:pPr>
      <w:r w:rsidRPr="006A6608">
        <w:rPr>
          <w:b/>
        </w:rPr>
        <w:lastRenderedPageBreak/>
        <w:t xml:space="preserve">I </w:t>
      </w:r>
      <w:r w:rsidR="009F32C8" w:rsidRPr="006A6608">
        <w:rPr>
          <w:b/>
        </w:rPr>
        <w:t>UVOD</w:t>
      </w:r>
    </w:p>
    <w:p w:rsidR="009F32C8" w:rsidRDefault="009F32C8"/>
    <w:p w:rsidR="009F32C8" w:rsidRDefault="00E25179" w:rsidP="00E25179">
      <w:pPr>
        <w:ind w:firstLine="708"/>
        <w:jc w:val="both"/>
      </w:pPr>
      <w:r w:rsidRPr="00E25179">
        <w:t xml:space="preserve">Reorganizacija institucija kulture je </w:t>
      </w:r>
      <w:r>
        <w:t>bitan segment sveobuhvatnih</w:t>
      </w:r>
      <w:r w:rsidR="00D40717">
        <w:t xml:space="preserve"> </w:t>
      </w:r>
      <w:r>
        <w:t>reformi započetih</w:t>
      </w:r>
      <w:r w:rsidR="00D40717">
        <w:t xml:space="preserve"> sa donošenjem Zakona o kulturi </w:t>
      </w:r>
      <w:r>
        <w:t xml:space="preserve">2008. godine </w:t>
      </w:r>
      <w:r w:rsidRPr="00E25179">
        <w:rPr>
          <w:lang w:val="pl-PL"/>
        </w:rPr>
        <w:t>(„Službeni list CG“, br. 49/08, 16/11, 40/11 i 38/12)</w:t>
      </w:r>
      <w:r w:rsidR="00496A9A">
        <w:rPr>
          <w:lang w:val="pl-PL"/>
        </w:rPr>
        <w:t>,</w:t>
      </w:r>
      <w:r>
        <w:rPr>
          <w:lang w:val="pl-PL"/>
        </w:rPr>
        <w:t xml:space="preserve"> </w:t>
      </w:r>
      <w:r w:rsidRPr="00E25179">
        <w:t xml:space="preserve">kao i </w:t>
      </w:r>
      <w:r>
        <w:t>seta zakona iz oblasti kulturne baštine, 2010. godine, i s tim u vezi, sistemskog propisa, Zakona o muzejskoj djelatnosti</w:t>
      </w:r>
      <w:r w:rsidR="00650B4C">
        <w:t xml:space="preserve"> </w:t>
      </w:r>
      <w:r w:rsidR="00650B4C" w:rsidRPr="00650B4C">
        <w:t>(“Sl. list CG”, broj 49/10)</w:t>
      </w:r>
      <w:r>
        <w:t>.</w:t>
      </w:r>
    </w:p>
    <w:p w:rsidR="00081CAD" w:rsidRPr="006A6608" w:rsidRDefault="00081CAD" w:rsidP="00E25179">
      <w:pPr>
        <w:ind w:firstLine="708"/>
        <w:jc w:val="both"/>
      </w:pPr>
      <w:r w:rsidRPr="006A6608">
        <w:t xml:space="preserve">Reforma institucionalnog okvira obavljanja poslova i djelatnosti kulture </w:t>
      </w:r>
      <w:r w:rsidR="00496A9A" w:rsidRPr="006A6608">
        <w:t xml:space="preserve">obuhvaćena je  </w:t>
      </w:r>
      <w:r w:rsidRPr="006A6608">
        <w:t>Nacionalnim programom razvoja kulture</w:t>
      </w:r>
      <w:r w:rsidR="00496A9A" w:rsidRPr="006A6608">
        <w:t xml:space="preserve"> 2011-2015. godine</w:t>
      </w:r>
      <w:r w:rsidRPr="006A6608">
        <w:t>, kao</w:t>
      </w:r>
      <w:r w:rsidR="00496A9A" w:rsidRPr="006A6608">
        <w:t xml:space="preserve"> i Programom razvoja kulture 2016-2020. godine, </w:t>
      </w:r>
      <w:r w:rsidR="006A6608" w:rsidRPr="006A6608">
        <w:t xml:space="preserve">koji je na prijedlog Ministarstva kulture, utvrdila Vlada Crne Gore, </w:t>
      </w:r>
      <w:r w:rsidR="00496A9A" w:rsidRPr="006A6608">
        <w:t>pri čemu je kao</w:t>
      </w:r>
      <w:r w:rsidRPr="006A6608">
        <w:t xml:space="preserve"> ključni prioritet </w:t>
      </w:r>
      <w:r w:rsidR="00496A9A" w:rsidRPr="006A6608">
        <w:t>istaknuto j</w:t>
      </w:r>
      <w:r w:rsidRPr="006A6608">
        <w:t>ačanje pravne i institucionalne infrastrukture.</w:t>
      </w:r>
    </w:p>
    <w:p w:rsidR="0098353C" w:rsidRDefault="0098353C" w:rsidP="0098353C">
      <w:pPr>
        <w:pStyle w:val="NoSpacing"/>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U</w:t>
      </w:r>
      <w:r w:rsidRPr="0098353C">
        <w:rPr>
          <w:rFonts w:ascii="Times New Roman" w:hAnsi="Times New Roman" w:cs="Times New Roman"/>
          <w:sz w:val="24"/>
          <w:szCs w:val="24"/>
          <w:lang w:val="pl-PL"/>
        </w:rPr>
        <w:t xml:space="preserve"> oblasti zaštite kulturne baštine </w:t>
      </w:r>
      <w:r>
        <w:rPr>
          <w:rFonts w:ascii="Times New Roman" w:hAnsi="Times New Roman" w:cs="Times New Roman"/>
          <w:sz w:val="24"/>
          <w:szCs w:val="24"/>
          <w:lang w:val="pl-PL"/>
        </w:rPr>
        <w:t>donesen je set</w:t>
      </w:r>
      <w:r w:rsidRPr="0098353C">
        <w:rPr>
          <w:rFonts w:ascii="Times New Roman" w:hAnsi="Times New Roman" w:cs="Times New Roman"/>
          <w:sz w:val="24"/>
          <w:szCs w:val="24"/>
          <w:lang w:val="pl-PL"/>
        </w:rPr>
        <w:t xml:space="preserve"> </w:t>
      </w:r>
      <w:r>
        <w:rPr>
          <w:rFonts w:ascii="Times New Roman" w:hAnsi="Times New Roman" w:cs="Times New Roman"/>
          <w:sz w:val="24"/>
          <w:szCs w:val="24"/>
          <w:lang w:val="pl-PL"/>
        </w:rPr>
        <w:t>z</w:t>
      </w:r>
      <w:r w:rsidRPr="0098353C">
        <w:rPr>
          <w:rFonts w:ascii="Times New Roman" w:hAnsi="Times New Roman" w:cs="Times New Roman"/>
          <w:sz w:val="24"/>
          <w:szCs w:val="24"/>
          <w:lang w:val="pl-PL"/>
        </w:rPr>
        <w:t>akona (Zakon o muzejskoj djelatnosti, Zakon o arhivskoj djelatnosti, Zakon o b</w:t>
      </w:r>
      <w:r>
        <w:rPr>
          <w:rFonts w:ascii="Times New Roman" w:hAnsi="Times New Roman" w:cs="Times New Roman"/>
          <w:sz w:val="24"/>
          <w:szCs w:val="24"/>
          <w:lang w:val="pl-PL"/>
        </w:rPr>
        <w:t>ibliotečkoj djelatnosti i Zakon</w:t>
      </w:r>
      <w:r w:rsidRPr="0098353C">
        <w:rPr>
          <w:rFonts w:ascii="Times New Roman" w:hAnsi="Times New Roman" w:cs="Times New Roman"/>
          <w:sz w:val="24"/>
          <w:szCs w:val="24"/>
          <w:lang w:val="pl-PL"/>
        </w:rPr>
        <w:t xml:space="preserve"> o zaštiti kulturnih dobara) koji su stupili na snagu 21. avgusta 2010. godine.</w:t>
      </w:r>
    </w:p>
    <w:p w:rsidR="00215CFD" w:rsidRPr="00272121" w:rsidRDefault="00215CFD" w:rsidP="00215CFD">
      <w:pPr>
        <w:pStyle w:val="NoSpacing"/>
        <w:ind w:firstLine="708"/>
        <w:jc w:val="both"/>
        <w:rPr>
          <w:rFonts w:ascii="Times New Roman" w:hAnsi="Times New Roman" w:cs="Times New Roman"/>
          <w:sz w:val="24"/>
          <w:szCs w:val="24"/>
          <w:lang w:val="pl-PL"/>
        </w:rPr>
      </w:pPr>
      <w:r w:rsidRPr="00215CFD">
        <w:rPr>
          <w:rFonts w:ascii="Times New Roman" w:hAnsi="Times New Roman" w:cs="Times New Roman"/>
          <w:sz w:val="24"/>
          <w:szCs w:val="24"/>
          <w:lang w:val="pl-PL"/>
        </w:rPr>
        <w:t>Zakonom o muzejskoj djelatno</w:t>
      </w:r>
      <w:r>
        <w:rPr>
          <w:rFonts w:ascii="Times New Roman" w:hAnsi="Times New Roman" w:cs="Times New Roman"/>
          <w:sz w:val="24"/>
          <w:szCs w:val="24"/>
          <w:lang w:val="pl-PL"/>
        </w:rPr>
        <w:t xml:space="preserve">sti (“Sl. list CG”, broj 49/10) </w:t>
      </w:r>
      <w:r w:rsidRPr="00215CFD">
        <w:rPr>
          <w:rFonts w:ascii="Times New Roman" w:hAnsi="Times New Roman" w:cs="Times New Roman"/>
          <w:sz w:val="24"/>
          <w:szCs w:val="24"/>
          <w:lang w:val="pl-PL"/>
        </w:rPr>
        <w:t>predviđene su značajne promjen</w:t>
      </w:r>
      <w:r>
        <w:rPr>
          <w:rFonts w:ascii="Times New Roman" w:hAnsi="Times New Roman" w:cs="Times New Roman"/>
          <w:sz w:val="24"/>
          <w:szCs w:val="24"/>
          <w:lang w:val="pl-PL"/>
        </w:rPr>
        <w:t xml:space="preserve">e u pogledu sadržaja, ciljeva i </w:t>
      </w:r>
      <w:r w:rsidRPr="00215CFD">
        <w:rPr>
          <w:rFonts w:ascii="Times New Roman" w:hAnsi="Times New Roman" w:cs="Times New Roman"/>
          <w:sz w:val="24"/>
          <w:szCs w:val="24"/>
          <w:lang w:val="pl-PL"/>
        </w:rPr>
        <w:t>načina obavljanja muzejske djela</w:t>
      </w:r>
      <w:r>
        <w:rPr>
          <w:rFonts w:ascii="Times New Roman" w:hAnsi="Times New Roman" w:cs="Times New Roman"/>
          <w:sz w:val="24"/>
          <w:szCs w:val="24"/>
          <w:lang w:val="pl-PL"/>
        </w:rPr>
        <w:t xml:space="preserve">tnosti, vrsta muzeja i njihovog </w:t>
      </w:r>
      <w:r w:rsidRPr="00215CFD">
        <w:rPr>
          <w:rFonts w:ascii="Times New Roman" w:hAnsi="Times New Roman" w:cs="Times New Roman"/>
          <w:sz w:val="24"/>
          <w:szCs w:val="24"/>
          <w:lang w:val="pl-PL"/>
        </w:rPr>
        <w:t>načina rada i djelovanja.</w:t>
      </w:r>
    </w:p>
    <w:p w:rsidR="009F32C8" w:rsidRPr="00215CFD" w:rsidRDefault="006A6608" w:rsidP="00215CFD">
      <w:pPr>
        <w:pStyle w:val="NoSpacing"/>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Osnivanje</w:t>
      </w:r>
      <w:r w:rsidR="009F32C8" w:rsidRPr="00215CFD">
        <w:rPr>
          <w:rFonts w:ascii="Times New Roman" w:hAnsi="Times New Roman" w:cs="Times New Roman"/>
          <w:sz w:val="24"/>
          <w:szCs w:val="24"/>
          <w:lang w:val="pl-PL"/>
        </w:rPr>
        <w:t xml:space="preserve"> muzeja i biblioteka kao samostalnih javnih ustanova podrazumijeva reorganizaciju postojećih ustanova iz oblasti kulture i njihove statusne, organizacione, ko</w:t>
      </w:r>
      <w:r w:rsidR="00215CFD">
        <w:rPr>
          <w:rFonts w:ascii="Times New Roman" w:hAnsi="Times New Roman" w:cs="Times New Roman"/>
          <w:sz w:val="24"/>
          <w:szCs w:val="24"/>
          <w:lang w:val="pl-PL"/>
        </w:rPr>
        <w:t>ncepcijske i kadrovske promjene i predstavlja kako  realan</w:t>
      </w:r>
      <w:r>
        <w:rPr>
          <w:rFonts w:ascii="Times New Roman" w:hAnsi="Times New Roman" w:cs="Times New Roman"/>
          <w:sz w:val="24"/>
          <w:szCs w:val="24"/>
          <w:lang w:val="pl-PL"/>
        </w:rPr>
        <w:t>,</w:t>
      </w:r>
      <w:r w:rsidR="00215CFD">
        <w:rPr>
          <w:rFonts w:ascii="Times New Roman" w:hAnsi="Times New Roman" w:cs="Times New Roman"/>
          <w:sz w:val="24"/>
          <w:szCs w:val="24"/>
          <w:lang w:val="pl-PL"/>
        </w:rPr>
        <w:t xml:space="preserve"> tako i </w:t>
      </w:r>
      <w:r w:rsidR="00215CFD" w:rsidRPr="00215CFD">
        <w:rPr>
          <w:rFonts w:ascii="Times New Roman" w:hAnsi="Times New Roman" w:cs="Times New Roman"/>
          <w:sz w:val="24"/>
          <w:szCs w:val="24"/>
          <w:lang w:val="pl-PL"/>
        </w:rPr>
        <w:t>racionalan institucionalni okvir za</w:t>
      </w:r>
      <w:r w:rsidR="00215CFD">
        <w:rPr>
          <w:rFonts w:ascii="Times New Roman" w:hAnsi="Times New Roman" w:cs="Times New Roman"/>
          <w:sz w:val="24"/>
          <w:szCs w:val="24"/>
          <w:lang w:val="pl-PL"/>
        </w:rPr>
        <w:t xml:space="preserve"> dinamič</w:t>
      </w:r>
      <w:r>
        <w:rPr>
          <w:rFonts w:ascii="Times New Roman" w:hAnsi="Times New Roman" w:cs="Times New Roman"/>
          <w:sz w:val="24"/>
          <w:szCs w:val="24"/>
          <w:lang w:val="pl-PL"/>
        </w:rPr>
        <w:t>an i kontinuiran razvoj svih</w:t>
      </w:r>
      <w:r w:rsidR="00215CFD">
        <w:rPr>
          <w:rFonts w:ascii="Times New Roman" w:hAnsi="Times New Roman" w:cs="Times New Roman"/>
          <w:sz w:val="24"/>
          <w:szCs w:val="24"/>
          <w:lang w:val="pl-PL"/>
        </w:rPr>
        <w:t xml:space="preserve"> djelatnosti</w:t>
      </w:r>
      <w:r>
        <w:rPr>
          <w:rFonts w:ascii="Times New Roman" w:hAnsi="Times New Roman" w:cs="Times New Roman"/>
          <w:sz w:val="24"/>
          <w:szCs w:val="24"/>
          <w:lang w:val="pl-PL"/>
        </w:rPr>
        <w:t xml:space="preserve"> iz oblasti kulture</w:t>
      </w:r>
      <w:r w:rsidR="00215CFD">
        <w:rPr>
          <w:rFonts w:ascii="Times New Roman" w:hAnsi="Times New Roman" w:cs="Times New Roman"/>
          <w:sz w:val="24"/>
          <w:szCs w:val="24"/>
          <w:lang w:val="pl-PL"/>
        </w:rPr>
        <w:t>.</w:t>
      </w:r>
      <w:r w:rsidR="00215CFD" w:rsidRPr="00215CFD">
        <w:rPr>
          <w:rFonts w:ascii="Times New Roman" w:hAnsi="Times New Roman" w:cs="Times New Roman"/>
          <w:sz w:val="24"/>
          <w:szCs w:val="24"/>
          <w:lang w:val="pl-PL"/>
        </w:rPr>
        <w:t xml:space="preserve"> </w:t>
      </w:r>
    </w:p>
    <w:p w:rsidR="00B07EF2" w:rsidRPr="006A6608" w:rsidRDefault="00215CFD" w:rsidP="00B07EF2">
      <w:pPr>
        <w:pStyle w:val="NoSpacing"/>
        <w:ind w:firstLine="708"/>
        <w:jc w:val="both"/>
        <w:rPr>
          <w:rFonts w:ascii="Times New Roman" w:hAnsi="Times New Roman" w:cs="Times New Roman"/>
          <w:sz w:val="24"/>
          <w:szCs w:val="24"/>
          <w:lang w:val="pl-PL"/>
        </w:rPr>
      </w:pPr>
      <w:r w:rsidRPr="006A6608">
        <w:rPr>
          <w:rFonts w:ascii="Times New Roman" w:hAnsi="Times New Roman" w:cs="Times New Roman"/>
          <w:sz w:val="24"/>
          <w:szCs w:val="24"/>
          <w:lang w:val="pl-PL"/>
        </w:rPr>
        <w:t>Zakon</w:t>
      </w:r>
      <w:r w:rsidR="00B07EF2" w:rsidRPr="006A6608">
        <w:rPr>
          <w:rFonts w:ascii="Times New Roman" w:hAnsi="Times New Roman" w:cs="Times New Roman"/>
          <w:sz w:val="24"/>
          <w:szCs w:val="24"/>
          <w:lang w:val="pl-PL"/>
        </w:rPr>
        <w:t>om</w:t>
      </w:r>
      <w:r w:rsidR="009F32C8" w:rsidRPr="006A6608">
        <w:rPr>
          <w:rFonts w:ascii="Times New Roman" w:hAnsi="Times New Roman" w:cs="Times New Roman"/>
          <w:sz w:val="24"/>
          <w:szCs w:val="24"/>
          <w:lang w:val="pl-PL"/>
        </w:rPr>
        <w:t xml:space="preserve"> o kulturi</w:t>
      </w:r>
      <w:r w:rsidR="006A6608">
        <w:rPr>
          <w:rFonts w:ascii="Times New Roman" w:hAnsi="Times New Roman" w:cs="Times New Roman"/>
          <w:sz w:val="24"/>
          <w:szCs w:val="24"/>
          <w:lang w:val="pl-PL"/>
        </w:rPr>
        <w:t>,</w:t>
      </w:r>
      <w:r w:rsidRPr="006A6608">
        <w:rPr>
          <w:rFonts w:ascii="Times New Roman" w:hAnsi="Times New Roman" w:cs="Times New Roman"/>
          <w:sz w:val="24"/>
          <w:szCs w:val="24"/>
          <w:lang w:val="pl-PL"/>
        </w:rPr>
        <w:t xml:space="preserve"> u članu 36</w:t>
      </w:r>
      <w:r w:rsidR="009F32C8" w:rsidRPr="006A6608">
        <w:rPr>
          <w:rFonts w:ascii="Times New Roman" w:hAnsi="Times New Roman" w:cs="Times New Roman"/>
          <w:sz w:val="24"/>
          <w:szCs w:val="24"/>
          <w:lang w:val="pl-PL"/>
        </w:rPr>
        <w:t xml:space="preserve"> propisana je mogućnost </w:t>
      </w:r>
      <w:r w:rsidR="00B07EF2" w:rsidRPr="006A6608">
        <w:rPr>
          <w:rFonts w:ascii="Times New Roman" w:hAnsi="Times New Roman" w:cs="Times New Roman"/>
          <w:sz w:val="24"/>
          <w:szCs w:val="24"/>
          <w:lang w:val="pl-PL"/>
        </w:rPr>
        <w:t xml:space="preserve">da osnivač </w:t>
      </w:r>
      <w:r w:rsidR="009F32C8" w:rsidRPr="006A6608">
        <w:rPr>
          <w:rFonts w:ascii="Times New Roman" w:hAnsi="Times New Roman" w:cs="Times New Roman"/>
          <w:sz w:val="24"/>
          <w:szCs w:val="24"/>
          <w:lang w:val="pl-PL"/>
        </w:rPr>
        <w:t xml:space="preserve">vrši statusne promjene ustanove </w:t>
      </w:r>
      <w:r w:rsidR="00B07EF2" w:rsidRPr="006A6608">
        <w:rPr>
          <w:rFonts w:ascii="Times New Roman" w:hAnsi="Times New Roman" w:cs="Times New Roman"/>
          <w:sz w:val="24"/>
          <w:szCs w:val="24"/>
          <w:lang w:val="pl-PL"/>
        </w:rPr>
        <w:t>izdvajanjem</w:t>
      </w:r>
      <w:r w:rsidR="009F32C8" w:rsidRPr="006A6608">
        <w:rPr>
          <w:rFonts w:ascii="Times New Roman" w:hAnsi="Times New Roman" w:cs="Times New Roman"/>
          <w:sz w:val="24"/>
          <w:szCs w:val="24"/>
          <w:lang w:val="pl-PL"/>
        </w:rPr>
        <w:t xml:space="preserve"> dijela ustanov</w:t>
      </w:r>
      <w:r w:rsidR="00B07EF2" w:rsidRPr="006A6608">
        <w:rPr>
          <w:rFonts w:ascii="Times New Roman" w:hAnsi="Times New Roman" w:cs="Times New Roman"/>
          <w:sz w:val="24"/>
          <w:szCs w:val="24"/>
          <w:lang w:val="pl-PL"/>
        </w:rPr>
        <w:t>e u posebnu ustanovu, pripajanjem</w:t>
      </w:r>
      <w:r w:rsidR="009F32C8" w:rsidRPr="006A6608">
        <w:rPr>
          <w:rFonts w:ascii="Times New Roman" w:hAnsi="Times New Roman" w:cs="Times New Roman"/>
          <w:sz w:val="24"/>
          <w:szCs w:val="24"/>
          <w:lang w:val="pl-PL"/>
        </w:rPr>
        <w:t xml:space="preserve"> dijela ustanove drugoj ustanovi, organizovanje</w:t>
      </w:r>
      <w:r w:rsidR="00B07EF2" w:rsidRPr="006A6608">
        <w:rPr>
          <w:rFonts w:ascii="Times New Roman" w:hAnsi="Times New Roman" w:cs="Times New Roman"/>
          <w:sz w:val="24"/>
          <w:szCs w:val="24"/>
          <w:lang w:val="pl-PL"/>
        </w:rPr>
        <w:t>m</w:t>
      </w:r>
      <w:r w:rsidR="009F32C8" w:rsidRPr="006A6608">
        <w:rPr>
          <w:rFonts w:ascii="Times New Roman" w:hAnsi="Times New Roman" w:cs="Times New Roman"/>
          <w:sz w:val="24"/>
          <w:szCs w:val="24"/>
          <w:lang w:val="pl-PL"/>
        </w:rPr>
        <w:t xml:space="preserve"> nove ustanove objedinjavanjem djelova, odnosno spajanjem dvije ili više ustanova ili transformacijom ustanove u privredno društvo</w:t>
      </w:r>
      <w:r w:rsidR="00B07EF2" w:rsidRPr="006A6608">
        <w:rPr>
          <w:rFonts w:ascii="Times New Roman" w:hAnsi="Times New Roman" w:cs="Times New Roman"/>
          <w:sz w:val="24"/>
          <w:szCs w:val="24"/>
          <w:lang w:val="pl-PL"/>
        </w:rPr>
        <w:t xml:space="preserve">. Način organizovanja </w:t>
      </w:r>
      <w:r w:rsidR="006A6608">
        <w:rPr>
          <w:rFonts w:ascii="Times New Roman" w:hAnsi="Times New Roman" w:cs="Times New Roman"/>
          <w:sz w:val="24"/>
          <w:szCs w:val="24"/>
          <w:lang w:val="pl-PL"/>
        </w:rPr>
        <w:t>institucionalnog</w:t>
      </w:r>
      <w:r w:rsidR="00B07EF2" w:rsidRPr="006A6608">
        <w:rPr>
          <w:rFonts w:ascii="Times New Roman" w:hAnsi="Times New Roman" w:cs="Times New Roman"/>
          <w:sz w:val="24"/>
          <w:szCs w:val="24"/>
          <w:lang w:val="pl-PL"/>
        </w:rPr>
        <w:t xml:space="preserve"> oblika za obavljanje</w:t>
      </w:r>
      <w:r w:rsidR="009F32C8" w:rsidRPr="006A6608">
        <w:rPr>
          <w:rFonts w:ascii="Times New Roman" w:hAnsi="Times New Roman" w:cs="Times New Roman"/>
          <w:sz w:val="24"/>
          <w:szCs w:val="24"/>
          <w:lang w:val="pl-PL"/>
        </w:rPr>
        <w:t xml:space="preserve"> muzejske i bibliotečke djelatno</w:t>
      </w:r>
      <w:r w:rsidR="0037180F" w:rsidRPr="006A6608">
        <w:rPr>
          <w:rFonts w:ascii="Times New Roman" w:hAnsi="Times New Roman" w:cs="Times New Roman"/>
          <w:sz w:val="24"/>
          <w:szCs w:val="24"/>
          <w:lang w:val="pl-PL"/>
        </w:rPr>
        <w:t>s</w:t>
      </w:r>
      <w:r w:rsidR="003521B0" w:rsidRPr="006A6608">
        <w:rPr>
          <w:rFonts w:ascii="Times New Roman" w:hAnsi="Times New Roman" w:cs="Times New Roman"/>
          <w:sz w:val="24"/>
          <w:szCs w:val="24"/>
          <w:lang w:val="pl-PL"/>
        </w:rPr>
        <w:t>ti</w:t>
      </w:r>
      <w:r w:rsidR="00B07EF2" w:rsidRPr="006A6608">
        <w:rPr>
          <w:rFonts w:ascii="Times New Roman" w:hAnsi="Times New Roman" w:cs="Times New Roman"/>
          <w:sz w:val="24"/>
          <w:szCs w:val="24"/>
          <w:lang w:val="pl-PL"/>
        </w:rPr>
        <w:t>, utvrđen je</w:t>
      </w:r>
      <w:r w:rsidR="003521B0" w:rsidRPr="006A6608">
        <w:rPr>
          <w:rFonts w:ascii="Times New Roman" w:hAnsi="Times New Roman" w:cs="Times New Roman"/>
          <w:sz w:val="24"/>
          <w:szCs w:val="24"/>
          <w:lang w:val="pl-PL"/>
        </w:rPr>
        <w:t xml:space="preserve"> </w:t>
      </w:r>
      <w:r w:rsidR="009F32C8" w:rsidRPr="006A6608">
        <w:rPr>
          <w:rFonts w:ascii="Times New Roman" w:hAnsi="Times New Roman" w:cs="Times New Roman"/>
          <w:sz w:val="24"/>
          <w:szCs w:val="24"/>
          <w:lang w:val="pl-PL"/>
        </w:rPr>
        <w:t>Zakon</w:t>
      </w:r>
      <w:r w:rsidR="00B07EF2" w:rsidRPr="006A6608">
        <w:rPr>
          <w:rFonts w:ascii="Times New Roman" w:hAnsi="Times New Roman" w:cs="Times New Roman"/>
          <w:sz w:val="24"/>
          <w:szCs w:val="24"/>
          <w:lang w:val="pl-PL"/>
        </w:rPr>
        <w:t>om</w:t>
      </w:r>
      <w:r w:rsidR="009F32C8" w:rsidRPr="006A6608">
        <w:rPr>
          <w:rFonts w:ascii="Times New Roman" w:hAnsi="Times New Roman" w:cs="Times New Roman"/>
          <w:sz w:val="24"/>
          <w:szCs w:val="24"/>
          <w:lang w:val="pl-PL"/>
        </w:rPr>
        <w:t xml:space="preserve"> o muzejskoj djelatnosti</w:t>
      </w:r>
      <w:r w:rsidR="006A6608">
        <w:rPr>
          <w:rFonts w:ascii="Times New Roman" w:hAnsi="Times New Roman" w:cs="Times New Roman"/>
          <w:sz w:val="24"/>
          <w:szCs w:val="24"/>
          <w:lang w:val="pl-PL"/>
        </w:rPr>
        <w:t xml:space="preserve">, odnosno </w:t>
      </w:r>
      <w:r w:rsidR="009F32C8" w:rsidRPr="006A6608">
        <w:rPr>
          <w:rFonts w:ascii="Times New Roman" w:hAnsi="Times New Roman" w:cs="Times New Roman"/>
          <w:sz w:val="24"/>
          <w:szCs w:val="24"/>
          <w:lang w:val="pl-PL"/>
        </w:rPr>
        <w:t>Za</w:t>
      </w:r>
      <w:r w:rsidR="0037180F" w:rsidRPr="006A6608">
        <w:rPr>
          <w:rFonts w:ascii="Times New Roman" w:hAnsi="Times New Roman" w:cs="Times New Roman"/>
          <w:sz w:val="24"/>
          <w:szCs w:val="24"/>
          <w:lang w:val="pl-PL"/>
        </w:rPr>
        <w:t>kon</w:t>
      </w:r>
      <w:r w:rsidR="00B07EF2" w:rsidRPr="006A6608">
        <w:rPr>
          <w:rFonts w:ascii="Times New Roman" w:hAnsi="Times New Roman" w:cs="Times New Roman"/>
          <w:sz w:val="24"/>
          <w:szCs w:val="24"/>
          <w:lang w:val="pl-PL"/>
        </w:rPr>
        <w:t>om</w:t>
      </w:r>
      <w:r w:rsidR="0037180F" w:rsidRPr="006A6608">
        <w:rPr>
          <w:rFonts w:ascii="Times New Roman" w:hAnsi="Times New Roman" w:cs="Times New Roman"/>
          <w:sz w:val="24"/>
          <w:szCs w:val="24"/>
          <w:lang w:val="pl-PL"/>
        </w:rPr>
        <w:t xml:space="preserve"> o bibliotečkoj djelatnosti.</w:t>
      </w:r>
      <w:r w:rsidR="00B07EF2" w:rsidRPr="006A6608">
        <w:rPr>
          <w:rFonts w:ascii="Times New Roman" w:hAnsi="Times New Roman" w:cs="Times New Roman"/>
          <w:sz w:val="24"/>
          <w:szCs w:val="24"/>
          <w:lang w:val="pl-PL"/>
        </w:rPr>
        <w:t xml:space="preserve"> Shodno navedenom, čl. 8 i 9 Zakona o muzejskoj djelatnosti propisuju da </w:t>
      </w:r>
      <w:r w:rsidR="00B07EF2" w:rsidRPr="006A6608">
        <w:rPr>
          <w:rFonts w:ascii="Times New Roman" w:hAnsi="Times New Roman" w:cs="Times New Roman"/>
          <w:sz w:val="24"/>
          <w:szCs w:val="24"/>
        </w:rPr>
        <w:t>javni</w:t>
      </w:r>
      <w:r w:rsidR="00B07EF2" w:rsidRPr="006A6608">
        <w:rPr>
          <w:rFonts w:ascii="Garamond" w:hAnsi="Garamond" w:cs="Times New Roman"/>
          <w:sz w:val="24"/>
          <w:szCs w:val="24"/>
        </w:rPr>
        <w:t xml:space="preserve"> </w:t>
      </w:r>
      <w:r w:rsidR="00B07EF2" w:rsidRPr="006A6608">
        <w:rPr>
          <w:rFonts w:ascii="Times New Roman" w:hAnsi="Times New Roman" w:cs="Times New Roman"/>
          <w:sz w:val="24"/>
          <w:szCs w:val="24"/>
        </w:rPr>
        <w:t>muzej može osnovati država ili opšina, kao samostalnu ustanovu.</w:t>
      </w:r>
    </w:p>
    <w:p w:rsidR="00EF5FC3" w:rsidRPr="002D1D5F" w:rsidRDefault="00B07EF2" w:rsidP="001B7E11">
      <w:pPr>
        <w:pStyle w:val="NoSpacing"/>
        <w:ind w:firstLine="708"/>
        <w:jc w:val="both"/>
        <w:rPr>
          <w:rFonts w:ascii="Times New Roman" w:hAnsi="Times New Roman" w:cs="Times New Roman"/>
          <w:strike/>
          <w:color w:val="FF0000"/>
          <w:sz w:val="24"/>
          <w:szCs w:val="24"/>
          <w:lang w:val="pl-PL"/>
        </w:rPr>
      </w:pPr>
      <w:r w:rsidRPr="006A6608">
        <w:rPr>
          <w:rFonts w:ascii="Times New Roman" w:hAnsi="Times New Roman" w:cs="Times New Roman"/>
          <w:sz w:val="24"/>
          <w:szCs w:val="24"/>
          <w:lang w:val="pl-PL"/>
        </w:rPr>
        <w:t xml:space="preserve">Cijeneći navedeno, </w:t>
      </w:r>
      <w:r w:rsidR="00EF5FC3" w:rsidRPr="006A6608">
        <w:rPr>
          <w:rFonts w:ascii="Times New Roman" w:hAnsi="Times New Roman" w:cs="Times New Roman"/>
          <w:sz w:val="24"/>
          <w:szCs w:val="24"/>
          <w:lang w:val="pl-PL"/>
        </w:rPr>
        <w:t>o</w:t>
      </w:r>
      <w:r w:rsidR="009F32C8" w:rsidRPr="006A6608">
        <w:rPr>
          <w:rFonts w:ascii="Times New Roman" w:hAnsi="Times New Roman" w:cs="Times New Roman"/>
          <w:sz w:val="24"/>
          <w:szCs w:val="24"/>
          <w:lang w:val="pl-PL"/>
        </w:rPr>
        <w:t>predj</w:t>
      </w:r>
      <w:r w:rsidR="0037180F" w:rsidRPr="006A6608">
        <w:rPr>
          <w:rFonts w:ascii="Times New Roman" w:hAnsi="Times New Roman" w:cs="Times New Roman"/>
          <w:sz w:val="24"/>
          <w:szCs w:val="24"/>
          <w:lang w:val="pl-PL"/>
        </w:rPr>
        <w:t>eljenje osnivača (Opštine Tivat) je da se iz postojeće  J</w:t>
      </w:r>
      <w:r w:rsidR="00EF5FC3" w:rsidRPr="006A6608">
        <w:rPr>
          <w:rFonts w:ascii="Times New Roman" w:hAnsi="Times New Roman" w:cs="Times New Roman"/>
          <w:sz w:val="24"/>
          <w:szCs w:val="24"/>
          <w:lang w:val="pl-PL"/>
        </w:rPr>
        <w:t xml:space="preserve">avne ustanove </w:t>
      </w:r>
      <w:r w:rsidR="0037180F" w:rsidRPr="006A6608">
        <w:rPr>
          <w:rFonts w:ascii="Times New Roman" w:hAnsi="Times New Roman" w:cs="Times New Roman"/>
          <w:sz w:val="24"/>
          <w:szCs w:val="24"/>
          <w:lang w:val="pl-PL"/>
        </w:rPr>
        <w:t>Centar za kulturu Tivat</w:t>
      </w:r>
      <w:r w:rsidR="00EF5FC3" w:rsidRPr="006A6608">
        <w:rPr>
          <w:rFonts w:ascii="Times New Roman" w:hAnsi="Times New Roman" w:cs="Times New Roman"/>
          <w:sz w:val="24"/>
          <w:szCs w:val="24"/>
          <w:lang w:val="pl-PL"/>
        </w:rPr>
        <w:t>,</w:t>
      </w:r>
      <w:r w:rsidR="009F32C8" w:rsidRPr="006A6608">
        <w:rPr>
          <w:rFonts w:ascii="Times New Roman" w:hAnsi="Times New Roman" w:cs="Times New Roman"/>
          <w:sz w:val="24"/>
          <w:szCs w:val="24"/>
          <w:lang w:val="pl-PL"/>
        </w:rPr>
        <w:t xml:space="preserve"> i</w:t>
      </w:r>
      <w:r w:rsidR="0037180F" w:rsidRPr="006A6608">
        <w:rPr>
          <w:rFonts w:ascii="Times New Roman" w:hAnsi="Times New Roman" w:cs="Times New Roman"/>
          <w:sz w:val="24"/>
          <w:szCs w:val="24"/>
          <w:lang w:val="pl-PL"/>
        </w:rPr>
        <w:t>zdvoji i osnuje</w:t>
      </w:r>
      <w:r w:rsidR="009F32C8" w:rsidRPr="006A6608">
        <w:rPr>
          <w:rFonts w:ascii="Times New Roman" w:hAnsi="Times New Roman" w:cs="Times New Roman"/>
          <w:sz w:val="24"/>
          <w:szCs w:val="24"/>
          <w:lang w:val="pl-PL"/>
        </w:rPr>
        <w:t xml:space="preserve"> </w:t>
      </w:r>
      <w:r w:rsidR="006A6608">
        <w:rPr>
          <w:rFonts w:ascii="Times New Roman" w:hAnsi="Times New Roman" w:cs="Times New Roman"/>
          <w:sz w:val="24"/>
          <w:szCs w:val="24"/>
          <w:lang w:val="pl-PL"/>
        </w:rPr>
        <w:t>samostalna javna ustanova</w:t>
      </w:r>
      <w:r w:rsidR="00EF5FC3" w:rsidRPr="006A6608">
        <w:rPr>
          <w:rFonts w:ascii="Times New Roman" w:hAnsi="Times New Roman" w:cs="Times New Roman"/>
          <w:sz w:val="24"/>
          <w:szCs w:val="24"/>
          <w:lang w:val="pl-PL"/>
        </w:rPr>
        <w:t xml:space="preserve"> za obavljanje muzejske djelatnosti,</w:t>
      </w:r>
      <w:r w:rsidR="0037180F" w:rsidRPr="006A6608">
        <w:rPr>
          <w:rFonts w:ascii="Times New Roman" w:hAnsi="Times New Roman" w:cs="Times New Roman"/>
          <w:sz w:val="24"/>
          <w:szCs w:val="24"/>
          <w:lang w:val="pl-PL"/>
        </w:rPr>
        <w:t xml:space="preserve"> </w:t>
      </w:r>
      <w:r w:rsidR="00EF5FC3" w:rsidRPr="006A6608">
        <w:rPr>
          <w:rFonts w:ascii="Times New Roman" w:hAnsi="Times New Roman" w:cs="Times New Roman"/>
          <w:sz w:val="24"/>
          <w:szCs w:val="24"/>
          <w:lang w:val="pl-PL"/>
        </w:rPr>
        <w:t>što podrazumijeva o</w:t>
      </w:r>
      <w:r w:rsidR="009F32C8" w:rsidRPr="006A6608">
        <w:rPr>
          <w:rFonts w:ascii="Times New Roman" w:hAnsi="Times New Roman" w:cs="Times New Roman"/>
          <w:sz w:val="24"/>
          <w:szCs w:val="24"/>
          <w:lang w:val="pl-PL"/>
        </w:rPr>
        <w:t>rganizovanje J</w:t>
      </w:r>
      <w:r w:rsidR="00EF5FC3" w:rsidRPr="006A6608">
        <w:rPr>
          <w:rFonts w:ascii="Times New Roman" w:hAnsi="Times New Roman" w:cs="Times New Roman"/>
          <w:sz w:val="24"/>
          <w:szCs w:val="24"/>
          <w:lang w:val="pl-PL"/>
        </w:rPr>
        <w:t xml:space="preserve">avne ustanove </w:t>
      </w:r>
      <w:r w:rsidR="009F32C8" w:rsidRPr="006A6608">
        <w:rPr>
          <w:rFonts w:ascii="Times New Roman" w:hAnsi="Times New Roman" w:cs="Times New Roman"/>
          <w:sz w:val="24"/>
          <w:szCs w:val="24"/>
          <w:lang w:val="pl-PL"/>
        </w:rPr>
        <w:t xml:space="preserve"> </w:t>
      </w:r>
      <w:r w:rsidR="00EF5FC3" w:rsidRPr="006A6608">
        <w:rPr>
          <w:rFonts w:ascii="Times New Roman" w:hAnsi="Times New Roman" w:cs="Times New Roman"/>
          <w:sz w:val="24"/>
          <w:szCs w:val="24"/>
          <w:lang w:val="pl-PL"/>
        </w:rPr>
        <w:t>„Muzej i galerija”,</w:t>
      </w:r>
      <w:r w:rsidR="009F32C8" w:rsidRPr="006A6608">
        <w:rPr>
          <w:rFonts w:ascii="Times New Roman" w:hAnsi="Times New Roman" w:cs="Times New Roman"/>
          <w:sz w:val="24"/>
          <w:szCs w:val="24"/>
          <w:lang w:val="pl-PL"/>
        </w:rPr>
        <w:t xml:space="preserve"> i to izdvajanjem organizacionog </w:t>
      </w:r>
      <w:r w:rsidR="003521B0" w:rsidRPr="006A6608">
        <w:rPr>
          <w:rFonts w:ascii="Times New Roman" w:hAnsi="Times New Roman" w:cs="Times New Roman"/>
          <w:sz w:val="24"/>
          <w:szCs w:val="24"/>
          <w:lang w:val="pl-PL"/>
        </w:rPr>
        <w:t xml:space="preserve">dijela iz sastava </w:t>
      </w:r>
      <w:r w:rsidR="00EF5FC3" w:rsidRPr="006A6608">
        <w:rPr>
          <w:rFonts w:ascii="Times New Roman" w:hAnsi="Times New Roman" w:cs="Times New Roman"/>
          <w:sz w:val="24"/>
          <w:szCs w:val="24"/>
          <w:lang w:val="pl-PL"/>
        </w:rPr>
        <w:t>postojeće javne ustanove</w:t>
      </w:r>
      <w:r w:rsidR="003521B0" w:rsidRPr="006A6608">
        <w:rPr>
          <w:rFonts w:ascii="Times New Roman" w:hAnsi="Times New Roman" w:cs="Times New Roman"/>
          <w:sz w:val="24"/>
          <w:szCs w:val="24"/>
          <w:lang w:val="pl-PL"/>
        </w:rPr>
        <w:t>.</w:t>
      </w:r>
      <w:r w:rsidR="001B7E11">
        <w:rPr>
          <w:rFonts w:ascii="Times New Roman" w:hAnsi="Times New Roman" w:cs="Times New Roman"/>
          <w:color w:val="00B050"/>
          <w:sz w:val="24"/>
          <w:szCs w:val="24"/>
          <w:lang w:val="pl-PL"/>
        </w:rPr>
        <w:t xml:space="preserve"> </w:t>
      </w:r>
      <w:r w:rsidR="003521B0" w:rsidRPr="003521B0">
        <w:rPr>
          <w:rFonts w:ascii="Times New Roman" w:hAnsi="Times New Roman" w:cs="Times New Roman"/>
          <w:sz w:val="24"/>
          <w:szCs w:val="24"/>
          <w:lang w:val="pt-BR"/>
        </w:rPr>
        <w:t>Član</w:t>
      </w:r>
      <w:r w:rsidR="009F32C8" w:rsidRPr="003521B0">
        <w:rPr>
          <w:rFonts w:ascii="Times New Roman" w:hAnsi="Times New Roman" w:cs="Times New Roman"/>
          <w:sz w:val="24"/>
          <w:szCs w:val="24"/>
          <w:lang w:val="pt-BR"/>
        </w:rPr>
        <w:t xml:space="preserve"> 15 Zakona o kulturi  </w:t>
      </w:r>
      <w:r w:rsidR="00EF5FC3">
        <w:rPr>
          <w:rFonts w:ascii="Times New Roman" w:hAnsi="Times New Roman" w:cs="Times New Roman"/>
          <w:sz w:val="24"/>
          <w:szCs w:val="24"/>
          <w:lang w:val="pt-BR"/>
        </w:rPr>
        <w:t>propisuje da je</w:t>
      </w:r>
      <w:r w:rsidR="003521B0" w:rsidRPr="003521B0">
        <w:rPr>
          <w:rFonts w:ascii="Times New Roman" w:hAnsi="Times New Roman" w:cs="Times New Roman"/>
          <w:sz w:val="24"/>
          <w:szCs w:val="24"/>
          <w:lang w:val="pt-BR"/>
        </w:rPr>
        <w:t>: „Osnivač ustanove dužan</w:t>
      </w:r>
      <w:r w:rsidR="009F32C8" w:rsidRPr="003521B0">
        <w:rPr>
          <w:rFonts w:ascii="Times New Roman" w:hAnsi="Times New Roman" w:cs="Times New Roman"/>
          <w:sz w:val="24"/>
          <w:szCs w:val="24"/>
          <w:lang w:val="pt-BR"/>
        </w:rPr>
        <w:t xml:space="preserve"> da, prije donošenja akta o osnivanju ustanove, usvoji Elaborat o opravdanosti osnivan</w:t>
      </w:r>
      <w:r w:rsidR="003521B0">
        <w:rPr>
          <w:rFonts w:ascii="Times New Roman" w:hAnsi="Times New Roman" w:cs="Times New Roman"/>
          <w:sz w:val="24"/>
          <w:szCs w:val="24"/>
          <w:lang w:val="pt-BR"/>
        </w:rPr>
        <w:t>ja ustanove, te je s tim u vezi Predsjedn</w:t>
      </w:r>
      <w:r w:rsidR="00EF5FC3">
        <w:rPr>
          <w:rFonts w:ascii="Times New Roman" w:hAnsi="Times New Roman" w:cs="Times New Roman"/>
          <w:sz w:val="24"/>
          <w:szCs w:val="24"/>
          <w:lang w:val="pt-BR"/>
        </w:rPr>
        <w:t xml:space="preserve">ica Opštine donijela Rješenje </w:t>
      </w:r>
      <w:r w:rsidR="001B7E11">
        <w:rPr>
          <w:rFonts w:ascii="Times New Roman" w:hAnsi="Times New Roman" w:cs="Times New Roman"/>
          <w:sz w:val="24"/>
          <w:szCs w:val="24"/>
          <w:lang w:val="pt-BR"/>
        </w:rPr>
        <w:t xml:space="preserve">broj 0101-669-597 </w:t>
      </w:r>
      <w:r w:rsidR="003521B0">
        <w:rPr>
          <w:rFonts w:ascii="Times New Roman" w:hAnsi="Times New Roman" w:cs="Times New Roman"/>
          <w:sz w:val="24"/>
          <w:szCs w:val="24"/>
          <w:lang w:val="pt-BR"/>
        </w:rPr>
        <w:t>od 24.10.2016.</w:t>
      </w:r>
      <w:r w:rsidR="001B7E11">
        <w:rPr>
          <w:rFonts w:ascii="Times New Roman" w:hAnsi="Times New Roman" w:cs="Times New Roman"/>
          <w:sz w:val="24"/>
          <w:szCs w:val="24"/>
          <w:lang w:val="pt-BR"/>
        </w:rPr>
        <w:t xml:space="preserve"> </w:t>
      </w:r>
      <w:r w:rsidR="003521B0">
        <w:rPr>
          <w:rFonts w:ascii="Times New Roman" w:hAnsi="Times New Roman" w:cs="Times New Roman"/>
          <w:sz w:val="24"/>
          <w:szCs w:val="24"/>
          <w:lang w:val="pt-BR"/>
        </w:rPr>
        <w:t>godine</w:t>
      </w:r>
      <w:r w:rsidR="001B7E11">
        <w:rPr>
          <w:rFonts w:ascii="Times New Roman" w:hAnsi="Times New Roman" w:cs="Times New Roman"/>
          <w:sz w:val="24"/>
          <w:szCs w:val="24"/>
          <w:lang w:val="pt-BR"/>
        </w:rPr>
        <w:t>,</w:t>
      </w:r>
      <w:r w:rsidR="003521B0">
        <w:rPr>
          <w:rFonts w:ascii="Times New Roman" w:hAnsi="Times New Roman" w:cs="Times New Roman"/>
          <w:sz w:val="24"/>
          <w:szCs w:val="24"/>
          <w:lang w:val="pt-BR"/>
        </w:rPr>
        <w:t xml:space="preserve"> o obrazovanju Radne grupe za izradu </w:t>
      </w:r>
      <w:r w:rsidR="00E80D8D">
        <w:rPr>
          <w:rFonts w:ascii="Times New Roman" w:hAnsi="Times New Roman" w:cs="Times New Roman"/>
          <w:sz w:val="24"/>
          <w:szCs w:val="24"/>
          <w:lang w:val="pt-BR"/>
        </w:rPr>
        <w:t>Elaborata o opravdanosti reorganizacije JU Centar za kulturu Tivat i osnivanja ustanova kulture</w:t>
      </w:r>
      <w:r w:rsidR="002D1D5F">
        <w:rPr>
          <w:rFonts w:ascii="Times New Roman" w:hAnsi="Times New Roman" w:cs="Times New Roman"/>
          <w:sz w:val="24"/>
          <w:szCs w:val="24"/>
          <w:lang w:val="pt-BR"/>
        </w:rPr>
        <w:t>.</w:t>
      </w:r>
      <w:r w:rsidR="00E80D8D">
        <w:rPr>
          <w:rFonts w:ascii="Times New Roman" w:hAnsi="Times New Roman" w:cs="Times New Roman"/>
          <w:sz w:val="24"/>
          <w:szCs w:val="24"/>
          <w:lang w:val="pt-BR"/>
        </w:rPr>
        <w:t xml:space="preserve"> </w:t>
      </w:r>
    </w:p>
    <w:p w:rsidR="00EF3A2D" w:rsidRPr="00B84B42" w:rsidRDefault="00EF5FC3" w:rsidP="00EF5FC3">
      <w:pPr>
        <w:tabs>
          <w:tab w:val="left" w:pos="0"/>
        </w:tabs>
        <w:ind w:right="65"/>
        <w:jc w:val="both"/>
        <w:rPr>
          <w:w w:val="101"/>
          <w:lang w:val="sr-Latn-CS"/>
        </w:rPr>
      </w:pPr>
      <w:r>
        <w:rPr>
          <w:lang w:val="sr-Latn-CS"/>
        </w:rPr>
        <w:tab/>
      </w:r>
      <w:r w:rsidRPr="002D6842">
        <w:rPr>
          <w:lang w:val="sr-Latn-CS"/>
        </w:rPr>
        <w:t>U</w:t>
      </w:r>
      <w:r w:rsidRPr="002D6842">
        <w:rPr>
          <w:spacing w:val="46"/>
          <w:lang w:val="sr-Latn-CS"/>
        </w:rPr>
        <w:t xml:space="preserve"> </w:t>
      </w:r>
      <w:r w:rsidRPr="002D6842">
        <w:rPr>
          <w:spacing w:val="2"/>
          <w:lang w:val="sr-Latn-CS"/>
        </w:rPr>
        <w:t>s</w:t>
      </w:r>
      <w:r w:rsidRPr="002D6842">
        <w:rPr>
          <w:lang w:val="sr-Latn-CS"/>
        </w:rPr>
        <w:t>k</w:t>
      </w:r>
      <w:r w:rsidRPr="002D6842">
        <w:rPr>
          <w:spacing w:val="-5"/>
          <w:lang w:val="sr-Latn-CS"/>
        </w:rPr>
        <w:t>l</w:t>
      </w:r>
      <w:r w:rsidRPr="002D6842">
        <w:rPr>
          <w:spacing w:val="1"/>
          <w:lang w:val="sr-Latn-CS"/>
        </w:rPr>
        <w:t>a</w:t>
      </w:r>
      <w:r w:rsidRPr="002D6842">
        <w:rPr>
          <w:lang w:val="sr-Latn-CS"/>
        </w:rPr>
        <w:t xml:space="preserve">du </w:t>
      </w:r>
      <w:r w:rsidRPr="002D6842">
        <w:rPr>
          <w:spacing w:val="1"/>
          <w:lang w:val="sr-Latn-CS"/>
        </w:rPr>
        <w:t xml:space="preserve"> </w:t>
      </w:r>
      <w:r w:rsidRPr="002D6842">
        <w:rPr>
          <w:spacing w:val="-3"/>
          <w:lang w:val="sr-Latn-CS"/>
        </w:rPr>
        <w:t>s</w:t>
      </w:r>
      <w:r w:rsidRPr="002D6842">
        <w:rPr>
          <w:lang w:val="sr-Latn-CS"/>
        </w:rPr>
        <w:t>a</w:t>
      </w:r>
      <w:r w:rsidRPr="002D6842">
        <w:rPr>
          <w:spacing w:val="46"/>
          <w:lang w:val="sr-Latn-CS"/>
        </w:rPr>
        <w:t xml:space="preserve"> </w:t>
      </w:r>
      <w:r w:rsidRPr="002D6842">
        <w:rPr>
          <w:lang w:val="sr-Latn-CS"/>
        </w:rPr>
        <w:t>n</w:t>
      </w:r>
      <w:r w:rsidRPr="002D6842">
        <w:rPr>
          <w:spacing w:val="1"/>
          <w:lang w:val="sr-Latn-CS"/>
        </w:rPr>
        <w:t>a</w:t>
      </w:r>
      <w:r w:rsidRPr="002D6842">
        <w:rPr>
          <w:spacing w:val="-5"/>
          <w:lang w:val="sr-Latn-CS"/>
        </w:rPr>
        <w:t>v</w:t>
      </w:r>
      <w:r w:rsidRPr="002D6842">
        <w:rPr>
          <w:spacing w:val="-4"/>
          <w:lang w:val="sr-Latn-CS"/>
        </w:rPr>
        <w:t>e</w:t>
      </w:r>
      <w:r w:rsidRPr="002D6842">
        <w:rPr>
          <w:lang w:val="sr-Latn-CS"/>
        </w:rPr>
        <w:t>d</w:t>
      </w:r>
      <w:r w:rsidRPr="002D6842">
        <w:rPr>
          <w:spacing w:val="-4"/>
          <w:lang w:val="sr-Latn-CS"/>
        </w:rPr>
        <w:t>e</w:t>
      </w:r>
      <w:r w:rsidRPr="002D6842">
        <w:rPr>
          <w:lang w:val="sr-Latn-CS"/>
        </w:rPr>
        <w:t>n</w:t>
      </w:r>
      <w:r w:rsidRPr="002D6842">
        <w:rPr>
          <w:spacing w:val="-1"/>
          <w:lang w:val="sr-Latn-CS"/>
        </w:rPr>
        <w:t>im</w:t>
      </w:r>
      <w:r w:rsidRPr="002D6842">
        <w:rPr>
          <w:lang w:val="sr-Latn-CS"/>
        </w:rPr>
        <w:t xml:space="preserve">, </w:t>
      </w:r>
      <w:r w:rsidRPr="002D6842">
        <w:rPr>
          <w:spacing w:val="5"/>
          <w:lang w:val="sr-Latn-CS"/>
        </w:rPr>
        <w:t xml:space="preserve"> </w:t>
      </w:r>
      <w:r w:rsidRPr="002D6842">
        <w:rPr>
          <w:spacing w:val="-5"/>
          <w:lang w:val="sr-Latn-CS"/>
        </w:rPr>
        <w:t>ov</w:t>
      </w:r>
      <w:r w:rsidRPr="002D6842">
        <w:rPr>
          <w:spacing w:val="1"/>
          <w:lang w:val="sr-Latn-CS"/>
        </w:rPr>
        <w:t>a</w:t>
      </w:r>
      <w:r w:rsidRPr="002D6842">
        <w:rPr>
          <w:lang w:val="sr-Latn-CS"/>
        </w:rPr>
        <w:t xml:space="preserve">j </w:t>
      </w:r>
      <w:r w:rsidRPr="002D6842">
        <w:rPr>
          <w:spacing w:val="3"/>
          <w:lang w:val="sr-Latn-CS"/>
        </w:rPr>
        <w:t xml:space="preserve"> </w:t>
      </w:r>
      <w:r w:rsidRPr="002D6842">
        <w:rPr>
          <w:spacing w:val="-4"/>
          <w:lang w:val="sr-Latn-CS"/>
        </w:rPr>
        <w:t>e</w:t>
      </w:r>
      <w:r w:rsidRPr="002D6842">
        <w:rPr>
          <w:lang w:val="sr-Latn-CS"/>
        </w:rPr>
        <w:t>lab</w:t>
      </w:r>
      <w:r w:rsidRPr="002D6842">
        <w:rPr>
          <w:spacing w:val="-5"/>
          <w:lang w:val="sr-Latn-CS"/>
        </w:rPr>
        <w:t>o</w:t>
      </w:r>
      <w:r w:rsidRPr="002D6842">
        <w:rPr>
          <w:spacing w:val="-2"/>
          <w:lang w:val="sr-Latn-CS"/>
        </w:rPr>
        <w:t>r</w:t>
      </w:r>
      <w:r w:rsidRPr="002D6842">
        <w:rPr>
          <w:spacing w:val="1"/>
          <w:lang w:val="sr-Latn-CS"/>
        </w:rPr>
        <w:t>a</w:t>
      </w:r>
      <w:r w:rsidRPr="002D6842">
        <w:rPr>
          <w:lang w:val="sr-Latn-CS"/>
        </w:rPr>
        <w:t xml:space="preserve">t </w:t>
      </w:r>
      <w:r w:rsidRPr="002D6842">
        <w:rPr>
          <w:spacing w:val="1"/>
          <w:lang w:val="sr-Latn-CS"/>
        </w:rPr>
        <w:t xml:space="preserve"> </w:t>
      </w:r>
      <w:r w:rsidRPr="002D6842">
        <w:rPr>
          <w:lang w:val="sr-Latn-CS"/>
        </w:rPr>
        <w:t>i</w:t>
      </w:r>
      <w:r w:rsidRPr="002D6842">
        <w:rPr>
          <w:spacing w:val="-1"/>
          <w:lang w:val="sr-Latn-CS"/>
        </w:rPr>
        <w:t>m</w:t>
      </w:r>
      <w:r w:rsidRPr="002D6842">
        <w:rPr>
          <w:lang w:val="sr-Latn-CS"/>
        </w:rPr>
        <w:t>a</w:t>
      </w:r>
      <w:r w:rsidRPr="002D6842">
        <w:rPr>
          <w:spacing w:val="47"/>
          <w:lang w:val="sr-Latn-CS"/>
        </w:rPr>
        <w:t xml:space="preserve"> </w:t>
      </w:r>
      <w:r w:rsidRPr="002D6842">
        <w:rPr>
          <w:spacing w:val="-4"/>
          <w:lang w:val="sr-Latn-CS"/>
        </w:rPr>
        <w:t>z</w:t>
      </w:r>
      <w:r w:rsidRPr="002D6842">
        <w:rPr>
          <w:spacing w:val="1"/>
          <w:lang w:val="sr-Latn-CS"/>
        </w:rPr>
        <w:t>a</w:t>
      </w:r>
      <w:r w:rsidRPr="002D6842">
        <w:rPr>
          <w:lang w:val="sr-Latn-CS"/>
        </w:rPr>
        <w:t>d</w:t>
      </w:r>
      <w:r w:rsidRPr="002D6842">
        <w:rPr>
          <w:spacing w:val="1"/>
          <w:lang w:val="sr-Latn-CS"/>
        </w:rPr>
        <w:t>a</w:t>
      </w:r>
      <w:r w:rsidRPr="002D6842">
        <w:rPr>
          <w:lang w:val="sr-Latn-CS"/>
        </w:rPr>
        <w:t xml:space="preserve">tak </w:t>
      </w:r>
      <w:r w:rsidRPr="002D6842">
        <w:rPr>
          <w:spacing w:val="2"/>
          <w:lang w:val="sr-Latn-CS"/>
        </w:rPr>
        <w:t xml:space="preserve"> </w:t>
      </w:r>
      <w:r w:rsidRPr="002D6842">
        <w:rPr>
          <w:lang w:val="sr-Latn-CS"/>
        </w:rPr>
        <w:t>da</w:t>
      </w:r>
      <w:r w:rsidRPr="002D6842">
        <w:rPr>
          <w:spacing w:val="46"/>
          <w:lang w:val="sr-Latn-CS"/>
        </w:rPr>
        <w:t xml:space="preserve"> </w:t>
      </w:r>
      <w:r w:rsidRPr="002D6842">
        <w:rPr>
          <w:spacing w:val="-5"/>
          <w:lang w:val="sr-Latn-CS"/>
        </w:rPr>
        <w:t>o</w:t>
      </w:r>
      <w:r w:rsidRPr="002D6842">
        <w:rPr>
          <w:lang w:val="sr-Latn-CS"/>
        </w:rPr>
        <w:t>b</w:t>
      </w:r>
      <w:r w:rsidRPr="002D6842">
        <w:rPr>
          <w:spacing w:val="-2"/>
          <w:lang w:val="sr-Latn-CS"/>
        </w:rPr>
        <w:t>r</w:t>
      </w:r>
      <w:r w:rsidRPr="002D6842">
        <w:rPr>
          <w:spacing w:val="1"/>
          <w:lang w:val="sr-Latn-CS"/>
        </w:rPr>
        <w:t>a</w:t>
      </w:r>
      <w:r w:rsidRPr="002D6842">
        <w:rPr>
          <w:spacing w:val="-4"/>
          <w:lang w:val="sr-Latn-CS"/>
        </w:rPr>
        <w:t>z</w:t>
      </w:r>
      <w:r w:rsidRPr="002D6842">
        <w:rPr>
          <w:lang w:val="sr-Latn-CS"/>
        </w:rPr>
        <w:t>l</w:t>
      </w:r>
      <w:r w:rsidRPr="002D6842">
        <w:rPr>
          <w:spacing w:val="-5"/>
          <w:lang w:val="sr-Latn-CS"/>
        </w:rPr>
        <w:t>o</w:t>
      </w:r>
      <w:r w:rsidRPr="002D6842">
        <w:rPr>
          <w:spacing w:val="-4"/>
          <w:lang w:val="sr-Latn-CS"/>
        </w:rPr>
        <w:t>ž</w:t>
      </w:r>
      <w:r w:rsidRPr="002D6842">
        <w:rPr>
          <w:lang w:val="sr-Latn-CS"/>
        </w:rPr>
        <w:t xml:space="preserve">i </w:t>
      </w:r>
      <w:r w:rsidRPr="002D6842">
        <w:rPr>
          <w:spacing w:val="7"/>
          <w:lang w:val="sr-Latn-CS"/>
        </w:rPr>
        <w:t xml:space="preserve"> </w:t>
      </w:r>
      <w:r w:rsidRPr="002D6842">
        <w:rPr>
          <w:spacing w:val="-5"/>
          <w:lang w:val="sr-Latn-CS"/>
        </w:rPr>
        <w:t>o</w:t>
      </w:r>
      <w:r w:rsidRPr="002D6842">
        <w:rPr>
          <w:lang w:val="sr-Latn-CS"/>
        </w:rPr>
        <w:t>p</w:t>
      </w:r>
      <w:r w:rsidRPr="002D6842">
        <w:rPr>
          <w:spacing w:val="-2"/>
          <w:lang w:val="sr-Latn-CS"/>
        </w:rPr>
        <w:t>r</w:t>
      </w:r>
      <w:r w:rsidRPr="002D6842">
        <w:rPr>
          <w:spacing w:val="6"/>
          <w:lang w:val="sr-Latn-CS"/>
        </w:rPr>
        <w:t>a</w:t>
      </w:r>
      <w:r w:rsidRPr="002D6842">
        <w:rPr>
          <w:spacing w:val="-5"/>
          <w:lang w:val="sr-Latn-CS"/>
        </w:rPr>
        <w:t>v</w:t>
      </w:r>
      <w:r w:rsidRPr="002D6842">
        <w:rPr>
          <w:lang w:val="sr-Latn-CS"/>
        </w:rPr>
        <w:t>d</w:t>
      </w:r>
      <w:r w:rsidRPr="002D6842">
        <w:rPr>
          <w:spacing w:val="1"/>
          <w:lang w:val="sr-Latn-CS"/>
        </w:rPr>
        <w:t>a</w:t>
      </w:r>
      <w:r w:rsidRPr="002D6842">
        <w:rPr>
          <w:lang w:val="sr-Latn-CS"/>
        </w:rPr>
        <w:t>n</w:t>
      </w:r>
      <w:r w:rsidRPr="002D6842">
        <w:rPr>
          <w:spacing w:val="-5"/>
          <w:lang w:val="sr-Latn-CS"/>
        </w:rPr>
        <w:t>o</w:t>
      </w:r>
      <w:r w:rsidRPr="002D6842">
        <w:rPr>
          <w:spacing w:val="2"/>
          <w:lang w:val="sr-Latn-CS"/>
        </w:rPr>
        <w:t>s</w:t>
      </w:r>
      <w:r w:rsidRPr="002D6842">
        <w:rPr>
          <w:lang w:val="sr-Latn-CS"/>
        </w:rPr>
        <w:t xml:space="preserve">t </w:t>
      </w:r>
      <w:r w:rsidRPr="002D6842">
        <w:rPr>
          <w:spacing w:val="4"/>
          <w:lang w:val="sr-Latn-CS"/>
        </w:rPr>
        <w:t xml:space="preserve"> </w:t>
      </w:r>
      <w:r>
        <w:rPr>
          <w:spacing w:val="4"/>
          <w:lang w:val="sr-Latn-CS"/>
        </w:rPr>
        <w:t xml:space="preserve">osnivanja </w:t>
      </w:r>
      <w:r w:rsidRPr="002D6842">
        <w:rPr>
          <w:spacing w:val="-5"/>
          <w:lang w:val="sr-Latn-CS"/>
        </w:rPr>
        <w:t>javne ustanove</w:t>
      </w:r>
      <w:r>
        <w:rPr>
          <w:spacing w:val="-5"/>
          <w:lang w:val="sr-Latn-CS"/>
        </w:rPr>
        <w:t>, koja će</w:t>
      </w:r>
      <w:r w:rsidRPr="002D6842">
        <w:rPr>
          <w:spacing w:val="36"/>
          <w:lang w:val="sr-Latn-CS"/>
        </w:rPr>
        <w:t xml:space="preserve"> </w:t>
      </w:r>
      <w:r w:rsidRPr="002D6842">
        <w:rPr>
          <w:spacing w:val="2"/>
          <w:lang w:val="sr-Latn-CS"/>
        </w:rPr>
        <w:t>s</w:t>
      </w:r>
      <w:r w:rsidRPr="002D6842">
        <w:rPr>
          <w:lang w:val="sr-Latn-CS"/>
        </w:rPr>
        <w:t>h</w:t>
      </w:r>
      <w:r w:rsidRPr="002D6842">
        <w:rPr>
          <w:spacing w:val="-5"/>
          <w:lang w:val="sr-Latn-CS"/>
        </w:rPr>
        <w:t>o</w:t>
      </w:r>
      <w:r w:rsidRPr="002D6842">
        <w:rPr>
          <w:lang w:val="sr-Latn-CS"/>
        </w:rPr>
        <w:t>dno</w:t>
      </w:r>
      <w:r w:rsidRPr="002D6842">
        <w:rPr>
          <w:spacing w:val="30"/>
          <w:lang w:val="sr-Latn-CS"/>
        </w:rPr>
        <w:t xml:space="preserve"> </w:t>
      </w:r>
      <w:r w:rsidRPr="002D6842">
        <w:rPr>
          <w:spacing w:val="-2"/>
          <w:lang w:val="sr-Latn-CS"/>
        </w:rPr>
        <w:t>Z</w:t>
      </w:r>
      <w:r w:rsidRPr="002D6842">
        <w:rPr>
          <w:spacing w:val="1"/>
          <w:lang w:val="sr-Latn-CS"/>
        </w:rPr>
        <w:t>a</w:t>
      </w:r>
      <w:r w:rsidRPr="002D6842">
        <w:rPr>
          <w:lang w:val="sr-Latn-CS"/>
        </w:rPr>
        <w:t>k</w:t>
      </w:r>
      <w:r w:rsidRPr="002D6842">
        <w:rPr>
          <w:spacing w:val="-5"/>
          <w:lang w:val="sr-Latn-CS"/>
        </w:rPr>
        <w:t>o</w:t>
      </w:r>
      <w:r w:rsidRPr="002D6842">
        <w:rPr>
          <w:lang w:val="sr-Latn-CS"/>
        </w:rPr>
        <w:t>nu</w:t>
      </w:r>
      <w:r w:rsidRPr="002D6842">
        <w:rPr>
          <w:spacing w:val="35"/>
          <w:lang w:val="sr-Latn-CS"/>
        </w:rPr>
        <w:t xml:space="preserve"> </w:t>
      </w:r>
      <w:r w:rsidRPr="002D6842">
        <w:rPr>
          <w:lang w:val="sr-Latn-CS"/>
        </w:rPr>
        <w:t>o</w:t>
      </w:r>
      <w:r w:rsidRPr="002D6842">
        <w:rPr>
          <w:spacing w:val="25"/>
          <w:lang w:val="sr-Latn-CS"/>
        </w:rPr>
        <w:t xml:space="preserve"> </w:t>
      </w:r>
      <w:r w:rsidRPr="002D6842">
        <w:rPr>
          <w:spacing w:val="-1"/>
          <w:lang w:val="sr-Latn-CS"/>
        </w:rPr>
        <w:t>m</w:t>
      </w:r>
      <w:r w:rsidRPr="002D6842">
        <w:rPr>
          <w:lang w:val="sr-Latn-CS"/>
        </w:rPr>
        <w:t>u</w:t>
      </w:r>
      <w:r w:rsidRPr="002D6842">
        <w:rPr>
          <w:spacing w:val="-4"/>
          <w:lang w:val="sr-Latn-CS"/>
        </w:rPr>
        <w:t>ze</w:t>
      </w:r>
      <w:r w:rsidRPr="002D6842">
        <w:rPr>
          <w:lang w:val="sr-Latn-CS"/>
        </w:rPr>
        <w:t>j</w:t>
      </w:r>
      <w:r w:rsidRPr="002D6842">
        <w:rPr>
          <w:spacing w:val="1"/>
          <w:lang w:val="sr-Latn-CS"/>
        </w:rPr>
        <w:t>s</w:t>
      </w:r>
      <w:r w:rsidRPr="002D6842">
        <w:rPr>
          <w:lang w:val="sr-Latn-CS"/>
        </w:rPr>
        <w:t>k</w:t>
      </w:r>
      <w:r w:rsidRPr="002D6842">
        <w:rPr>
          <w:spacing w:val="-5"/>
          <w:lang w:val="sr-Latn-CS"/>
        </w:rPr>
        <w:t>o</w:t>
      </w:r>
      <w:r w:rsidRPr="002D6842">
        <w:rPr>
          <w:lang w:val="sr-Latn-CS"/>
        </w:rPr>
        <w:t>j</w:t>
      </w:r>
      <w:r w:rsidRPr="002D6842">
        <w:rPr>
          <w:spacing w:val="36"/>
          <w:lang w:val="sr-Latn-CS"/>
        </w:rPr>
        <w:t xml:space="preserve"> </w:t>
      </w:r>
      <w:r w:rsidRPr="002D6842">
        <w:rPr>
          <w:lang w:val="sr-Latn-CS"/>
        </w:rPr>
        <w:t>d</w:t>
      </w:r>
      <w:r w:rsidRPr="002D6842">
        <w:rPr>
          <w:spacing w:val="-1"/>
          <w:lang w:val="sr-Latn-CS"/>
        </w:rPr>
        <w:t>j</w:t>
      </w:r>
      <w:r w:rsidRPr="002D6842">
        <w:rPr>
          <w:spacing w:val="-4"/>
          <w:lang w:val="sr-Latn-CS"/>
        </w:rPr>
        <w:t>e</w:t>
      </w:r>
      <w:r w:rsidRPr="002D6842">
        <w:rPr>
          <w:lang w:val="sr-Latn-CS"/>
        </w:rPr>
        <w:t>lat</w:t>
      </w:r>
      <w:r w:rsidRPr="002D6842">
        <w:rPr>
          <w:spacing w:val="-1"/>
          <w:lang w:val="sr-Latn-CS"/>
        </w:rPr>
        <w:t>n</w:t>
      </w:r>
      <w:r w:rsidRPr="002D6842">
        <w:rPr>
          <w:spacing w:val="-5"/>
          <w:lang w:val="sr-Latn-CS"/>
        </w:rPr>
        <w:t>o</w:t>
      </w:r>
      <w:r w:rsidRPr="002D6842">
        <w:rPr>
          <w:spacing w:val="2"/>
          <w:lang w:val="sr-Latn-CS"/>
        </w:rPr>
        <w:t>s</w:t>
      </w:r>
      <w:r w:rsidRPr="002D6842">
        <w:rPr>
          <w:lang w:val="sr-Latn-CS"/>
        </w:rPr>
        <w:t>ti</w:t>
      </w:r>
      <w:r w:rsidRPr="002D6842">
        <w:rPr>
          <w:spacing w:val="35"/>
          <w:lang w:val="sr-Latn-CS"/>
        </w:rPr>
        <w:t xml:space="preserve"> </w:t>
      </w:r>
      <w:r w:rsidRPr="002D6842">
        <w:rPr>
          <w:spacing w:val="-2"/>
          <w:lang w:val="sr-Latn-CS"/>
        </w:rPr>
        <w:t>(</w:t>
      </w:r>
      <w:r w:rsidRPr="002D6842">
        <w:rPr>
          <w:spacing w:val="1"/>
          <w:lang w:val="sr-Latn-CS"/>
        </w:rPr>
        <w:t>“</w:t>
      </w:r>
      <w:r w:rsidRPr="002D6842">
        <w:rPr>
          <w:spacing w:val="-1"/>
          <w:lang w:val="sr-Latn-CS"/>
        </w:rPr>
        <w:t>S</w:t>
      </w:r>
      <w:r w:rsidRPr="002D6842">
        <w:rPr>
          <w:lang w:val="sr-Latn-CS"/>
        </w:rPr>
        <w:t>l</w:t>
      </w:r>
      <w:r w:rsidR="001B7E11">
        <w:rPr>
          <w:spacing w:val="-1"/>
          <w:lang w:val="sr-Latn-CS"/>
        </w:rPr>
        <w:t>.</w:t>
      </w:r>
      <w:r w:rsidRPr="002D6842">
        <w:rPr>
          <w:spacing w:val="37"/>
          <w:lang w:val="sr-Latn-CS"/>
        </w:rPr>
        <w:t xml:space="preserve"> </w:t>
      </w:r>
      <w:r w:rsidRPr="002D6842">
        <w:rPr>
          <w:w w:val="101"/>
          <w:lang w:val="sr-Latn-CS"/>
        </w:rPr>
        <w:t>l</w:t>
      </w:r>
      <w:r w:rsidRPr="002D6842">
        <w:rPr>
          <w:spacing w:val="-1"/>
          <w:w w:val="101"/>
          <w:lang w:val="sr-Latn-CS"/>
        </w:rPr>
        <w:t>i</w:t>
      </w:r>
      <w:r w:rsidRPr="002D6842">
        <w:rPr>
          <w:spacing w:val="2"/>
          <w:w w:val="101"/>
          <w:lang w:val="sr-Latn-CS"/>
        </w:rPr>
        <w:t>s</w:t>
      </w:r>
      <w:r w:rsidRPr="002D6842">
        <w:rPr>
          <w:w w:val="101"/>
          <w:lang w:val="sr-Latn-CS"/>
        </w:rPr>
        <w:t xml:space="preserve">t </w:t>
      </w:r>
      <w:r w:rsidRPr="002D6842">
        <w:rPr>
          <w:spacing w:val="1"/>
          <w:lang w:val="sr-Latn-CS"/>
        </w:rPr>
        <w:t>C</w:t>
      </w:r>
      <w:r w:rsidRPr="002D6842">
        <w:rPr>
          <w:spacing w:val="-4"/>
          <w:lang w:val="sr-Latn-CS"/>
        </w:rPr>
        <w:t>G</w:t>
      </w:r>
      <w:r w:rsidRPr="002D6842">
        <w:rPr>
          <w:spacing w:val="1"/>
          <w:lang w:val="sr-Latn-CS"/>
        </w:rPr>
        <w:t>”</w:t>
      </w:r>
      <w:r w:rsidRPr="002D6842">
        <w:rPr>
          <w:lang w:val="sr-Latn-CS"/>
        </w:rPr>
        <w:t>,</w:t>
      </w:r>
      <w:r w:rsidRPr="002D6842">
        <w:rPr>
          <w:spacing w:val="2"/>
          <w:lang w:val="sr-Latn-CS"/>
        </w:rPr>
        <w:t xml:space="preserve"> </w:t>
      </w:r>
      <w:r w:rsidRPr="002D6842">
        <w:rPr>
          <w:lang w:val="sr-Latn-CS"/>
        </w:rPr>
        <w:t>b</w:t>
      </w:r>
      <w:r w:rsidRPr="002D6842">
        <w:rPr>
          <w:spacing w:val="-2"/>
          <w:lang w:val="sr-Latn-CS"/>
        </w:rPr>
        <w:t>r</w:t>
      </w:r>
      <w:r w:rsidRPr="002D6842">
        <w:rPr>
          <w:lang w:val="sr-Latn-CS"/>
        </w:rPr>
        <w:t>. 49</w:t>
      </w:r>
      <w:r w:rsidRPr="002D6842">
        <w:rPr>
          <w:spacing w:val="-1"/>
          <w:lang w:val="sr-Latn-CS"/>
        </w:rPr>
        <w:t>/</w:t>
      </w:r>
      <w:r w:rsidRPr="002D6842">
        <w:rPr>
          <w:lang w:val="sr-Latn-CS"/>
        </w:rPr>
        <w:t>10)</w:t>
      </w:r>
      <w:r>
        <w:rPr>
          <w:lang w:val="sr-Latn-CS"/>
        </w:rPr>
        <w:t>,</w:t>
      </w:r>
      <w:r w:rsidRPr="002D6842">
        <w:rPr>
          <w:spacing w:val="2"/>
          <w:lang w:val="sr-Latn-CS"/>
        </w:rPr>
        <w:t xml:space="preserve"> </w:t>
      </w:r>
      <w:r w:rsidRPr="002D6842">
        <w:rPr>
          <w:lang w:val="sr-Latn-CS"/>
        </w:rPr>
        <w:t>d</w:t>
      </w:r>
      <w:r w:rsidRPr="002D6842">
        <w:rPr>
          <w:spacing w:val="-4"/>
          <w:lang w:val="sr-Latn-CS"/>
        </w:rPr>
        <w:t>e</w:t>
      </w:r>
      <w:r w:rsidRPr="002D6842">
        <w:rPr>
          <w:spacing w:val="-6"/>
          <w:lang w:val="sr-Latn-CS"/>
        </w:rPr>
        <w:t>f</w:t>
      </w:r>
      <w:r w:rsidRPr="002D6842">
        <w:rPr>
          <w:lang w:val="sr-Latn-CS"/>
        </w:rPr>
        <w:t>i</w:t>
      </w:r>
      <w:r w:rsidRPr="002D6842">
        <w:rPr>
          <w:spacing w:val="-1"/>
          <w:lang w:val="sr-Latn-CS"/>
        </w:rPr>
        <w:t>n</w:t>
      </w:r>
      <w:r w:rsidRPr="002D6842">
        <w:rPr>
          <w:lang w:val="sr-Latn-CS"/>
        </w:rPr>
        <w:t>i</w:t>
      </w:r>
      <w:r>
        <w:rPr>
          <w:spacing w:val="1"/>
          <w:lang w:val="sr-Latn-CS"/>
        </w:rPr>
        <w:t>sati</w:t>
      </w:r>
      <w:r w:rsidRPr="002D6842">
        <w:rPr>
          <w:spacing w:val="1"/>
          <w:lang w:val="sr-Latn-CS"/>
        </w:rPr>
        <w:t xml:space="preserve"> </w:t>
      </w:r>
      <w:r w:rsidRPr="002D6842">
        <w:rPr>
          <w:lang w:val="sr-Latn-CS"/>
        </w:rPr>
        <w:t>no</w:t>
      </w:r>
      <w:r w:rsidRPr="002D6842">
        <w:rPr>
          <w:spacing w:val="-5"/>
          <w:lang w:val="sr-Latn-CS"/>
        </w:rPr>
        <w:t>v</w:t>
      </w:r>
      <w:r w:rsidRPr="002D6842">
        <w:rPr>
          <w:lang w:val="sr-Latn-CS"/>
        </w:rPr>
        <w:t>i</w:t>
      </w:r>
      <w:r w:rsidRPr="002D6842">
        <w:rPr>
          <w:spacing w:val="6"/>
          <w:lang w:val="sr-Latn-CS"/>
        </w:rPr>
        <w:t xml:space="preserve"> </w:t>
      </w:r>
      <w:r w:rsidRPr="002D6842">
        <w:rPr>
          <w:spacing w:val="-5"/>
          <w:lang w:val="sr-Latn-CS"/>
        </w:rPr>
        <w:t>o</w:t>
      </w:r>
      <w:r w:rsidRPr="002D6842">
        <w:rPr>
          <w:spacing w:val="-2"/>
          <w:lang w:val="sr-Latn-CS"/>
        </w:rPr>
        <w:t>r</w:t>
      </w:r>
      <w:r w:rsidRPr="002D6842">
        <w:rPr>
          <w:lang w:val="sr-Latn-CS"/>
        </w:rPr>
        <w:t>g</w:t>
      </w:r>
      <w:r w:rsidRPr="002D6842">
        <w:rPr>
          <w:spacing w:val="1"/>
          <w:lang w:val="sr-Latn-CS"/>
        </w:rPr>
        <w:t>a</w:t>
      </w:r>
      <w:r w:rsidRPr="002D6842">
        <w:rPr>
          <w:lang w:val="sr-Latn-CS"/>
        </w:rPr>
        <w:t>n</w:t>
      </w:r>
      <w:r w:rsidRPr="002D6842">
        <w:rPr>
          <w:spacing w:val="-1"/>
          <w:lang w:val="sr-Latn-CS"/>
        </w:rPr>
        <w:t>i</w:t>
      </w:r>
      <w:r w:rsidRPr="002D6842">
        <w:rPr>
          <w:spacing w:val="-4"/>
          <w:lang w:val="sr-Latn-CS"/>
        </w:rPr>
        <w:t>z</w:t>
      </w:r>
      <w:r w:rsidRPr="002D6842">
        <w:rPr>
          <w:spacing w:val="1"/>
          <w:lang w:val="sr-Latn-CS"/>
        </w:rPr>
        <w:t>a</w:t>
      </w:r>
      <w:r w:rsidRPr="002D6842">
        <w:rPr>
          <w:spacing w:val="-4"/>
          <w:lang w:val="sr-Latn-CS"/>
        </w:rPr>
        <w:t>c</w:t>
      </w:r>
      <w:r w:rsidRPr="002D6842">
        <w:rPr>
          <w:spacing w:val="4"/>
          <w:lang w:val="sr-Latn-CS"/>
        </w:rPr>
        <w:t>i</w:t>
      </w:r>
      <w:r w:rsidRPr="002D6842">
        <w:rPr>
          <w:spacing w:val="-5"/>
          <w:lang w:val="sr-Latn-CS"/>
        </w:rPr>
        <w:t>o</w:t>
      </w:r>
      <w:r w:rsidRPr="002D6842">
        <w:rPr>
          <w:lang w:val="sr-Latn-CS"/>
        </w:rPr>
        <w:t>ni</w:t>
      </w:r>
      <w:r w:rsidRPr="002D6842">
        <w:rPr>
          <w:spacing w:val="13"/>
          <w:lang w:val="sr-Latn-CS"/>
        </w:rPr>
        <w:t xml:space="preserve"> </w:t>
      </w:r>
      <w:r w:rsidRPr="002D6842">
        <w:rPr>
          <w:spacing w:val="-5"/>
          <w:lang w:val="sr-Latn-CS"/>
        </w:rPr>
        <w:t>o</w:t>
      </w:r>
      <w:r w:rsidRPr="002D6842">
        <w:rPr>
          <w:lang w:val="sr-Latn-CS"/>
        </w:rPr>
        <w:t>b</w:t>
      </w:r>
      <w:r w:rsidRPr="002D6842">
        <w:rPr>
          <w:spacing w:val="-1"/>
          <w:lang w:val="sr-Latn-CS"/>
        </w:rPr>
        <w:t>l</w:t>
      </w:r>
      <w:r w:rsidRPr="002D6842">
        <w:rPr>
          <w:lang w:val="sr-Latn-CS"/>
        </w:rPr>
        <w:t>ik</w:t>
      </w:r>
      <w:r w:rsidRPr="002D6842">
        <w:rPr>
          <w:spacing w:val="2"/>
          <w:lang w:val="sr-Latn-CS"/>
        </w:rPr>
        <w:t xml:space="preserve"> </w:t>
      </w:r>
      <w:r>
        <w:rPr>
          <w:lang w:val="sr-Latn-CS"/>
        </w:rPr>
        <w:t xml:space="preserve">i </w:t>
      </w:r>
      <w:r w:rsidRPr="002D6842">
        <w:rPr>
          <w:spacing w:val="-5"/>
          <w:lang w:val="sr-Latn-CS"/>
        </w:rPr>
        <w:t>o</w:t>
      </w:r>
      <w:r w:rsidRPr="002D6842">
        <w:rPr>
          <w:spacing w:val="5"/>
          <w:lang w:val="sr-Latn-CS"/>
        </w:rPr>
        <w:t>b</w:t>
      </w:r>
      <w:r w:rsidRPr="002D6842">
        <w:rPr>
          <w:spacing w:val="-4"/>
          <w:lang w:val="sr-Latn-CS"/>
        </w:rPr>
        <w:t>ez</w:t>
      </w:r>
      <w:r w:rsidRPr="002D6842">
        <w:rPr>
          <w:lang w:val="sr-Latn-CS"/>
        </w:rPr>
        <w:t>b</w:t>
      </w:r>
      <w:r w:rsidRPr="002D6842">
        <w:rPr>
          <w:spacing w:val="-1"/>
          <w:lang w:val="sr-Latn-CS"/>
        </w:rPr>
        <w:t>i</w:t>
      </w:r>
      <w:r w:rsidRPr="002D6842">
        <w:rPr>
          <w:lang w:val="sr-Latn-CS"/>
        </w:rPr>
        <w:t>j</w:t>
      </w:r>
      <w:r w:rsidRPr="002D6842">
        <w:rPr>
          <w:spacing w:val="-4"/>
          <w:lang w:val="sr-Latn-CS"/>
        </w:rPr>
        <w:t>e</w:t>
      </w:r>
      <w:r w:rsidRPr="002D6842">
        <w:rPr>
          <w:lang w:val="sr-Latn-CS"/>
        </w:rPr>
        <w:t>d</w:t>
      </w:r>
      <w:r w:rsidRPr="002D6842">
        <w:rPr>
          <w:spacing w:val="-1"/>
          <w:lang w:val="sr-Latn-CS"/>
        </w:rPr>
        <w:t>i</w:t>
      </w:r>
      <w:r w:rsidRPr="002D6842">
        <w:rPr>
          <w:lang w:val="sr-Latn-CS"/>
        </w:rPr>
        <w:t>ti</w:t>
      </w:r>
      <w:r w:rsidRPr="002D6842">
        <w:rPr>
          <w:spacing w:val="11"/>
          <w:lang w:val="sr-Latn-CS"/>
        </w:rPr>
        <w:t xml:space="preserve"> </w:t>
      </w:r>
      <w:r w:rsidRPr="002D6842">
        <w:rPr>
          <w:spacing w:val="1"/>
          <w:lang w:val="sr-Latn-CS"/>
        </w:rPr>
        <w:t>e</w:t>
      </w:r>
      <w:r w:rsidRPr="002D6842">
        <w:rPr>
          <w:spacing w:val="-6"/>
          <w:lang w:val="sr-Latn-CS"/>
        </w:rPr>
        <w:t>f</w:t>
      </w:r>
      <w:r w:rsidRPr="002D6842">
        <w:rPr>
          <w:lang w:val="sr-Latn-CS"/>
        </w:rPr>
        <w:t>i</w:t>
      </w:r>
      <w:r w:rsidRPr="002D6842">
        <w:rPr>
          <w:spacing w:val="-1"/>
          <w:lang w:val="sr-Latn-CS"/>
        </w:rPr>
        <w:t>k</w:t>
      </w:r>
      <w:r w:rsidRPr="002D6842">
        <w:rPr>
          <w:spacing w:val="1"/>
          <w:lang w:val="sr-Latn-CS"/>
        </w:rPr>
        <w:t>a</w:t>
      </w:r>
      <w:r w:rsidRPr="002D6842">
        <w:rPr>
          <w:spacing w:val="2"/>
          <w:lang w:val="sr-Latn-CS"/>
        </w:rPr>
        <w:t>s</w:t>
      </w:r>
      <w:r w:rsidRPr="002D6842">
        <w:rPr>
          <w:lang w:val="sr-Latn-CS"/>
        </w:rPr>
        <w:t>no</w:t>
      </w:r>
      <w:r w:rsidRPr="002D6842">
        <w:rPr>
          <w:spacing w:val="4"/>
          <w:lang w:val="sr-Latn-CS"/>
        </w:rPr>
        <w:t xml:space="preserve"> </w:t>
      </w:r>
      <w:r w:rsidRPr="002D6842">
        <w:rPr>
          <w:spacing w:val="-5"/>
          <w:lang w:val="sr-Latn-CS"/>
        </w:rPr>
        <w:t>o</w:t>
      </w:r>
      <w:r w:rsidRPr="002D6842">
        <w:rPr>
          <w:lang w:val="sr-Latn-CS"/>
        </w:rPr>
        <w:t>b</w:t>
      </w:r>
      <w:r w:rsidRPr="002D6842">
        <w:rPr>
          <w:spacing w:val="1"/>
          <w:lang w:val="sr-Latn-CS"/>
        </w:rPr>
        <w:t>a</w:t>
      </w:r>
      <w:r w:rsidRPr="002D6842">
        <w:rPr>
          <w:spacing w:val="-5"/>
          <w:lang w:val="sr-Latn-CS"/>
        </w:rPr>
        <w:t>v</w:t>
      </w:r>
      <w:r w:rsidRPr="002D6842">
        <w:rPr>
          <w:lang w:val="sr-Latn-CS"/>
        </w:rPr>
        <w:t>l</w:t>
      </w:r>
      <w:r w:rsidRPr="002D6842">
        <w:rPr>
          <w:spacing w:val="-1"/>
          <w:lang w:val="sr-Latn-CS"/>
        </w:rPr>
        <w:t>j</w:t>
      </w:r>
      <w:r w:rsidRPr="002D6842">
        <w:rPr>
          <w:spacing w:val="1"/>
          <w:lang w:val="sr-Latn-CS"/>
        </w:rPr>
        <w:t>a</w:t>
      </w:r>
      <w:r w:rsidRPr="002D6842">
        <w:rPr>
          <w:lang w:val="sr-Latn-CS"/>
        </w:rPr>
        <w:t>n</w:t>
      </w:r>
      <w:r w:rsidRPr="002D6842">
        <w:rPr>
          <w:spacing w:val="-1"/>
          <w:lang w:val="sr-Latn-CS"/>
        </w:rPr>
        <w:t>j</w:t>
      </w:r>
      <w:r w:rsidRPr="002D6842">
        <w:rPr>
          <w:lang w:val="sr-Latn-CS"/>
        </w:rPr>
        <w:t>e</w:t>
      </w:r>
      <w:r w:rsidRPr="002D6842">
        <w:rPr>
          <w:spacing w:val="3"/>
          <w:lang w:val="sr-Latn-CS"/>
        </w:rPr>
        <w:t xml:space="preserve"> </w:t>
      </w:r>
      <w:r w:rsidRPr="002D6842">
        <w:rPr>
          <w:lang w:val="sr-Latn-CS"/>
        </w:rPr>
        <w:t>p</w:t>
      </w:r>
      <w:r w:rsidRPr="002D6842">
        <w:rPr>
          <w:spacing w:val="-5"/>
          <w:lang w:val="sr-Latn-CS"/>
        </w:rPr>
        <w:t>o</w:t>
      </w:r>
      <w:r w:rsidRPr="002D6842">
        <w:rPr>
          <w:spacing w:val="2"/>
          <w:lang w:val="sr-Latn-CS"/>
        </w:rPr>
        <w:t>s</w:t>
      </w:r>
      <w:r w:rsidRPr="002D6842">
        <w:rPr>
          <w:spacing w:val="4"/>
          <w:lang w:val="sr-Latn-CS"/>
        </w:rPr>
        <w:t>l</w:t>
      </w:r>
      <w:r w:rsidRPr="002D6842">
        <w:rPr>
          <w:spacing w:val="-5"/>
          <w:lang w:val="sr-Latn-CS"/>
        </w:rPr>
        <w:t>ov</w:t>
      </w:r>
      <w:r w:rsidRPr="002D6842">
        <w:rPr>
          <w:lang w:val="sr-Latn-CS"/>
        </w:rPr>
        <w:t>a</w:t>
      </w:r>
      <w:r w:rsidRPr="002D6842">
        <w:rPr>
          <w:spacing w:val="5"/>
          <w:lang w:val="sr-Latn-CS"/>
        </w:rPr>
        <w:t xml:space="preserve"> </w:t>
      </w:r>
      <w:r w:rsidRPr="002D6842">
        <w:rPr>
          <w:spacing w:val="-1"/>
          <w:w w:val="101"/>
          <w:lang w:val="sr-Latn-CS"/>
        </w:rPr>
        <w:t>m</w:t>
      </w:r>
      <w:r w:rsidRPr="002D6842">
        <w:rPr>
          <w:w w:val="101"/>
          <w:lang w:val="sr-Latn-CS"/>
        </w:rPr>
        <w:t>u</w:t>
      </w:r>
      <w:r w:rsidRPr="002D6842">
        <w:rPr>
          <w:spacing w:val="1"/>
          <w:w w:val="101"/>
          <w:lang w:val="sr-Latn-CS"/>
        </w:rPr>
        <w:t>z</w:t>
      </w:r>
      <w:r w:rsidRPr="002D6842">
        <w:rPr>
          <w:spacing w:val="-4"/>
          <w:w w:val="101"/>
          <w:lang w:val="sr-Latn-CS"/>
        </w:rPr>
        <w:t>e</w:t>
      </w:r>
      <w:r w:rsidRPr="002D6842">
        <w:rPr>
          <w:w w:val="101"/>
          <w:lang w:val="sr-Latn-CS"/>
        </w:rPr>
        <w:t>j</w:t>
      </w:r>
      <w:r w:rsidRPr="002D6842">
        <w:rPr>
          <w:spacing w:val="1"/>
          <w:w w:val="101"/>
          <w:lang w:val="sr-Latn-CS"/>
        </w:rPr>
        <w:t>s</w:t>
      </w:r>
      <w:r w:rsidRPr="002D6842">
        <w:rPr>
          <w:w w:val="101"/>
          <w:lang w:val="sr-Latn-CS"/>
        </w:rPr>
        <w:t xml:space="preserve">ke </w:t>
      </w:r>
      <w:r w:rsidRPr="002D6842">
        <w:rPr>
          <w:lang w:val="sr-Latn-CS"/>
        </w:rPr>
        <w:t>d</w:t>
      </w:r>
      <w:r w:rsidRPr="002D6842">
        <w:rPr>
          <w:spacing w:val="-1"/>
          <w:lang w:val="sr-Latn-CS"/>
        </w:rPr>
        <w:t>j</w:t>
      </w:r>
      <w:r w:rsidRPr="002D6842">
        <w:rPr>
          <w:spacing w:val="-4"/>
          <w:lang w:val="sr-Latn-CS"/>
        </w:rPr>
        <w:t>e</w:t>
      </w:r>
      <w:r w:rsidRPr="002D6842">
        <w:rPr>
          <w:lang w:val="sr-Latn-CS"/>
        </w:rPr>
        <w:t>lat</w:t>
      </w:r>
      <w:r w:rsidRPr="002D6842">
        <w:rPr>
          <w:spacing w:val="-1"/>
          <w:lang w:val="sr-Latn-CS"/>
        </w:rPr>
        <w:t>n</w:t>
      </w:r>
      <w:r w:rsidRPr="002D6842">
        <w:rPr>
          <w:spacing w:val="-5"/>
          <w:lang w:val="sr-Latn-CS"/>
        </w:rPr>
        <w:t>o</w:t>
      </w:r>
      <w:r w:rsidRPr="002D6842">
        <w:rPr>
          <w:spacing w:val="2"/>
          <w:lang w:val="sr-Latn-CS"/>
        </w:rPr>
        <w:t>s</w:t>
      </w:r>
      <w:r w:rsidRPr="002D6842">
        <w:rPr>
          <w:lang w:val="sr-Latn-CS"/>
        </w:rPr>
        <w:t>ti</w:t>
      </w:r>
      <w:r w:rsidRPr="002D6842">
        <w:rPr>
          <w:spacing w:val="7"/>
          <w:lang w:val="sr-Latn-CS"/>
        </w:rPr>
        <w:t xml:space="preserve"> </w:t>
      </w:r>
      <w:r w:rsidRPr="002D6842">
        <w:rPr>
          <w:lang w:val="sr-Latn-CS"/>
        </w:rPr>
        <w:t>u</w:t>
      </w:r>
      <w:r w:rsidRPr="002D6842">
        <w:rPr>
          <w:spacing w:val="2"/>
          <w:lang w:val="sr-Latn-CS"/>
        </w:rPr>
        <w:t xml:space="preserve"> s</w:t>
      </w:r>
      <w:r w:rsidRPr="002D6842">
        <w:rPr>
          <w:spacing w:val="-1"/>
          <w:lang w:val="sr-Latn-CS"/>
        </w:rPr>
        <w:t>m</w:t>
      </w:r>
      <w:r w:rsidRPr="002D6842">
        <w:rPr>
          <w:spacing w:val="-5"/>
          <w:lang w:val="sr-Latn-CS"/>
        </w:rPr>
        <w:t>i</w:t>
      </w:r>
      <w:r w:rsidRPr="002D6842">
        <w:rPr>
          <w:spacing w:val="2"/>
          <w:lang w:val="sr-Latn-CS"/>
        </w:rPr>
        <w:t>s</w:t>
      </w:r>
      <w:r w:rsidRPr="002D6842">
        <w:rPr>
          <w:lang w:val="sr-Latn-CS"/>
        </w:rPr>
        <w:t>lu</w:t>
      </w:r>
      <w:r w:rsidRPr="002D6842">
        <w:rPr>
          <w:spacing w:val="5"/>
          <w:lang w:val="sr-Latn-CS"/>
        </w:rPr>
        <w:t xml:space="preserve"> </w:t>
      </w:r>
      <w:r w:rsidRPr="002D6842">
        <w:rPr>
          <w:spacing w:val="-4"/>
          <w:lang w:val="sr-Latn-CS"/>
        </w:rPr>
        <w:t>č</w:t>
      </w:r>
      <w:r w:rsidRPr="002D6842">
        <w:rPr>
          <w:lang w:val="sr-Latn-CS"/>
        </w:rPr>
        <w:t>la</w:t>
      </w:r>
      <w:r w:rsidRPr="002D6842">
        <w:rPr>
          <w:spacing w:val="-5"/>
          <w:lang w:val="sr-Latn-CS"/>
        </w:rPr>
        <w:t>n</w:t>
      </w:r>
      <w:r w:rsidRPr="002D6842">
        <w:rPr>
          <w:lang w:val="sr-Latn-CS"/>
        </w:rPr>
        <w:t>a</w:t>
      </w:r>
      <w:r w:rsidRPr="002D6842">
        <w:rPr>
          <w:spacing w:val="5"/>
          <w:lang w:val="sr-Latn-CS"/>
        </w:rPr>
        <w:t xml:space="preserve"> </w:t>
      </w:r>
      <w:r w:rsidRPr="002D6842">
        <w:rPr>
          <w:lang w:val="sr-Latn-CS"/>
        </w:rPr>
        <w:t>2</w:t>
      </w:r>
      <w:r w:rsidRPr="002D6842">
        <w:rPr>
          <w:spacing w:val="4"/>
          <w:lang w:val="sr-Latn-CS"/>
        </w:rPr>
        <w:t xml:space="preserve"> </w:t>
      </w:r>
      <w:r w:rsidRPr="002D6842">
        <w:rPr>
          <w:lang w:val="sr-Latn-CS"/>
        </w:rPr>
        <w:t>i</w:t>
      </w:r>
      <w:r w:rsidRPr="002D6842">
        <w:rPr>
          <w:spacing w:val="-4"/>
          <w:lang w:val="sr-Latn-CS"/>
        </w:rPr>
        <w:t xml:space="preserve"> </w:t>
      </w:r>
      <w:r w:rsidRPr="002D6842">
        <w:rPr>
          <w:lang w:val="sr-Latn-CS"/>
        </w:rPr>
        <w:t>3</w:t>
      </w:r>
      <w:r w:rsidRPr="002D6842">
        <w:rPr>
          <w:spacing w:val="2"/>
          <w:lang w:val="sr-Latn-CS"/>
        </w:rPr>
        <w:t xml:space="preserve"> </w:t>
      </w:r>
      <w:r w:rsidRPr="002D6842">
        <w:rPr>
          <w:spacing w:val="-4"/>
          <w:lang w:val="sr-Latn-CS"/>
        </w:rPr>
        <w:t>c</w:t>
      </w:r>
      <w:r w:rsidRPr="002D6842">
        <w:rPr>
          <w:lang w:val="sr-Latn-CS"/>
        </w:rPr>
        <w:t>i</w:t>
      </w:r>
      <w:r w:rsidRPr="002D6842">
        <w:rPr>
          <w:spacing w:val="-1"/>
          <w:lang w:val="sr-Latn-CS"/>
        </w:rPr>
        <w:t>t</w:t>
      </w:r>
      <w:r w:rsidRPr="002D6842">
        <w:rPr>
          <w:lang w:val="sr-Latn-CS"/>
        </w:rPr>
        <w:t>i</w:t>
      </w:r>
      <w:r w:rsidRPr="002D6842">
        <w:rPr>
          <w:spacing w:val="-2"/>
          <w:lang w:val="sr-Latn-CS"/>
        </w:rPr>
        <w:t>r</w:t>
      </w:r>
      <w:r w:rsidRPr="002D6842">
        <w:rPr>
          <w:spacing w:val="1"/>
          <w:lang w:val="sr-Latn-CS"/>
        </w:rPr>
        <w:t>a</w:t>
      </w:r>
      <w:r w:rsidRPr="002D6842">
        <w:rPr>
          <w:lang w:val="sr-Latn-CS"/>
        </w:rPr>
        <w:t>n</w:t>
      </w:r>
      <w:r w:rsidRPr="002D6842">
        <w:rPr>
          <w:spacing w:val="-5"/>
          <w:lang w:val="sr-Latn-CS"/>
        </w:rPr>
        <w:t>o</w:t>
      </w:r>
      <w:r w:rsidRPr="002D6842">
        <w:rPr>
          <w:lang w:val="sr-Latn-CS"/>
        </w:rPr>
        <w:t>g</w:t>
      </w:r>
      <w:r w:rsidRPr="002D6842">
        <w:rPr>
          <w:spacing w:val="8"/>
          <w:lang w:val="sr-Latn-CS"/>
        </w:rPr>
        <w:t xml:space="preserve"> </w:t>
      </w:r>
      <w:r w:rsidRPr="002D6842">
        <w:rPr>
          <w:spacing w:val="-4"/>
          <w:w w:val="101"/>
          <w:lang w:val="sr-Latn-CS"/>
        </w:rPr>
        <w:t>z</w:t>
      </w:r>
      <w:r w:rsidRPr="002D6842">
        <w:rPr>
          <w:spacing w:val="1"/>
          <w:w w:val="101"/>
          <w:lang w:val="sr-Latn-CS"/>
        </w:rPr>
        <w:t>a</w:t>
      </w:r>
      <w:r w:rsidRPr="002D6842">
        <w:rPr>
          <w:w w:val="101"/>
          <w:lang w:val="sr-Latn-CS"/>
        </w:rPr>
        <w:t>k</w:t>
      </w:r>
      <w:r w:rsidRPr="002D6842">
        <w:rPr>
          <w:spacing w:val="-5"/>
          <w:w w:val="101"/>
          <w:lang w:val="sr-Latn-CS"/>
        </w:rPr>
        <w:t>o</w:t>
      </w:r>
      <w:r w:rsidRPr="002D6842">
        <w:rPr>
          <w:w w:val="101"/>
          <w:lang w:val="sr-Latn-CS"/>
        </w:rPr>
        <w:t>n</w:t>
      </w:r>
      <w:r w:rsidRPr="002D6842">
        <w:rPr>
          <w:spacing w:val="1"/>
          <w:w w:val="101"/>
          <w:lang w:val="sr-Latn-CS"/>
        </w:rPr>
        <w:t>a</w:t>
      </w:r>
      <w:r w:rsidRPr="002D6842">
        <w:rPr>
          <w:w w:val="101"/>
          <w:lang w:val="sr-Latn-CS"/>
        </w:rPr>
        <w:t>.</w:t>
      </w:r>
    </w:p>
    <w:p w:rsidR="007C272F" w:rsidRPr="00EF3A2D" w:rsidRDefault="003521B0" w:rsidP="00EF5FC3">
      <w:pPr>
        <w:pStyle w:val="NoSpacing"/>
        <w:ind w:firstLine="708"/>
        <w:jc w:val="both"/>
        <w:rPr>
          <w:rFonts w:ascii="Times New Roman" w:hAnsi="Times New Roman" w:cs="Times New Roman"/>
          <w:b/>
          <w:color w:val="00B050"/>
          <w:sz w:val="24"/>
          <w:szCs w:val="24"/>
          <w:lang w:val="pl-PL"/>
        </w:rPr>
      </w:pPr>
      <w:r w:rsidRPr="00EF3A2D">
        <w:rPr>
          <w:rFonts w:ascii="Times New Roman" w:hAnsi="Times New Roman" w:cs="Times New Roman"/>
          <w:b/>
          <w:sz w:val="24"/>
          <w:szCs w:val="24"/>
        </w:rPr>
        <w:t>Elaborat sadrži</w:t>
      </w:r>
      <w:r w:rsidR="009F32C8" w:rsidRPr="00EF3A2D">
        <w:rPr>
          <w:rFonts w:ascii="Times New Roman" w:hAnsi="Times New Roman" w:cs="Times New Roman"/>
          <w:b/>
          <w:sz w:val="24"/>
          <w:szCs w:val="24"/>
        </w:rPr>
        <w:t>:</w:t>
      </w:r>
    </w:p>
    <w:p w:rsidR="00DF61F2" w:rsidRPr="00DF61F2" w:rsidRDefault="00DF61F2" w:rsidP="00DF61F2">
      <w:pPr>
        <w:pStyle w:val="NoSpacing"/>
        <w:jc w:val="both"/>
        <w:rPr>
          <w:rFonts w:ascii="Times New Roman" w:hAnsi="Times New Roman" w:cs="Times New Roman"/>
          <w:sz w:val="24"/>
          <w:szCs w:val="24"/>
        </w:rPr>
      </w:pPr>
      <w:r w:rsidRPr="00DF61F2">
        <w:rPr>
          <w:rFonts w:ascii="Times New Roman" w:hAnsi="Times New Roman" w:cs="Times New Roman"/>
          <w:sz w:val="24"/>
          <w:szCs w:val="24"/>
        </w:rPr>
        <w:t>I</w:t>
      </w:r>
      <w:r w:rsidR="00D40717">
        <w:rPr>
          <w:rFonts w:ascii="Times New Roman" w:hAnsi="Times New Roman" w:cs="Times New Roman"/>
          <w:sz w:val="24"/>
          <w:szCs w:val="24"/>
        </w:rPr>
        <w:t xml:space="preserve">  </w:t>
      </w:r>
      <w:r w:rsidRPr="00DF61F2">
        <w:rPr>
          <w:rFonts w:ascii="Times New Roman" w:hAnsi="Times New Roman" w:cs="Times New Roman"/>
          <w:sz w:val="24"/>
          <w:szCs w:val="24"/>
        </w:rPr>
        <w:t xml:space="preserve"> Uvodni dio</w:t>
      </w:r>
    </w:p>
    <w:p w:rsidR="00DF61F2" w:rsidRPr="00DF61F2" w:rsidRDefault="00D40717" w:rsidP="00DF61F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II  </w:t>
      </w:r>
      <w:r w:rsidR="00DF61F2" w:rsidRPr="00DF61F2">
        <w:rPr>
          <w:rFonts w:ascii="Times New Roman" w:hAnsi="Times New Roman" w:cs="Times New Roman"/>
          <w:sz w:val="24"/>
          <w:szCs w:val="24"/>
        </w:rPr>
        <w:t xml:space="preserve">Analizu postojećeg institucionalnog okvira </w:t>
      </w:r>
    </w:p>
    <w:p w:rsidR="00DF61F2" w:rsidRPr="00DF61F2" w:rsidRDefault="00DF61F2" w:rsidP="00DF61F2">
      <w:pPr>
        <w:pStyle w:val="NoSpacing"/>
        <w:jc w:val="both"/>
        <w:rPr>
          <w:rFonts w:ascii="Times New Roman" w:hAnsi="Times New Roman" w:cs="Times New Roman"/>
          <w:sz w:val="24"/>
          <w:szCs w:val="24"/>
        </w:rPr>
      </w:pPr>
      <w:r w:rsidRPr="00DF61F2">
        <w:rPr>
          <w:rFonts w:ascii="Times New Roman" w:hAnsi="Times New Roman" w:cs="Times New Roman"/>
          <w:sz w:val="24"/>
          <w:szCs w:val="24"/>
        </w:rPr>
        <w:t xml:space="preserve">III Razloge za reorganizaciju </w:t>
      </w:r>
    </w:p>
    <w:p w:rsidR="00DF61F2" w:rsidRPr="00DF61F2" w:rsidRDefault="00DF61F2" w:rsidP="00DF61F2">
      <w:pPr>
        <w:pStyle w:val="NoSpacing"/>
        <w:jc w:val="both"/>
        <w:rPr>
          <w:rFonts w:ascii="Times New Roman" w:hAnsi="Times New Roman" w:cs="Times New Roman"/>
          <w:sz w:val="24"/>
          <w:szCs w:val="24"/>
        </w:rPr>
      </w:pPr>
      <w:r w:rsidRPr="00DF61F2">
        <w:rPr>
          <w:rFonts w:ascii="Times New Roman" w:hAnsi="Times New Roman" w:cs="Times New Roman"/>
          <w:sz w:val="24"/>
          <w:szCs w:val="24"/>
        </w:rPr>
        <w:t xml:space="preserve">IV Prijedlog novog organizacionog oblika </w:t>
      </w:r>
    </w:p>
    <w:p w:rsidR="00DF61F2" w:rsidRPr="00DF61F2" w:rsidRDefault="00DF61F2" w:rsidP="00DF61F2">
      <w:pPr>
        <w:pStyle w:val="NoSpacing"/>
        <w:jc w:val="both"/>
        <w:rPr>
          <w:rFonts w:ascii="Times New Roman" w:hAnsi="Times New Roman" w:cs="Times New Roman"/>
          <w:sz w:val="24"/>
          <w:szCs w:val="24"/>
        </w:rPr>
      </w:pPr>
      <w:r w:rsidRPr="00DF61F2">
        <w:rPr>
          <w:rFonts w:ascii="Times New Roman" w:hAnsi="Times New Roman" w:cs="Times New Roman"/>
          <w:sz w:val="24"/>
          <w:szCs w:val="24"/>
        </w:rPr>
        <w:t xml:space="preserve">V </w:t>
      </w:r>
      <w:r w:rsidR="00D40717">
        <w:rPr>
          <w:rFonts w:ascii="Times New Roman" w:hAnsi="Times New Roman" w:cs="Times New Roman"/>
          <w:sz w:val="24"/>
          <w:szCs w:val="24"/>
        </w:rPr>
        <w:t xml:space="preserve"> </w:t>
      </w:r>
      <w:r w:rsidRPr="00DF61F2">
        <w:rPr>
          <w:rFonts w:ascii="Times New Roman" w:hAnsi="Times New Roman" w:cs="Times New Roman"/>
          <w:sz w:val="24"/>
          <w:szCs w:val="24"/>
        </w:rPr>
        <w:t>Ispunjenost uslova za obavljanje djelatnosti</w:t>
      </w:r>
    </w:p>
    <w:p w:rsidR="00DF61F2" w:rsidRPr="00DF61F2" w:rsidRDefault="00DF61F2" w:rsidP="00DF61F2">
      <w:pPr>
        <w:pStyle w:val="NoSpacing"/>
        <w:jc w:val="both"/>
        <w:rPr>
          <w:rFonts w:ascii="Times New Roman" w:hAnsi="Times New Roman" w:cs="Times New Roman"/>
          <w:sz w:val="24"/>
          <w:szCs w:val="24"/>
        </w:rPr>
      </w:pPr>
      <w:r w:rsidRPr="00DF61F2">
        <w:rPr>
          <w:rFonts w:ascii="Times New Roman" w:hAnsi="Times New Roman" w:cs="Times New Roman"/>
          <w:sz w:val="24"/>
          <w:szCs w:val="24"/>
        </w:rPr>
        <w:t>VI Način obezbjedjivanja sredstava</w:t>
      </w:r>
    </w:p>
    <w:p w:rsidR="009F32C8" w:rsidRDefault="00DF61F2" w:rsidP="009F32C8">
      <w:pPr>
        <w:pStyle w:val="NoSpacing"/>
        <w:jc w:val="both"/>
        <w:rPr>
          <w:rFonts w:ascii="Times New Roman" w:hAnsi="Times New Roman" w:cs="Times New Roman"/>
          <w:sz w:val="24"/>
          <w:szCs w:val="24"/>
        </w:rPr>
      </w:pPr>
      <w:r w:rsidRPr="00DF61F2">
        <w:rPr>
          <w:rFonts w:ascii="Times New Roman" w:hAnsi="Times New Roman" w:cs="Times New Roman"/>
          <w:sz w:val="24"/>
          <w:szCs w:val="24"/>
        </w:rPr>
        <w:t>VII Prijedlog mjera.</w:t>
      </w:r>
    </w:p>
    <w:p w:rsidR="009F32C8" w:rsidRPr="00B84B42" w:rsidRDefault="00B84B42" w:rsidP="00B84B42">
      <w:pPr>
        <w:pStyle w:val="NoSpacing"/>
        <w:numPr>
          <w:ilvl w:val="0"/>
          <w:numId w:val="31"/>
        </w:numPr>
        <w:jc w:val="center"/>
        <w:rPr>
          <w:rFonts w:ascii="Times New Roman" w:hAnsi="Times New Roman" w:cs="Times New Roman"/>
          <w:sz w:val="24"/>
          <w:szCs w:val="24"/>
        </w:rPr>
      </w:pPr>
      <w:r>
        <w:rPr>
          <w:rFonts w:ascii="Times New Roman" w:hAnsi="Times New Roman" w:cs="Times New Roman"/>
          <w:sz w:val="24"/>
          <w:szCs w:val="24"/>
        </w:rPr>
        <w:t>2  -</w:t>
      </w:r>
    </w:p>
    <w:p w:rsidR="000E7477" w:rsidRPr="00B84B42" w:rsidRDefault="00FB72AA" w:rsidP="000E7477">
      <w:pPr>
        <w:autoSpaceDE w:val="0"/>
        <w:autoSpaceDN w:val="0"/>
        <w:adjustRightInd w:val="0"/>
        <w:jc w:val="both"/>
        <w:rPr>
          <w:b/>
        </w:rPr>
      </w:pPr>
      <w:r w:rsidRPr="00EE1919">
        <w:rPr>
          <w:b/>
        </w:rPr>
        <w:lastRenderedPageBreak/>
        <w:t>II POSTOJEĆI INSTITUCIONALNI OKVIR</w:t>
      </w:r>
    </w:p>
    <w:p w:rsidR="000E7477" w:rsidRPr="00891B4F" w:rsidRDefault="00FD716C" w:rsidP="00891B4F">
      <w:pPr>
        <w:pStyle w:val="ListParagraph"/>
        <w:numPr>
          <w:ilvl w:val="0"/>
          <w:numId w:val="18"/>
        </w:numPr>
        <w:autoSpaceDE w:val="0"/>
        <w:autoSpaceDN w:val="0"/>
        <w:adjustRightInd w:val="0"/>
        <w:jc w:val="both"/>
        <w:rPr>
          <w:b/>
        </w:rPr>
      </w:pPr>
      <w:r w:rsidRPr="00891B4F">
        <w:rPr>
          <w:b/>
        </w:rPr>
        <w:t>Javna ustanova Centar za kulturu Tivat</w:t>
      </w:r>
    </w:p>
    <w:p w:rsidR="009847AD" w:rsidRPr="003B5854" w:rsidRDefault="009847AD" w:rsidP="000E7477">
      <w:pPr>
        <w:autoSpaceDE w:val="0"/>
        <w:autoSpaceDN w:val="0"/>
        <w:adjustRightInd w:val="0"/>
        <w:jc w:val="both"/>
      </w:pPr>
    </w:p>
    <w:p w:rsidR="00F15878" w:rsidRPr="00C23784" w:rsidRDefault="00F15878" w:rsidP="008B2C11">
      <w:pPr>
        <w:autoSpaceDE w:val="0"/>
        <w:autoSpaceDN w:val="0"/>
        <w:adjustRightInd w:val="0"/>
        <w:ind w:firstLine="708"/>
        <w:jc w:val="both"/>
      </w:pPr>
      <w:r w:rsidRPr="00C23784">
        <w:t>Opština Tivat je osnivač JU Centar za kulturu Tivat</w:t>
      </w:r>
      <w:r w:rsidR="008B2C11">
        <w:t xml:space="preserve"> (u daljem tekstu: Centar)</w:t>
      </w:r>
      <w:r w:rsidRPr="00C23784">
        <w:t>, jedine javne ustanove u Opštini koja obavlja djelatnosti od javnog interesa iz domena kulture.</w:t>
      </w:r>
      <w:r w:rsidR="008B2C11">
        <w:t xml:space="preserve"> </w:t>
      </w:r>
      <w:r w:rsidRPr="00C23784">
        <w:t>Organizovana je Odlukom Skupštine opštine Tivat broj 0109/96 od 06.03.1996.godine, kao pravni sljedbenik dotadašnjih ustanova Indok centar Tivat i Centar za informativnu djelatnost Tivat. Izmjenama i dopunama navedene Odluke broj 0303/170 od 11.11.2008.</w:t>
      </w:r>
      <w:r w:rsidR="00237B7B">
        <w:t xml:space="preserve"> </w:t>
      </w:r>
      <w:r w:rsidRPr="00C23784">
        <w:t>godine, izvršeno je usaglašavanje imenovanja organa upravljanja u odnosu na broj članova, sa Zakonom o kulturi.</w:t>
      </w:r>
      <w:r w:rsidR="008B2C11">
        <w:t xml:space="preserve"> </w:t>
      </w:r>
      <w:r w:rsidRPr="00C23784">
        <w:t>Ova javna ustanova se bavi širokim spektrom djelatnosti: od muzejske, bibliotečke, arhivske, zaštite kulturnih dobara, do različitih kulturno-obrazovnih djelatnosti (muzičko-scenske, književne, izdavačke, likovne, svih segmenata filmske djelatnosti i sl.). Upravo, raznovrsnost ovih djelatnosti nije u potpunosti usaglašena sa konceptom koji treba da ima javna ustanova kulturno-umjetničkog profila, posebno ako se ima u vidu da obavljanje bibliotečke i muzejske djelatnosti u skladu sa po</w:t>
      </w:r>
      <w:r w:rsidR="00237B7B">
        <w:t xml:space="preserve">sebnim zakonima podrazumijeva </w:t>
      </w:r>
      <w:r w:rsidRPr="00C23784">
        <w:t>samostalne javne ustanove.</w:t>
      </w:r>
    </w:p>
    <w:p w:rsidR="00237B7B" w:rsidRDefault="008B2C11" w:rsidP="00DD6B3A">
      <w:pPr>
        <w:autoSpaceDE w:val="0"/>
        <w:autoSpaceDN w:val="0"/>
        <w:adjustRightInd w:val="0"/>
        <w:ind w:firstLine="708"/>
        <w:jc w:val="both"/>
      </w:pPr>
      <w:r>
        <w:t xml:space="preserve">Centar je </w:t>
      </w:r>
      <w:r w:rsidR="00237B7B">
        <w:t xml:space="preserve">počeo sa radom </w:t>
      </w:r>
      <w:r w:rsidR="000E7477" w:rsidRPr="00DE57BC">
        <w:t xml:space="preserve">1970. godine objedinjavanjem </w:t>
      </w:r>
      <w:r>
        <w:t>ondašnjih ustanova:</w:t>
      </w:r>
      <w:r w:rsidR="000E7477" w:rsidRPr="00DE57BC">
        <w:t xml:space="preserve"> Gradske biblioteke i čitaonice, Kina „Radnik“ i Mjesnog amaterskog pozorišta. Osamdesetih godina prošlog vijeka, </w:t>
      </w:r>
      <w:r>
        <w:t xml:space="preserve">djelatnosti iz oblasti </w:t>
      </w:r>
      <w:r w:rsidR="000E7477" w:rsidRPr="00DE57BC">
        <w:t>kulture bile su organizovane kroz INDOK Centar Tivat: „Centar za kulturu, informisanje i dokumentaciju“</w:t>
      </w:r>
      <w:r>
        <w:t>,</w:t>
      </w:r>
      <w:r w:rsidR="000E7477" w:rsidRPr="00DE57BC">
        <w:t xml:space="preserve"> kada su postojećoj </w:t>
      </w:r>
      <w:r>
        <w:t xml:space="preserve">ustanovi </w:t>
      </w:r>
      <w:r w:rsidR="000E7477" w:rsidRPr="00DE57BC">
        <w:t>pripojeni i Radio Tivat i jedinica za Foto i filmsku dokumentaciju.</w:t>
      </w:r>
      <w:r w:rsidR="00237B7B">
        <w:t xml:space="preserve"> </w:t>
      </w:r>
      <w:r>
        <w:t>U jednom periodu,</w:t>
      </w:r>
      <w:r w:rsidR="000E7477" w:rsidRPr="00DE57BC">
        <w:t xml:space="preserve"> pri Centru su radili i F</w:t>
      </w:r>
      <w:r>
        <w:t>olklorni ansambal</w:t>
      </w:r>
      <w:r w:rsidR="00023D95">
        <w:t xml:space="preserve"> „Boka“ i klapa „Jadran”. </w:t>
      </w:r>
    </w:p>
    <w:p w:rsidR="00822FFD" w:rsidRDefault="00023D95" w:rsidP="00DD6B3A">
      <w:pPr>
        <w:autoSpaceDE w:val="0"/>
        <w:autoSpaceDN w:val="0"/>
        <w:adjustRightInd w:val="0"/>
        <w:ind w:firstLine="708"/>
        <w:jc w:val="both"/>
      </w:pPr>
      <w:r>
        <w:t>D</w:t>
      </w:r>
      <w:r w:rsidR="000E7477" w:rsidRPr="00DE57BC">
        <w:t xml:space="preserve">anas </w:t>
      </w:r>
      <w:r w:rsidR="00237B7B">
        <w:t>ova Javna u</w:t>
      </w:r>
      <w:r>
        <w:t>stanova objedinjava</w:t>
      </w:r>
      <w:r w:rsidR="00CB1D5B">
        <w:t xml:space="preserve">: </w:t>
      </w:r>
      <w:r w:rsidR="00237B7B">
        <w:t>Galeriju i m</w:t>
      </w:r>
      <w:r w:rsidR="000E7477" w:rsidRPr="00DE57BC">
        <w:t>uzejsku zbirku,</w:t>
      </w:r>
      <w:r w:rsidR="00CB1D5B" w:rsidRPr="00CB1D5B">
        <w:t xml:space="preserve"> </w:t>
      </w:r>
      <w:r w:rsidR="00CB1D5B" w:rsidRPr="00DE57BC">
        <w:t>Narodnu biblioteku i</w:t>
      </w:r>
      <w:r w:rsidR="00CB1D5B">
        <w:t xml:space="preserve"> čitaonicu, </w:t>
      </w:r>
      <w:r w:rsidR="000E7477" w:rsidRPr="00DE57BC">
        <w:t xml:space="preserve"> produkciju pozorišnih i dokumentarno filmskih ostvarenja, Festival </w:t>
      </w:r>
      <w:r w:rsidR="00CB1D5B">
        <w:t>„Purgatorije“ i čitav komplek</w:t>
      </w:r>
      <w:r w:rsidR="000E7477" w:rsidRPr="00DE57BC">
        <w:t>s programsko repertoarskih sadržaja, organizacije koncerata, književnih dešavanja, izdavačke djelatnosti, promocija i pružanja tehničkih usluga brojnim kor</w:t>
      </w:r>
      <w:r>
        <w:t>i</w:t>
      </w:r>
      <w:r w:rsidR="000E7477" w:rsidRPr="00DE57BC">
        <w:t>sinicima prostornih kapaciteta C</w:t>
      </w:r>
      <w:r w:rsidR="009847AD">
        <w:t>e</w:t>
      </w:r>
      <w:r>
        <w:t>ntra i grada u cjelini.</w:t>
      </w:r>
    </w:p>
    <w:p w:rsidR="00DD6B3A" w:rsidRPr="00DE57BC" w:rsidRDefault="00023D95" w:rsidP="00DD6B3A">
      <w:pPr>
        <w:autoSpaceDE w:val="0"/>
        <w:autoSpaceDN w:val="0"/>
        <w:adjustRightInd w:val="0"/>
        <w:ind w:firstLine="708"/>
        <w:jc w:val="both"/>
      </w:pPr>
      <w:r>
        <w:t xml:space="preserve"> </w:t>
      </w:r>
      <w:r w:rsidR="000E7477" w:rsidRPr="00DE57BC">
        <w:t xml:space="preserve">Karakteristična su tri perioda u razvoju Centra. </w:t>
      </w:r>
    </w:p>
    <w:p w:rsidR="000E7477" w:rsidRPr="005C40B1" w:rsidRDefault="000E7477" w:rsidP="00DD6B3A">
      <w:pPr>
        <w:autoSpaceDE w:val="0"/>
        <w:autoSpaceDN w:val="0"/>
        <w:adjustRightInd w:val="0"/>
        <w:ind w:firstLine="708"/>
        <w:jc w:val="both"/>
      </w:pPr>
      <w:r w:rsidRPr="00035EBB">
        <w:rPr>
          <w:b/>
        </w:rPr>
        <w:t>Prvi</w:t>
      </w:r>
      <w:r w:rsidRPr="005C40B1">
        <w:t xml:space="preserve">, poslijeratni </w:t>
      </w:r>
      <w:r w:rsidR="00237B7B">
        <w:t xml:space="preserve">period </w:t>
      </w:r>
      <w:r w:rsidRPr="005C40B1">
        <w:t>od 1945. godine pa do kraja sedamdesetih, kada dolazi do ekspanzije amaterskog stvaralaštva kroz sindika</w:t>
      </w:r>
      <w:r w:rsidR="00023D95">
        <w:t>lno kulturno organizovanje i Kulturno umjetnič</w:t>
      </w:r>
      <w:r w:rsidRPr="005C40B1">
        <w:t>ka društva ( „Bratstvo“, „Sloga“, „Josip Marković“, „Naprijed“, „Ilija Marković“, „Budućnost“, „Jedinstvo“ i</w:t>
      </w:r>
      <w:r w:rsidR="00023D95">
        <w:t>td ),</w:t>
      </w:r>
      <w:r w:rsidRPr="005C40B1">
        <w:t xml:space="preserve"> pozo</w:t>
      </w:r>
      <w:r w:rsidR="00023D95">
        <w:t xml:space="preserve">rišne, horske, muzičke sekcije </w:t>
      </w:r>
      <w:r w:rsidRPr="005C40B1">
        <w:t>i smotre, zatim nastavka tradicije „Glazbeno Prosvjetnog Društva Tivat“, datirane sa početka dvadesetog vijeka ( 1909. godine), te čitavog niza tamburaških društava i udruženja prijeratne Jugoslavije  i prikazivanja filmova, na osnov</w:t>
      </w:r>
      <w:r w:rsidR="00023D95">
        <w:t>ama „Tom kina“ još od dvadesetih</w:t>
      </w:r>
      <w:r w:rsidRPr="005C40B1">
        <w:t xml:space="preserve"> godina, „Doma Jadranske straže“, „Sokolskog doma“, sve do Radničkog doma „Gracija Petković“ i Domova kultrure u gotovo svim MZ Opštine Tivat. Od 1961. godine u Tivtu djeluje i Foto Kino Klub „Mladost“ do početka osamdesetih, jedan od najboljih te vrste  na prostorima ondašnje države,  a od 1963. godine počinje sa radom i Ljetna pozornica, jedinstveni objekat na istočnoj obali Jadrana, mjesto dešavanja brojnih manifestacija i festivala: „Igre juga“, „Velika revija Jadrana“ itd.</w:t>
      </w:r>
    </w:p>
    <w:p w:rsidR="00590AB0" w:rsidRDefault="000E7477" w:rsidP="00590AB0">
      <w:pPr>
        <w:autoSpaceDE w:val="0"/>
        <w:autoSpaceDN w:val="0"/>
        <w:adjustRightInd w:val="0"/>
        <w:ind w:firstLine="708"/>
        <w:jc w:val="both"/>
      </w:pPr>
      <w:r w:rsidRPr="00035EBB">
        <w:rPr>
          <w:b/>
        </w:rPr>
        <w:t>Druga</w:t>
      </w:r>
      <w:r w:rsidRPr="005C40B1">
        <w:t xml:space="preserve"> karakteristična faza u razvoju Centra, vezuje se za period nakon zemljotresa 1979. godine, kada se u očekivanju sanacije razrušenih objekata kulture ponuda prilagođava potrebama turističke privrede i stvaranju imidža Tivta, kao prepoznatljive turističke destinacije, gdje kulturna ponuda izlazi iz tradicionalnih okvira i institucija, a dešavanja se realizuju na plažama, trgovima i gradskim ulicama. „Fešte na plaži“ najkarakterističniji su proizvod ljetnje kult</w:t>
      </w:r>
      <w:r w:rsidR="00023D95">
        <w:t>ur</w:t>
      </w:r>
      <w:r w:rsidRPr="005C40B1">
        <w:t>ne ponude, a učešće tivatskih i amatera iz okrženja, njihov osnovni programski sadržaj kojem se podređuju organizacioni i tehnički kapaciteti Ustanove. U tom periodu Tivat, npr. među prvima u Crnoj Gori</w:t>
      </w:r>
      <w:r w:rsidR="00023D95">
        <w:t>,</w:t>
      </w:r>
      <w:r w:rsidRPr="005C40B1">
        <w:t xml:space="preserve"> raspolaže demontažnom binom, ozvučenjem i rasvetom za realizaciju programa na terenu. </w:t>
      </w:r>
    </w:p>
    <w:p w:rsidR="00B84B42" w:rsidRDefault="00B84B42" w:rsidP="00B84B42">
      <w:pPr>
        <w:pStyle w:val="ListParagraph"/>
        <w:numPr>
          <w:ilvl w:val="0"/>
          <w:numId w:val="31"/>
        </w:numPr>
        <w:autoSpaceDE w:val="0"/>
        <w:autoSpaceDN w:val="0"/>
        <w:adjustRightInd w:val="0"/>
        <w:jc w:val="center"/>
      </w:pPr>
      <w:r>
        <w:t>3  -</w:t>
      </w:r>
    </w:p>
    <w:p w:rsidR="00B84B42" w:rsidRDefault="00B84B42" w:rsidP="00DD6B3A">
      <w:pPr>
        <w:autoSpaceDE w:val="0"/>
        <w:autoSpaceDN w:val="0"/>
        <w:adjustRightInd w:val="0"/>
        <w:ind w:firstLine="708"/>
        <w:jc w:val="both"/>
      </w:pPr>
    </w:p>
    <w:p w:rsidR="00B84B42" w:rsidRDefault="00B84B42" w:rsidP="00B84B42">
      <w:pPr>
        <w:autoSpaceDE w:val="0"/>
        <w:autoSpaceDN w:val="0"/>
        <w:adjustRightInd w:val="0"/>
      </w:pPr>
    </w:p>
    <w:p w:rsidR="000E7477" w:rsidRPr="005C40B1" w:rsidRDefault="000E7477" w:rsidP="00DD6B3A">
      <w:pPr>
        <w:autoSpaceDE w:val="0"/>
        <w:autoSpaceDN w:val="0"/>
        <w:adjustRightInd w:val="0"/>
        <w:ind w:firstLine="708"/>
        <w:jc w:val="both"/>
      </w:pPr>
      <w:r w:rsidRPr="005C40B1">
        <w:t xml:space="preserve">Početkom osamdesetih, </w:t>
      </w:r>
      <w:r w:rsidR="00023D95" w:rsidRPr="005C40B1">
        <w:t>objekat srednjovjekovnog ljetnjikovca Buća</w:t>
      </w:r>
      <w:r w:rsidR="00023D95">
        <w:t xml:space="preserve"> </w:t>
      </w:r>
      <w:r w:rsidR="00023D95" w:rsidRPr="005C40B1">
        <w:t>-</w:t>
      </w:r>
      <w:r w:rsidR="00023D95">
        <w:t xml:space="preserve"> </w:t>
      </w:r>
      <w:r w:rsidR="00023D95" w:rsidRPr="005C40B1">
        <w:t>Luković,</w:t>
      </w:r>
      <w:r w:rsidR="00023D95">
        <w:t xml:space="preserve"> stavlja se </w:t>
      </w:r>
      <w:r w:rsidRPr="005C40B1">
        <w:t xml:space="preserve">u funkciju kulture, kao Galerija i Muzejska zbirka u osnivanju, </w:t>
      </w:r>
      <w:r w:rsidR="00023D95">
        <w:t>sa posebnim akcentom na razvoj likovnog umjetničkog izraza, dajući gradu posebne, prepoznatljive sadržaje u organizovanju prvog Likovnog salona</w:t>
      </w:r>
      <w:r w:rsidRPr="005C40B1">
        <w:t xml:space="preserve"> 1976. godine. Udruženje likovnih umjetnika Tivta, formirano je 1983. godine.   </w:t>
      </w:r>
    </w:p>
    <w:p w:rsidR="000E7477" w:rsidRPr="005C40B1" w:rsidRDefault="000E7477" w:rsidP="00DD6B3A">
      <w:pPr>
        <w:autoSpaceDE w:val="0"/>
        <w:autoSpaceDN w:val="0"/>
        <w:adjustRightInd w:val="0"/>
        <w:ind w:firstLine="708"/>
        <w:jc w:val="both"/>
      </w:pPr>
      <w:r w:rsidRPr="00035EBB">
        <w:rPr>
          <w:b/>
        </w:rPr>
        <w:t>Treća</w:t>
      </w:r>
      <w:r w:rsidRPr="005C40B1">
        <w:t xml:space="preserve"> i aktuelna faza u razvoju Centra, datira od polovine devedesetih godina XX vijeka, obnovom objekata Radničkog doma i Velike sale Centra za k</w:t>
      </w:r>
      <w:r w:rsidR="00023D95">
        <w:t>ulturu, te Ljetnje pozornice (</w:t>
      </w:r>
      <w:r w:rsidRPr="005C40B1">
        <w:t>2001.</w:t>
      </w:r>
      <w:r w:rsidR="00023D95">
        <w:t xml:space="preserve"> godine</w:t>
      </w:r>
      <w:r w:rsidRPr="005C40B1">
        <w:t xml:space="preserve">) i opredjeljem upravljačkih struktura ka profesionalnoj pozorišnoj produkciji, koja je od 2000. godine do danas </w:t>
      </w:r>
      <w:r w:rsidR="00321927">
        <w:t>realizovala</w:t>
      </w:r>
      <w:r w:rsidRPr="005C40B1">
        <w:t xml:space="preserve"> 18 projekata, od čega 15 premijernih i tri obonovljene pre</w:t>
      </w:r>
      <w:r w:rsidR="005C40B1">
        <w:t>d</w:t>
      </w:r>
      <w:r w:rsidRPr="005C40B1">
        <w:t xml:space="preserve">stave. </w:t>
      </w:r>
    </w:p>
    <w:p w:rsidR="000E7477" w:rsidRPr="00A701B7" w:rsidRDefault="000E7477" w:rsidP="00D33B33">
      <w:pPr>
        <w:autoSpaceDE w:val="0"/>
        <w:autoSpaceDN w:val="0"/>
        <w:adjustRightInd w:val="0"/>
        <w:ind w:firstLine="708"/>
        <w:jc w:val="both"/>
        <w:rPr>
          <w:b/>
          <w:color w:val="FF0000"/>
        </w:rPr>
      </w:pPr>
      <w:r w:rsidRPr="00D33B33">
        <w:t>Promišljenom programskom koncepci</w:t>
      </w:r>
      <w:r w:rsidR="00321927">
        <w:t>jom, takozvanim teatrom mediter</w:t>
      </w:r>
      <w:r w:rsidRPr="00D33B33">
        <w:t xml:space="preserve">anskog karatkera, sa prevashodno bokeljskim temama i praizvedbama tekstova iz i u „domaćem </w:t>
      </w:r>
      <w:r w:rsidR="00321927">
        <w:t>miljeu“, brojnim gostovanjima (od Beča do Skoplja)</w:t>
      </w:r>
      <w:r w:rsidRPr="00D33B33">
        <w:t>, učešćem na najznačajnijim regionalnmim festivalima</w:t>
      </w:r>
      <w:r w:rsidR="00237B7B">
        <w:t>, Centar je dobio brojna</w:t>
      </w:r>
      <w:r w:rsidRPr="00D33B33">
        <w:t xml:space="preserve"> </w:t>
      </w:r>
      <w:r w:rsidR="00237B7B">
        <w:t xml:space="preserve">priznanja, </w:t>
      </w:r>
      <w:r w:rsidRPr="00D33B33">
        <w:t>pored</w:t>
      </w:r>
      <w:r w:rsidR="00321927">
        <w:t xml:space="preserve"> ostal</w:t>
      </w:r>
      <w:r w:rsidR="00237B7B">
        <w:t>og i 6 Sterijinih nagrada</w:t>
      </w:r>
      <w:r w:rsidR="00321927">
        <w:t>. P</w:t>
      </w:r>
      <w:r w:rsidRPr="00D33B33">
        <w:t>ozorišna produkcija Centra postala je svojevrsnim brendom, kojeg je dodatno upotpunilo i desetogodišnje iskustvo u realizaciji takođe uspostavljenog Festivala m</w:t>
      </w:r>
      <w:r w:rsidR="00B37ED3">
        <w:t>editeranskog teatra „Purgatorije</w:t>
      </w:r>
      <w:r w:rsidRPr="00D33B33">
        <w:t xml:space="preserve">“ koji je u jubilarnoj godini </w:t>
      </w:r>
      <w:r w:rsidR="00321927">
        <w:t>vrednovan kao</w:t>
      </w:r>
      <w:r w:rsidRPr="00D33B33">
        <w:t xml:space="preserve"> n</w:t>
      </w:r>
      <w:r w:rsidR="00321927">
        <w:t>ajuspješnija smotra</w:t>
      </w:r>
      <w:r w:rsidR="00D33B33" w:rsidRPr="00D33B33">
        <w:t xml:space="preserve"> pozorišnog</w:t>
      </w:r>
      <w:r w:rsidRPr="00D33B33">
        <w:t xml:space="preserve"> stvaralaštva na prostoru bivše SFRJ. Samo u takmičarskom dijelu fetivala u Tivtu je do sada nastupilo 35 pozorišta sa 80 predstava. </w:t>
      </w:r>
    </w:p>
    <w:p w:rsidR="00321927" w:rsidRPr="00B84B42" w:rsidRDefault="000E7477" w:rsidP="00B84B42">
      <w:pPr>
        <w:autoSpaceDE w:val="0"/>
        <w:autoSpaceDN w:val="0"/>
        <w:adjustRightInd w:val="0"/>
        <w:ind w:firstLine="708"/>
        <w:jc w:val="both"/>
      </w:pPr>
      <w:r w:rsidRPr="00D33B33">
        <w:t xml:space="preserve">Svojevrsna profesionalizacija dogodila se i u ostalim djelatnostima Centra. Pored ostalog producirana su 4 dokumentarna filma zapaženog učešća i sa brojim nagradama na festivalima širom planete, a tehnički resursi i kadar su podređeni najzahtjevnijim potrebama profesionalne produkcije.  </w:t>
      </w:r>
    </w:p>
    <w:p w:rsidR="00321927" w:rsidRDefault="00321927" w:rsidP="009F3135">
      <w:pPr>
        <w:autoSpaceDE w:val="0"/>
        <w:autoSpaceDN w:val="0"/>
        <w:adjustRightInd w:val="0"/>
        <w:jc w:val="center"/>
      </w:pPr>
    </w:p>
    <w:p w:rsidR="005F40E4" w:rsidRDefault="005F40E4" w:rsidP="009F3135">
      <w:pPr>
        <w:autoSpaceDE w:val="0"/>
        <w:autoSpaceDN w:val="0"/>
        <w:adjustRightInd w:val="0"/>
        <w:jc w:val="center"/>
      </w:pPr>
      <w:r w:rsidRPr="00E27935">
        <w:t>ŠEM</w:t>
      </w:r>
      <w:r w:rsidR="001B7E11">
        <w:t>A UNUTRAŠNJE ORGANIZACIJE CENTRA</w:t>
      </w:r>
    </w:p>
    <w:p w:rsidR="002D1D5F" w:rsidRPr="009F3135" w:rsidRDefault="002D1D5F" w:rsidP="009F3135">
      <w:pPr>
        <w:autoSpaceDE w:val="0"/>
        <w:autoSpaceDN w:val="0"/>
        <w:adjustRightInd w:val="0"/>
        <w:jc w:val="center"/>
      </w:pPr>
    </w:p>
    <w:p w:rsidR="005F40E4" w:rsidRDefault="00030AC6" w:rsidP="005F40E4">
      <w:pPr>
        <w:autoSpaceDE w:val="0"/>
        <w:autoSpaceDN w:val="0"/>
        <w:adjustRightInd w:val="0"/>
        <w:jc w:val="center"/>
        <w:rPr>
          <w:b/>
          <w:color w:val="FF0000"/>
        </w:rPr>
      </w:pPr>
      <w:r>
        <w:rPr>
          <w:b/>
          <w:noProof/>
          <w:color w:val="FF0000"/>
        </w:rPr>
        <mc:AlternateContent>
          <mc:Choice Requires="wps">
            <w:drawing>
              <wp:anchor distT="0" distB="0" distL="114300" distR="114300" simplePos="0" relativeHeight="251659264" behindDoc="0" locked="0" layoutInCell="1" allowOverlap="1">
                <wp:simplePos x="0" y="0"/>
                <wp:positionH relativeFrom="column">
                  <wp:posOffset>2025650</wp:posOffset>
                </wp:positionH>
                <wp:positionV relativeFrom="paragraph">
                  <wp:posOffset>34925</wp:posOffset>
                </wp:positionV>
                <wp:extent cx="2003425" cy="914400"/>
                <wp:effectExtent l="0" t="0" r="15875" b="19050"/>
                <wp:wrapNone/>
                <wp:docPr id="10"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3425" cy="914400"/>
                        </a:xfrm>
                        <a:prstGeom prst="roundRect">
                          <a:avLst/>
                        </a:prstGeom>
                        <a:solidFill>
                          <a:srgbClr val="4F81BD"/>
                        </a:solidFill>
                        <a:ln w="25400" cap="flat" cmpd="sng" algn="ctr">
                          <a:solidFill>
                            <a:srgbClr val="4F81BD">
                              <a:shade val="50000"/>
                            </a:srgbClr>
                          </a:solidFill>
                          <a:prstDash val="solid"/>
                        </a:ln>
                        <a:effectLst/>
                      </wps:spPr>
                      <wps:txbx>
                        <w:txbxContent>
                          <w:p w:rsidR="0071663E" w:rsidRPr="009F3135" w:rsidRDefault="0071663E" w:rsidP="009F3135">
                            <w:pPr>
                              <w:jc w:val="center"/>
                            </w:pPr>
                            <w:r>
                              <w:t>JU CENTAR ZA KULTURU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7" o:spid="_x0000_s1026" style="position:absolute;left:0;text-align:left;margin-left:159.5pt;margin-top:2.75pt;width:157.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" fillcolor="#4f81bd" strokecolor="#385d8a" strokeweight="2pt">
                <v:path arrowok="t"/>
                <v:textbox>
                  <w:txbxContent>
                    <w:p w:rsidR="0071663E" w:rsidRPr="009F3135" w:rsidRDefault="0071663E" w:rsidP="009F3135">
                      <w:pPr>
                        <w:jc w:val="center"/>
                      </w:pPr>
                      <w:r>
                        <w:t>JU CENTAR ZA KULTURU</w:t>
                      </w:r>
                    </w:p>
                  </w:txbxContent>
                </v:textbox>
              </v:roundrect>
            </w:pict>
          </mc:Fallback>
        </mc:AlternateContent>
      </w:r>
    </w:p>
    <w:p w:rsidR="005F40E4" w:rsidRDefault="005F40E4" w:rsidP="005F40E4">
      <w:pPr>
        <w:autoSpaceDE w:val="0"/>
        <w:autoSpaceDN w:val="0"/>
        <w:adjustRightInd w:val="0"/>
        <w:jc w:val="center"/>
        <w:rPr>
          <w:b/>
          <w:color w:val="FF0000"/>
        </w:rPr>
      </w:pPr>
    </w:p>
    <w:p w:rsidR="005F40E4" w:rsidRPr="006B0780" w:rsidRDefault="005F40E4" w:rsidP="005F40E4">
      <w:pPr>
        <w:autoSpaceDE w:val="0"/>
        <w:autoSpaceDN w:val="0"/>
        <w:adjustRightInd w:val="0"/>
        <w:jc w:val="center"/>
        <w:rPr>
          <w:b/>
          <w:color w:val="FF0000"/>
        </w:rPr>
      </w:pPr>
    </w:p>
    <w:p w:rsidR="005F40E4" w:rsidRDefault="005F40E4" w:rsidP="005F40E4">
      <w:pPr>
        <w:autoSpaceDE w:val="0"/>
        <w:autoSpaceDN w:val="0"/>
        <w:adjustRightInd w:val="0"/>
        <w:jc w:val="both"/>
        <w:rPr>
          <w:color w:val="4F81BD" w:themeColor="accent1"/>
        </w:rPr>
      </w:pPr>
    </w:p>
    <w:p w:rsidR="005F40E4" w:rsidRDefault="005F40E4" w:rsidP="005F40E4">
      <w:pPr>
        <w:autoSpaceDE w:val="0"/>
        <w:autoSpaceDN w:val="0"/>
        <w:adjustRightInd w:val="0"/>
        <w:jc w:val="both"/>
        <w:rPr>
          <w:color w:val="4F81BD" w:themeColor="accent1"/>
        </w:rPr>
      </w:pPr>
    </w:p>
    <w:p w:rsidR="005F40E4" w:rsidRDefault="00417332" w:rsidP="005F40E4">
      <w:pPr>
        <w:autoSpaceDE w:val="0"/>
        <w:autoSpaceDN w:val="0"/>
        <w:adjustRightInd w:val="0"/>
        <w:jc w:val="both"/>
        <w:rPr>
          <w:color w:val="4F81BD" w:themeColor="accent1"/>
        </w:rPr>
      </w:pPr>
      <w:r>
        <w:rPr>
          <w:noProof/>
          <w:color w:val="4F81BD" w:themeColor="accent1"/>
        </w:rPr>
        <mc:AlternateContent>
          <mc:Choice Requires="wps">
            <w:drawing>
              <wp:anchor distT="0" distB="0" distL="114300" distR="114300" simplePos="0" relativeHeight="251667456" behindDoc="0" locked="0" layoutInCell="1" allowOverlap="1" wp14:anchorId="13B83808" wp14:editId="1D4A4C9F">
                <wp:simplePos x="0" y="0"/>
                <wp:positionH relativeFrom="column">
                  <wp:posOffset>2995295</wp:posOffset>
                </wp:positionH>
                <wp:positionV relativeFrom="paragraph">
                  <wp:posOffset>78740</wp:posOffset>
                </wp:positionV>
                <wp:extent cx="2456815" cy="452755"/>
                <wp:effectExtent l="0" t="0" r="76835" b="9969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815" cy="4527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35.85pt;margin-top:6.2pt;width:193.45pt;height:3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" strokecolor="#4a7ebb">
                <v:stroke endarrow="open"/>
                <o:lock v:ext="edit" shapetype="f"/>
              </v:shape>
            </w:pict>
          </mc:Fallback>
        </mc:AlternateContent>
      </w:r>
      <w:r>
        <w:rPr>
          <w:noProof/>
          <w:color w:val="4F81BD" w:themeColor="accent1"/>
        </w:rPr>
        <mc:AlternateContent>
          <mc:Choice Requires="wps">
            <w:drawing>
              <wp:anchor distT="0" distB="0" distL="114300" distR="114300" simplePos="0" relativeHeight="251666432" behindDoc="0" locked="0" layoutInCell="1" allowOverlap="1" wp14:anchorId="2556C87B" wp14:editId="0D55E48A">
                <wp:simplePos x="0" y="0"/>
                <wp:positionH relativeFrom="column">
                  <wp:posOffset>3051175</wp:posOffset>
                </wp:positionH>
                <wp:positionV relativeFrom="paragraph">
                  <wp:posOffset>126365</wp:posOffset>
                </wp:positionV>
                <wp:extent cx="834390" cy="405130"/>
                <wp:effectExtent l="0" t="0" r="41910" b="7112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4390" cy="4051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40.25pt;margin-top:9.95pt;width:65.7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" strokecolor="#4a7ebb">
                <v:stroke endarrow="open"/>
                <o:lock v:ext="edit" shapetype="f"/>
              </v:shape>
            </w:pict>
          </mc:Fallback>
        </mc:AlternateContent>
      </w:r>
      <w:r>
        <w:rPr>
          <w:noProof/>
          <w:color w:val="4F81BD" w:themeColor="accent1"/>
        </w:rPr>
        <mc:AlternateContent>
          <mc:Choice Requires="wps">
            <w:drawing>
              <wp:anchor distT="0" distB="0" distL="114300" distR="114300" simplePos="0" relativeHeight="251664384" behindDoc="0" locked="0" layoutInCell="1" allowOverlap="1" wp14:anchorId="332D2B0B" wp14:editId="66D92594">
                <wp:simplePos x="0" y="0"/>
                <wp:positionH relativeFrom="column">
                  <wp:posOffset>745490</wp:posOffset>
                </wp:positionH>
                <wp:positionV relativeFrom="paragraph">
                  <wp:posOffset>71092</wp:posOffset>
                </wp:positionV>
                <wp:extent cx="2408969" cy="461010"/>
                <wp:effectExtent l="38100" t="0" r="29845" b="9144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08969" cy="4610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15" o:spid="_x0000_s1026" type="#_x0000_t32" style="position:absolute;margin-left:58.7pt;margin-top:5.6pt;width:189.7pt;height:36.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" strokecolor="#4a7ebb">
                <v:stroke endarrow="open"/>
                <o:lock v:ext="edit" shapetype="f"/>
              </v:shape>
            </w:pict>
          </mc:Fallback>
        </mc:AlternateContent>
      </w:r>
      <w:r>
        <w:rPr>
          <w:noProof/>
          <w:color w:val="4F81BD" w:themeColor="accent1"/>
        </w:rPr>
        <mc:AlternateContent>
          <mc:Choice Requires="wps">
            <w:drawing>
              <wp:anchor distT="0" distB="0" distL="114300" distR="114300" simplePos="0" relativeHeight="251665408" behindDoc="0" locked="0" layoutInCell="1" allowOverlap="1" wp14:anchorId="33837DC7" wp14:editId="567CFB0E">
                <wp:simplePos x="0" y="0"/>
                <wp:positionH relativeFrom="column">
                  <wp:posOffset>2407285</wp:posOffset>
                </wp:positionH>
                <wp:positionV relativeFrom="paragraph">
                  <wp:posOffset>102870</wp:posOffset>
                </wp:positionV>
                <wp:extent cx="587375" cy="435610"/>
                <wp:effectExtent l="38100" t="0" r="22225" b="596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7375" cy="4356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89.55pt;margin-top:8.1pt;width:46.25pt;height:34.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" strokecolor="#4a7ebb">
                <v:stroke endarrow="open"/>
                <o:lock v:ext="edit" shapetype="f"/>
              </v:shape>
            </w:pict>
          </mc:Fallback>
        </mc:AlternateContent>
      </w:r>
    </w:p>
    <w:p w:rsidR="005F40E4" w:rsidRDefault="005F40E4" w:rsidP="005F40E4">
      <w:pPr>
        <w:autoSpaceDE w:val="0"/>
        <w:autoSpaceDN w:val="0"/>
        <w:adjustRightInd w:val="0"/>
        <w:jc w:val="both"/>
        <w:rPr>
          <w:color w:val="4F81BD" w:themeColor="accent1"/>
        </w:rPr>
      </w:pPr>
    </w:p>
    <w:p w:rsidR="009F3135" w:rsidRDefault="009F3135" w:rsidP="005F40E4">
      <w:pPr>
        <w:autoSpaceDE w:val="0"/>
        <w:autoSpaceDN w:val="0"/>
        <w:adjustRightInd w:val="0"/>
        <w:jc w:val="both"/>
        <w:rPr>
          <w:color w:val="4F81BD" w:themeColor="accent1"/>
        </w:rPr>
      </w:pPr>
    </w:p>
    <w:p w:rsidR="009F3135" w:rsidRDefault="00030AC6" w:rsidP="005F40E4">
      <w:pPr>
        <w:autoSpaceDE w:val="0"/>
        <w:autoSpaceDN w:val="0"/>
        <w:adjustRightInd w:val="0"/>
        <w:jc w:val="both"/>
        <w:rPr>
          <w:color w:val="4F81BD" w:themeColor="accent1"/>
        </w:rPr>
      </w:pPr>
      <w:r>
        <w:rPr>
          <w:noProof/>
          <w:color w:val="4F81BD" w:themeColor="accent1"/>
        </w:rPr>
        <mc:AlternateContent>
          <mc:Choice Requires="wps">
            <w:drawing>
              <wp:anchor distT="0" distB="0" distL="114300" distR="114300" simplePos="0" relativeHeight="251663360" behindDoc="0" locked="0" layoutInCell="1" allowOverlap="1">
                <wp:simplePos x="0" y="0"/>
                <wp:positionH relativeFrom="column">
                  <wp:posOffset>4745355</wp:posOffset>
                </wp:positionH>
                <wp:positionV relativeFrom="paragraph">
                  <wp:posOffset>7620</wp:posOffset>
                </wp:positionV>
                <wp:extent cx="1398905" cy="747395"/>
                <wp:effectExtent l="0" t="0" r="10795" b="14605"/>
                <wp:wrapNone/>
                <wp:docPr id="7"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8905" cy="747395"/>
                        </a:xfrm>
                        <a:prstGeom prst="roundRect">
                          <a:avLst/>
                        </a:prstGeom>
                        <a:solidFill>
                          <a:srgbClr val="4F81BD"/>
                        </a:solidFill>
                        <a:ln w="25400" cap="flat" cmpd="sng" algn="ctr">
                          <a:solidFill>
                            <a:srgbClr val="4F81BD">
                              <a:shade val="50000"/>
                            </a:srgbClr>
                          </a:solidFill>
                          <a:prstDash val="solid"/>
                        </a:ln>
                        <a:effectLst/>
                      </wps:spPr>
                      <wps:txbx>
                        <w:txbxContent>
                          <w:p w:rsidR="0071663E" w:rsidRPr="009F3135" w:rsidRDefault="0071663E" w:rsidP="009F3135">
                            <w:pPr>
                              <w:jc w:val="center"/>
                            </w:pPr>
                            <w:r w:rsidRPr="00421B89">
                              <w:t>Opšti i zajednički poslovi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7" style="position:absolute;left:0;text-align:left;margin-left:373.65pt;margin-top:.6pt;width:110.15pt;height:5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" fillcolor="#4f81bd" strokecolor="#385d8a" strokeweight="2pt">
                <v:path arrowok="t"/>
                <v:textbox>
                  <w:txbxContent>
                    <w:p w:rsidR="0071663E" w:rsidRPr="009F3135" w:rsidRDefault="0071663E" w:rsidP="009F3135">
                      <w:pPr>
                        <w:jc w:val="center"/>
                      </w:pPr>
                      <w:r w:rsidRPr="00421B89">
                        <w:t>Opšti i zajednički poslovi</w:t>
                      </w:r>
                    </w:p>
                  </w:txbxContent>
                </v:textbox>
              </v:roundrect>
            </w:pict>
          </mc:Fallback>
        </mc:AlternateContent>
      </w:r>
      <w:r>
        <w:rPr>
          <w:noProof/>
          <w:color w:val="4F81BD" w:themeColor="accent1"/>
        </w:rPr>
        <mc:AlternateContent>
          <mc:Choice Requires="wps">
            <w:drawing>
              <wp:anchor distT="0" distB="0" distL="114300" distR="114300" simplePos="0" relativeHeight="251662336" behindDoc="0" locked="0" layoutInCell="1" allowOverlap="1">
                <wp:simplePos x="0" y="0"/>
                <wp:positionH relativeFrom="column">
                  <wp:posOffset>3195320</wp:posOffset>
                </wp:positionH>
                <wp:positionV relativeFrom="paragraph">
                  <wp:posOffset>7620</wp:posOffset>
                </wp:positionV>
                <wp:extent cx="1398905" cy="747395"/>
                <wp:effectExtent l="0" t="0" r="10795" b="14605"/>
                <wp:wrapNone/>
                <wp:docPr id="6"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8905" cy="747395"/>
                        </a:xfrm>
                        <a:prstGeom prst="roundRect">
                          <a:avLst/>
                        </a:prstGeom>
                        <a:solidFill>
                          <a:srgbClr val="4F81BD"/>
                        </a:solidFill>
                        <a:ln w="25400" cap="flat" cmpd="sng" algn="ctr">
                          <a:solidFill>
                            <a:srgbClr val="4F81BD">
                              <a:shade val="50000"/>
                            </a:srgbClr>
                          </a:solidFill>
                          <a:prstDash val="solid"/>
                        </a:ln>
                        <a:effectLst/>
                      </wps:spPr>
                      <wps:txbx>
                        <w:txbxContent>
                          <w:p w:rsidR="0071663E" w:rsidRPr="009F3135" w:rsidRDefault="0071663E" w:rsidP="009F3135">
                            <w:pPr>
                              <w:jc w:val="center"/>
                            </w:pPr>
                            <w:r>
                              <w:t>Kulturno zabavni program,kino i video djelatnosti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8" style="position:absolute;left:0;text-align:left;margin-left:251.6pt;margin-top:.6pt;width:110.15pt;height:5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" fillcolor="#4f81bd" strokecolor="#385d8a" strokeweight="2pt">
                <v:path arrowok="t"/>
                <v:textbox>
                  <w:txbxContent>
                    <w:p w:rsidR="0071663E" w:rsidRPr="009F3135" w:rsidRDefault="0071663E" w:rsidP="009F3135">
                      <w:pPr>
                        <w:jc w:val="center"/>
                      </w:pPr>
                      <w:r>
                        <w:t>Kulturno zabavni program</w:t>
                      </w:r>
                      <w:proofErr w:type="gramStart"/>
                      <w:r>
                        <w:t>,kino</w:t>
                      </w:r>
                      <w:proofErr w:type="gramEnd"/>
                      <w:r>
                        <w:t xml:space="preserve"> i video djelatnosti</w:t>
                      </w:r>
                    </w:p>
                  </w:txbxContent>
                </v:textbox>
              </v:roundrect>
            </w:pict>
          </mc:Fallback>
        </mc:AlternateContent>
      </w:r>
      <w:r>
        <w:rPr>
          <w:noProof/>
          <w:color w:val="4F81BD" w:themeColor="accent1"/>
        </w:rPr>
        <mc:AlternateContent>
          <mc:Choice Requires="wps">
            <w:drawing>
              <wp:anchor distT="0" distB="0" distL="114300" distR="114300" simplePos="0" relativeHeight="251661312" behindDoc="0" locked="0" layoutInCell="1" allowOverlap="1">
                <wp:simplePos x="0" y="0"/>
                <wp:positionH relativeFrom="column">
                  <wp:posOffset>1597025</wp:posOffset>
                </wp:positionH>
                <wp:positionV relativeFrom="paragraph">
                  <wp:posOffset>7620</wp:posOffset>
                </wp:positionV>
                <wp:extent cx="1398905" cy="747395"/>
                <wp:effectExtent l="0" t="0" r="10795" b="1460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8905" cy="747395"/>
                        </a:xfrm>
                        <a:prstGeom prst="roundRect">
                          <a:avLst/>
                        </a:prstGeom>
                        <a:solidFill>
                          <a:srgbClr val="4F81BD"/>
                        </a:solidFill>
                        <a:ln w="25400" cap="flat" cmpd="sng" algn="ctr">
                          <a:solidFill>
                            <a:srgbClr val="4F81BD">
                              <a:shade val="50000"/>
                            </a:srgbClr>
                          </a:solidFill>
                          <a:prstDash val="solid"/>
                        </a:ln>
                        <a:effectLst/>
                      </wps:spPr>
                      <wps:txbx>
                        <w:txbxContent>
                          <w:p w:rsidR="0071663E" w:rsidRPr="009F3135" w:rsidRDefault="0071663E" w:rsidP="009F3135">
                            <w:pPr>
                              <w:jc w:val="center"/>
                            </w:pPr>
                            <w:r>
                              <w:t>Galerija i muzejska zbirka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9" style="position:absolute;left:0;text-align:left;margin-left:125.75pt;margin-top:.6pt;width:110.15pt;height: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" fillcolor="#4f81bd" strokecolor="#385d8a" strokeweight="2pt">
                <v:path arrowok="t"/>
                <v:textbox>
                  <w:txbxContent>
                    <w:p w:rsidR="0071663E" w:rsidRPr="009F3135" w:rsidRDefault="0071663E" w:rsidP="009F3135">
                      <w:pPr>
                        <w:jc w:val="center"/>
                      </w:pPr>
                      <w:r>
                        <w:t>Galerija i muzejska zbirka</w:t>
                      </w:r>
                    </w:p>
                  </w:txbxContent>
                </v:textbox>
              </v:roundrect>
            </w:pict>
          </mc:Fallback>
        </mc:AlternateContent>
      </w:r>
      <w:r>
        <w:rPr>
          <w:noProof/>
          <w:color w:val="4F81BD" w:themeColor="accent1"/>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7620</wp:posOffset>
                </wp:positionV>
                <wp:extent cx="1398905" cy="747395"/>
                <wp:effectExtent l="0" t="0" r="10795" b="1460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8905" cy="747395"/>
                        </a:xfrm>
                        <a:prstGeom prst="roundRect">
                          <a:avLst/>
                        </a:prstGeom>
                        <a:solidFill>
                          <a:srgbClr val="4F81BD"/>
                        </a:solidFill>
                        <a:ln w="25400" cap="flat" cmpd="sng" algn="ctr">
                          <a:solidFill>
                            <a:srgbClr val="4F81BD">
                              <a:shade val="50000"/>
                            </a:srgbClr>
                          </a:solidFill>
                          <a:prstDash val="solid"/>
                        </a:ln>
                        <a:effectLst/>
                      </wps:spPr>
                      <wps:txbx>
                        <w:txbxContent>
                          <w:p w:rsidR="0071663E" w:rsidRPr="009F3135" w:rsidRDefault="0071663E" w:rsidP="009F3135">
                            <w:pPr>
                              <w:jc w:val="center"/>
                            </w:pPr>
                            <w:r>
                              <w:t>Narodna biblioteka i čitaonica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left:0;text-align:left;margin-left:-2.6pt;margin-top:.6pt;width:110.15pt;height: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" fillcolor="#4f81bd" strokecolor="#385d8a" strokeweight="2pt">
                <v:path arrowok="t"/>
                <v:textbox>
                  <w:txbxContent>
                    <w:p w:rsidR="0071663E" w:rsidRPr="009F3135" w:rsidRDefault="0071663E" w:rsidP="009F3135">
                      <w:pPr>
                        <w:jc w:val="center"/>
                      </w:pPr>
                      <w:r>
                        <w:t>Narodna biblioteka i čitaonica</w:t>
                      </w:r>
                    </w:p>
                  </w:txbxContent>
                </v:textbox>
              </v:roundrect>
            </w:pict>
          </mc:Fallback>
        </mc:AlternateContent>
      </w:r>
    </w:p>
    <w:p w:rsidR="005F40E4" w:rsidRDefault="005F40E4" w:rsidP="005F40E4">
      <w:pPr>
        <w:autoSpaceDE w:val="0"/>
        <w:autoSpaceDN w:val="0"/>
        <w:adjustRightInd w:val="0"/>
        <w:jc w:val="both"/>
        <w:rPr>
          <w:color w:val="4F81BD" w:themeColor="accent1"/>
        </w:rPr>
      </w:pPr>
    </w:p>
    <w:p w:rsidR="00321927" w:rsidRDefault="005F40E4" w:rsidP="005F40E4">
      <w:pPr>
        <w:autoSpaceDE w:val="0"/>
        <w:autoSpaceDN w:val="0"/>
        <w:adjustRightInd w:val="0"/>
        <w:jc w:val="both"/>
      </w:pPr>
      <w:r w:rsidRPr="00421B89">
        <w:t xml:space="preserve">JU Centar za kulturu </w:t>
      </w:r>
    </w:p>
    <w:p w:rsidR="00321927" w:rsidRDefault="00321927" w:rsidP="005F40E4">
      <w:pPr>
        <w:autoSpaceDE w:val="0"/>
        <w:autoSpaceDN w:val="0"/>
        <w:adjustRightInd w:val="0"/>
        <w:jc w:val="both"/>
      </w:pPr>
    </w:p>
    <w:p w:rsidR="00321927" w:rsidRDefault="00321927" w:rsidP="005F40E4">
      <w:pPr>
        <w:autoSpaceDE w:val="0"/>
        <w:autoSpaceDN w:val="0"/>
        <w:adjustRightInd w:val="0"/>
        <w:jc w:val="both"/>
      </w:pPr>
    </w:p>
    <w:p w:rsidR="00321927" w:rsidRDefault="00321927" w:rsidP="005F40E4">
      <w:pPr>
        <w:autoSpaceDE w:val="0"/>
        <w:autoSpaceDN w:val="0"/>
        <w:adjustRightInd w:val="0"/>
        <w:jc w:val="both"/>
      </w:pPr>
    </w:p>
    <w:p w:rsidR="00321927" w:rsidRDefault="00321927" w:rsidP="005F40E4">
      <w:pPr>
        <w:autoSpaceDE w:val="0"/>
        <w:autoSpaceDN w:val="0"/>
        <w:adjustRightInd w:val="0"/>
        <w:jc w:val="both"/>
      </w:pPr>
    </w:p>
    <w:p w:rsidR="005F40E4" w:rsidRPr="00421B89" w:rsidRDefault="00DD190E" w:rsidP="005F40E4">
      <w:pPr>
        <w:autoSpaceDE w:val="0"/>
        <w:autoSpaceDN w:val="0"/>
        <w:adjustRightInd w:val="0"/>
        <w:jc w:val="both"/>
      </w:pPr>
      <w:r>
        <w:t>Cent</w:t>
      </w:r>
      <w:r w:rsidR="00237B7B">
        <w:t>ar je organizovan</w:t>
      </w:r>
      <w:r>
        <w:t xml:space="preserve"> u četiri </w:t>
      </w:r>
      <w:r w:rsidR="001B7E11">
        <w:t xml:space="preserve">radne </w:t>
      </w:r>
      <w:r>
        <w:t>jedinice, i to</w:t>
      </w:r>
      <w:r w:rsidR="005F40E4" w:rsidRPr="00421B89">
        <w:t>:</w:t>
      </w:r>
    </w:p>
    <w:p w:rsidR="005F40E4" w:rsidRPr="00421B89" w:rsidRDefault="005F40E4" w:rsidP="005F40E4">
      <w:pPr>
        <w:autoSpaceDE w:val="0"/>
        <w:autoSpaceDN w:val="0"/>
        <w:adjustRightInd w:val="0"/>
        <w:jc w:val="both"/>
      </w:pPr>
    </w:p>
    <w:p w:rsidR="005F40E4" w:rsidRPr="00421B89" w:rsidRDefault="005F40E4" w:rsidP="005F40E4">
      <w:pPr>
        <w:autoSpaceDE w:val="0"/>
        <w:autoSpaceDN w:val="0"/>
        <w:adjustRightInd w:val="0"/>
        <w:jc w:val="both"/>
      </w:pPr>
      <w:r w:rsidRPr="00421B89">
        <w:t xml:space="preserve">1. </w:t>
      </w:r>
      <w:r w:rsidR="00DD190E">
        <w:t>Narodna biblioteka i čitaonica;</w:t>
      </w:r>
    </w:p>
    <w:p w:rsidR="005F40E4" w:rsidRPr="00421B89" w:rsidRDefault="005F40E4" w:rsidP="005F40E4">
      <w:pPr>
        <w:autoSpaceDE w:val="0"/>
        <w:autoSpaceDN w:val="0"/>
        <w:adjustRightInd w:val="0"/>
        <w:jc w:val="both"/>
      </w:pPr>
      <w:r w:rsidRPr="00421B89">
        <w:t xml:space="preserve">2. </w:t>
      </w:r>
      <w:r w:rsidR="00891B4F">
        <w:t>Galerija i mu</w:t>
      </w:r>
      <w:r w:rsidRPr="00421B89">
        <w:t>zejska zb</w:t>
      </w:r>
      <w:r w:rsidR="00DD190E">
        <w:t>irka;</w:t>
      </w:r>
    </w:p>
    <w:p w:rsidR="005F40E4" w:rsidRPr="00421B89" w:rsidRDefault="005F40E4" w:rsidP="005F40E4">
      <w:pPr>
        <w:autoSpaceDE w:val="0"/>
        <w:autoSpaceDN w:val="0"/>
        <w:adjustRightInd w:val="0"/>
        <w:jc w:val="both"/>
      </w:pPr>
      <w:r w:rsidRPr="00421B89">
        <w:t>3. Kulturno zabavni p</w:t>
      </w:r>
      <w:r w:rsidR="00DD190E">
        <w:t>rogram, kino i video djelatnosti;</w:t>
      </w:r>
    </w:p>
    <w:p w:rsidR="005F40E4" w:rsidRDefault="00EF1C25" w:rsidP="005F40E4">
      <w:pPr>
        <w:autoSpaceDE w:val="0"/>
        <w:autoSpaceDN w:val="0"/>
        <w:adjustRightInd w:val="0"/>
        <w:jc w:val="both"/>
      </w:pPr>
      <w:r>
        <w:t>4. Opšti i zajednički poslovi.</w:t>
      </w:r>
    </w:p>
    <w:p w:rsidR="00B84B42" w:rsidRPr="00EF1C25" w:rsidRDefault="00B84B42" w:rsidP="00B84B42">
      <w:pPr>
        <w:autoSpaceDE w:val="0"/>
        <w:autoSpaceDN w:val="0"/>
        <w:adjustRightInd w:val="0"/>
        <w:jc w:val="center"/>
      </w:pPr>
      <w:r>
        <w:t>- 4 -</w:t>
      </w:r>
    </w:p>
    <w:p w:rsidR="009700D6" w:rsidRDefault="009700D6" w:rsidP="009700D6">
      <w:pPr>
        <w:autoSpaceDE w:val="0"/>
        <w:autoSpaceDN w:val="0"/>
        <w:adjustRightInd w:val="0"/>
        <w:ind w:firstLine="708"/>
        <w:jc w:val="both"/>
      </w:pPr>
      <w:r w:rsidRPr="007974CD">
        <w:rPr>
          <w:b/>
        </w:rPr>
        <w:lastRenderedPageBreak/>
        <w:t>Djelatnost C</w:t>
      </w:r>
      <w:r w:rsidR="00A75919" w:rsidRPr="007974CD">
        <w:rPr>
          <w:b/>
        </w:rPr>
        <w:t>entra obuhvata</w:t>
      </w:r>
      <w:r w:rsidR="00A75919">
        <w:t>: muzej i galeriju, biblioteku, zaštitu</w:t>
      </w:r>
      <w:r>
        <w:t xml:space="preserve"> kulturnih dobara, prirodnih i drugih znamenitosti, kulturnoobrazo</w:t>
      </w:r>
      <w:r w:rsidR="00A75919">
        <w:t>vne djelatnosti, scensko muzičku</w:t>
      </w:r>
      <w:r>
        <w:t xml:space="preserve"> djelatnost (dramska, operska, orkestarska i sl), ostale kulturno umjetničke djelatnosti (književno stvaralaštvo, književna kritika, prevodilaštvo, slikarstvo, vajarstvo i sl.), prikazivanje filmova</w:t>
      </w:r>
    </w:p>
    <w:p w:rsidR="007141B7" w:rsidRPr="00B84B42" w:rsidRDefault="009700D6" w:rsidP="00B84B42">
      <w:pPr>
        <w:autoSpaceDE w:val="0"/>
        <w:autoSpaceDN w:val="0"/>
        <w:adjustRightInd w:val="0"/>
        <w:jc w:val="both"/>
      </w:pPr>
      <w:r>
        <w:t>(presnimavanje na video trake i njihovo iznajmljivanje</w:t>
      </w:r>
      <w:r w:rsidR="00DD190E">
        <w:t>), iznajmljivanje i distribuciju</w:t>
      </w:r>
      <w:r>
        <w:t xml:space="preserve"> fil</w:t>
      </w:r>
      <w:r w:rsidR="00DD190E">
        <w:t>mova, snimanje filmova, tehničku obradu filmova, izdavačku</w:t>
      </w:r>
      <w:r>
        <w:t xml:space="preserve"> djelatnost, marketing (kreiranje ekonomske propagande i reklame i njihova realizacija, prezentiranje reklamnih plakata), istraživačko razvojne usluge u društvenim dj</w:t>
      </w:r>
      <w:r w:rsidR="00DD190E">
        <w:t>elatnostima, umnožavanje, izradu</w:t>
      </w:r>
      <w:r>
        <w:t xml:space="preserve"> foto i drugih kopija, organiz</w:t>
      </w:r>
      <w:r w:rsidR="00DD190E">
        <w:t>ovanje seminara, skupova i sl., trgovinu</w:t>
      </w:r>
      <w:r>
        <w:t xml:space="preserve"> na malo knjigama, kancela</w:t>
      </w:r>
      <w:r w:rsidR="00A75919">
        <w:t xml:space="preserve">rijskim materijalom i priborom. </w:t>
      </w:r>
      <w:r>
        <w:t xml:space="preserve">Pored ovih poslova Centar se </w:t>
      </w:r>
      <w:r w:rsidR="00A75919">
        <w:t xml:space="preserve">može </w:t>
      </w:r>
      <w:r>
        <w:t>baviti ugostiteljstvom, iznajmljivanjem prostora i opreme, aranžerskim poslovima i drugim djelatnostima pod uslovom da se njima ne ugrožavaju djelatnosti radi kojih je Centar osnovan.</w:t>
      </w:r>
      <w:r w:rsidR="00B84B42">
        <w:t xml:space="preserve"> </w:t>
      </w:r>
      <w:r w:rsidR="007141B7" w:rsidRPr="00002B55">
        <w:t>Preostale djelatnost</w:t>
      </w:r>
      <w:r w:rsidR="007141B7">
        <w:t>i i djelokrug rada Cetra, odnose</w:t>
      </w:r>
      <w:r w:rsidR="007141B7" w:rsidRPr="00002B55">
        <w:t xml:space="preserve"> se prije svega na </w:t>
      </w:r>
      <w:r w:rsidR="006B77FE">
        <w:t>produkciju pozorišnih predstava</w:t>
      </w:r>
      <w:r w:rsidR="007141B7" w:rsidRPr="00806DA4">
        <w:rPr>
          <w:color w:val="C00000"/>
        </w:rPr>
        <w:t xml:space="preserve"> </w:t>
      </w:r>
      <w:r w:rsidR="007141B7" w:rsidRPr="00002B55">
        <w:t>koja u zadnjih šesnaest godina postaje najprepoznatljv</w:t>
      </w:r>
      <w:r w:rsidR="00237B7B">
        <w:t>ijim kulturnim proizvodom ustanove</w:t>
      </w:r>
      <w:r w:rsidR="007141B7" w:rsidRPr="00002B55">
        <w:t>, zatim or</w:t>
      </w:r>
      <w:r w:rsidR="00237B7B">
        <w:t xml:space="preserve">ganizaciju </w:t>
      </w:r>
      <w:r w:rsidR="00237B7B" w:rsidRPr="002D1D5F">
        <w:t xml:space="preserve">i izvršnu produkciju </w:t>
      </w:r>
      <w:r w:rsidR="007141B7" w:rsidRPr="002D1D5F">
        <w:t>Festivala</w:t>
      </w:r>
      <w:r w:rsidR="007141B7" w:rsidRPr="002D1D5F">
        <w:rPr>
          <w:b/>
        </w:rPr>
        <w:t xml:space="preserve"> </w:t>
      </w:r>
      <w:r w:rsidR="007141B7" w:rsidRPr="002D1D5F">
        <w:t>„</w:t>
      </w:r>
      <w:r w:rsidR="006B77FE">
        <w:t xml:space="preserve">Mediteranskog teatra </w:t>
      </w:r>
      <w:r w:rsidR="007141B7" w:rsidRPr="002D1D5F">
        <w:t>Purgatorije“</w:t>
      </w:r>
      <w:r w:rsidR="007141B7" w:rsidRPr="002D1D5F">
        <w:rPr>
          <w:b/>
        </w:rPr>
        <w:t xml:space="preserve"> </w:t>
      </w:r>
      <w:r w:rsidR="007141B7" w:rsidRPr="00002B55">
        <w:t>d</w:t>
      </w:r>
      <w:r w:rsidR="006B77FE">
        <w:t>okumentarno filmskih ostvarenja</w:t>
      </w:r>
      <w:r w:rsidR="007141B7" w:rsidRPr="00806DA4">
        <w:rPr>
          <w:color w:val="FF0000"/>
        </w:rPr>
        <w:t xml:space="preserve"> </w:t>
      </w:r>
      <w:r w:rsidR="007141B7" w:rsidRPr="00002B55">
        <w:t>te redovnih programskih sadražaja;</w:t>
      </w:r>
      <w:r w:rsidR="006B77FE">
        <w:t xml:space="preserve"> zapažene izdavačke djelatnosti </w:t>
      </w:r>
      <w:r w:rsidR="007141B7" w:rsidRPr="00002B55">
        <w:t xml:space="preserve">književnih i publističkih izdanja, kompletnih materijala, </w:t>
      </w:r>
      <w:r w:rsidR="00E34428">
        <w:t>kataloga i potreba Galerije  i m</w:t>
      </w:r>
      <w:r w:rsidR="007141B7" w:rsidRPr="00002B55">
        <w:t>uzejske zbirke, pored ostalog, do prikazivanja i distribucije filmova, organizacije i prijema gostujućih programa, održavanja objekata kulture i tehničke podrške, brojnim korisnicima prostornih kapac</w:t>
      </w:r>
      <w:r w:rsidR="00E34428">
        <w:t xml:space="preserve">iteta centra i grada i cjelini </w:t>
      </w:r>
      <w:r w:rsidR="007141B7" w:rsidRPr="00002B55">
        <w:t>( Ozvučenje, rasvjeta, pokretne scene, bine i sl.)</w:t>
      </w:r>
      <w:r w:rsidR="00E34428">
        <w:t>.</w:t>
      </w:r>
    </w:p>
    <w:p w:rsidR="00A75919" w:rsidRPr="00E34428" w:rsidRDefault="00DD190E" w:rsidP="00CB2CB2">
      <w:pPr>
        <w:autoSpaceDE w:val="0"/>
        <w:autoSpaceDN w:val="0"/>
        <w:adjustRightInd w:val="0"/>
        <w:jc w:val="both"/>
        <w:rPr>
          <w:b/>
        </w:rPr>
      </w:pPr>
      <w:r>
        <w:rPr>
          <w:b/>
        </w:rPr>
        <w:tab/>
      </w:r>
      <w:r w:rsidR="005F40E4" w:rsidRPr="007974CD">
        <w:rPr>
          <w:b/>
        </w:rPr>
        <w:t>Prostorni kapaciteti Ustanove</w:t>
      </w:r>
      <w:r w:rsidR="005F40E4" w:rsidRPr="00E34428">
        <w:t xml:space="preserve"> odnose se na:</w:t>
      </w:r>
      <w:r w:rsidR="005F40E4" w:rsidRPr="00E34428">
        <w:rPr>
          <w:b/>
        </w:rPr>
        <w:t xml:space="preserve"> </w:t>
      </w:r>
      <w:r w:rsidR="00B1237E" w:rsidRPr="00E34428">
        <w:t>z</w:t>
      </w:r>
      <w:r w:rsidRPr="00E34428">
        <w:t>gradu Radničkog</w:t>
      </w:r>
      <w:r w:rsidR="00B1237E" w:rsidRPr="00E34428">
        <w:t xml:space="preserve"> doma „Gracija Petković“, sa velikom salom</w:t>
      </w:r>
      <w:r w:rsidR="005F40E4" w:rsidRPr="00E34428">
        <w:t xml:space="preserve">, kapaciteta 396 mjesta, </w:t>
      </w:r>
      <w:r w:rsidR="00B1237E" w:rsidRPr="00E34428">
        <w:t xml:space="preserve">opremljenu </w:t>
      </w:r>
      <w:r w:rsidR="005F40E4" w:rsidRPr="00E34428">
        <w:t>neophodnom tonskom i rasv</w:t>
      </w:r>
      <w:r w:rsidR="00B1237E" w:rsidRPr="00E34428">
        <w:t>j</w:t>
      </w:r>
      <w:r w:rsidR="005F40E4" w:rsidRPr="00E34428">
        <w:t>etnom tehnikom, tehničkim ulazom, dvije velike i dvije manje garderobe, kancelarijskim pro</w:t>
      </w:r>
      <w:r w:rsidRPr="00E34428">
        <w:t>storima i pomoćnim prostorijama; Narodnu biblioteku i čitaonicu;</w:t>
      </w:r>
      <w:r w:rsidR="005F40E4" w:rsidRPr="00E34428">
        <w:t xml:space="preserve"> Kompleks srednjovjekovnog ljetnjikovca „Buća</w:t>
      </w:r>
      <w:r w:rsidRPr="00E34428">
        <w:t xml:space="preserve"> - L</w:t>
      </w:r>
      <w:r w:rsidR="005F40E4" w:rsidRPr="00E34428">
        <w:t xml:space="preserve">uković“, odnosno Galeriju  i Muzejsku zbirku, atrijum galerije, kao Scenu Atrijum </w:t>
      </w:r>
      <w:r w:rsidRPr="00E34428">
        <w:t>sa 220 sjedišta;</w:t>
      </w:r>
      <w:r w:rsidR="005F40E4" w:rsidRPr="00E34428">
        <w:t xml:space="preserve"> Ljetnju pozornicu, kapaciteta 1</w:t>
      </w:r>
      <w:r w:rsidRPr="00E34428">
        <w:t>.</w:t>
      </w:r>
      <w:r w:rsidR="005F40E4" w:rsidRPr="00E34428">
        <w:t>100 sjedišta, DTV „Partizan“, objekat u rekonstrukciji, ko</w:t>
      </w:r>
      <w:r w:rsidRPr="00E34428">
        <w:t>ji bi trebao da bude, zatvorena „mala scena</w:t>
      </w:r>
      <w:r w:rsidR="005F40E4" w:rsidRPr="00E34428">
        <w:t xml:space="preserve">“, </w:t>
      </w:r>
      <w:r w:rsidRPr="00E34428">
        <w:t>odnosno multimedijalna i k</w:t>
      </w:r>
      <w:r w:rsidR="005F40E4" w:rsidRPr="00E34428">
        <w:t>oncertna dvorana Centra</w:t>
      </w:r>
      <w:r w:rsidR="00E34428">
        <w:t>,</w:t>
      </w:r>
      <w:r w:rsidR="005F40E4" w:rsidRPr="00E34428">
        <w:t xml:space="preserve"> i</w:t>
      </w:r>
      <w:r w:rsidRPr="00E34428">
        <w:t xml:space="preserve"> konačno, Ljetnju pozornicu u Donjoj</w:t>
      </w:r>
      <w:r w:rsidR="005F40E4" w:rsidRPr="00E34428">
        <w:t xml:space="preserve"> Lastvi, kapaciteta 250 sjedišta za koju se očekuje da bude u funkciji 2017. godine.</w:t>
      </w:r>
    </w:p>
    <w:p w:rsidR="00E97643" w:rsidRPr="00E34428" w:rsidRDefault="00B1237E" w:rsidP="00B1237E">
      <w:pPr>
        <w:tabs>
          <w:tab w:val="left" w:pos="0"/>
        </w:tabs>
        <w:jc w:val="both"/>
        <w:rPr>
          <w:lang w:val="sr-Latn-CS"/>
        </w:rPr>
      </w:pPr>
      <w:r w:rsidRPr="00E34428">
        <w:rPr>
          <w:lang w:val="sr-Latn-CS"/>
        </w:rPr>
        <w:tab/>
        <w:t xml:space="preserve">Sredstva za finansiranje osnovne djelatnosti Centra obezbjeđuju se iz sljedećih izvora: </w:t>
      </w:r>
    </w:p>
    <w:p w:rsidR="00B1237E" w:rsidRPr="00E34428" w:rsidRDefault="00B1237E" w:rsidP="00B1237E">
      <w:pPr>
        <w:pStyle w:val="ListParagraph"/>
        <w:numPr>
          <w:ilvl w:val="0"/>
          <w:numId w:val="17"/>
        </w:numPr>
        <w:tabs>
          <w:tab w:val="left" w:pos="0"/>
        </w:tabs>
        <w:spacing w:line="276" w:lineRule="auto"/>
        <w:jc w:val="both"/>
        <w:rPr>
          <w:lang w:val="sr-Latn-CS"/>
        </w:rPr>
      </w:pPr>
      <w:r w:rsidRPr="00E34428">
        <w:rPr>
          <w:lang w:val="sr-Latn-CS"/>
        </w:rPr>
        <w:t xml:space="preserve">Budžeta opštine; </w:t>
      </w:r>
    </w:p>
    <w:p w:rsidR="00B1237E" w:rsidRPr="00E34428" w:rsidRDefault="00B1237E" w:rsidP="00B1237E">
      <w:pPr>
        <w:pStyle w:val="ListParagraph"/>
        <w:numPr>
          <w:ilvl w:val="0"/>
          <w:numId w:val="17"/>
        </w:numPr>
        <w:tabs>
          <w:tab w:val="left" w:pos="0"/>
        </w:tabs>
        <w:spacing w:line="276" w:lineRule="auto"/>
        <w:jc w:val="both"/>
        <w:rPr>
          <w:lang w:val="sr-Latn-CS"/>
        </w:rPr>
      </w:pPr>
      <w:r w:rsidRPr="00E34428">
        <w:rPr>
          <w:lang w:val="sr-Latn-CS"/>
        </w:rPr>
        <w:t xml:space="preserve">sopstvenih prihoda i </w:t>
      </w:r>
    </w:p>
    <w:p w:rsidR="00E97643" w:rsidRPr="00F9667C" w:rsidRDefault="00B1237E" w:rsidP="00F9667C">
      <w:pPr>
        <w:pStyle w:val="ListParagraph"/>
        <w:numPr>
          <w:ilvl w:val="0"/>
          <w:numId w:val="17"/>
        </w:numPr>
        <w:tabs>
          <w:tab w:val="left" w:pos="0"/>
        </w:tabs>
        <w:spacing w:line="276" w:lineRule="auto"/>
        <w:jc w:val="both"/>
        <w:rPr>
          <w:lang w:val="sr-Latn-CS"/>
        </w:rPr>
      </w:pPr>
      <w:r w:rsidRPr="00E34428">
        <w:rPr>
          <w:lang w:val="sr-Latn-CS"/>
        </w:rPr>
        <w:t xml:space="preserve">drugih izvora u skladu sa zakonom. </w:t>
      </w:r>
    </w:p>
    <w:p w:rsidR="00891B4F" w:rsidRPr="00726CD0" w:rsidRDefault="00B1237E" w:rsidP="0085203D">
      <w:pPr>
        <w:autoSpaceDE w:val="0"/>
        <w:autoSpaceDN w:val="0"/>
        <w:adjustRightInd w:val="0"/>
        <w:jc w:val="both"/>
      </w:pPr>
      <w:r w:rsidRPr="00891B4F">
        <w:rPr>
          <w:color w:val="00B050"/>
          <w:lang w:val="sr-Latn-CS"/>
        </w:rPr>
        <w:tab/>
      </w:r>
      <w:r w:rsidRPr="00726CD0">
        <w:rPr>
          <w:lang w:val="sr-Latn-CS"/>
        </w:rPr>
        <w:t xml:space="preserve">Ukupan broj </w:t>
      </w:r>
      <w:r w:rsidR="000C3BF6" w:rsidRPr="00726CD0">
        <w:rPr>
          <w:lang w:val="sr-Latn-CS"/>
        </w:rPr>
        <w:t>sistematizovanih radnih mjesta</w:t>
      </w:r>
      <w:r w:rsidRPr="00726CD0">
        <w:rPr>
          <w:lang w:val="sr-Latn-CS"/>
        </w:rPr>
        <w:t xml:space="preserve"> u Centru</w:t>
      </w:r>
      <w:r w:rsidR="000C3BF6" w:rsidRPr="00726CD0">
        <w:rPr>
          <w:lang w:val="sr-Latn-CS"/>
        </w:rPr>
        <w:t xml:space="preserve"> </w:t>
      </w:r>
      <w:r w:rsidR="002A364A" w:rsidRPr="00726CD0">
        <w:rPr>
          <w:lang w:val="sr-Latn-CS"/>
        </w:rPr>
        <w:t>(shodno Pravilniku</w:t>
      </w:r>
      <w:r w:rsidR="000C3BF6" w:rsidRPr="00726CD0">
        <w:rPr>
          <w:lang w:val="sr-Latn-CS"/>
        </w:rPr>
        <w:t xml:space="preserve"> o sistematizaciji i organizaciji radnih mjesta Centra za kulturu broj 27/08 od 22.01.2008.</w:t>
      </w:r>
      <w:r w:rsidR="002A364A" w:rsidRPr="00726CD0">
        <w:rPr>
          <w:lang w:val="sr-Latn-CS"/>
        </w:rPr>
        <w:t xml:space="preserve"> </w:t>
      </w:r>
      <w:r w:rsidR="00726CD0" w:rsidRPr="00726CD0">
        <w:rPr>
          <w:lang w:val="sr-Latn-CS"/>
        </w:rPr>
        <w:t xml:space="preserve"> je 23</w:t>
      </w:r>
      <w:r w:rsidRPr="00726CD0">
        <w:rPr>
          <w:lang w:val="sr-Latn-CS"/>
        </w:rPr>
        <w:t xml:space="preserve"> od čega</w:t>
      </w:r>
      <w:r w:rsidR="00726CD0" w:rsidRPr="00726CD0">
        <w:rPr>
          <w:lang w:val="sr-Latn-CS"/>
        </w:rPr>
        <w:t xml:space="preserve"> je </w:t>
      </w:r>
      <w:r w:rsidR="005C4C06">
        <w:rPr>
          <w:lang w:val="sr-Latn-CS"/>
        </w:rPr>
        <w:t xml:space="preserve">na neodredjeno vrijeme </w:t>
      </w:r>
      <w:r w:rsidR="00726CD0" w:rsidRPr="00726CD0">
        <w:rPr>
          <w:lang w:val="sr-Latn-CS"/>
        </w:rPr>
        <w:t xml:space="preserve">radno </w:t>
      </w:r>
      <w:r w:rsidR="005C4C06">
        <w:rPr>
          <w:lang w:val="sr-Latn-CS"/>
        </w:rPr>
        <w:t xml:space="preserve">angažovano </w:t>
      </w:r>
      <w:r w:rsidR="005C4C06" w:rsidRPr="005C4C06">
        <w:rPr>
          <w:lang w:val="sr-Latn-CS"/>
        </w:rPr>
        <w:t>14</w:t>
      </w:r>
      <w:r w:rsidR="009513D1" w:rsidRPr="005C4C06">
        <w:rPr>
          <w:lang w:val="sr-Latn-CS"/>
        </w:rPr>
        <w:t>.</w:t>
      </w:r>
      <w:r w:rsidR="009513D1" w:rsidRPr="005C4C06">
        <w:rPr>
          <w:b/>
          <w:lang w:val="sr-Latn-CS"/>
        </w:rPr>
        <w:t xml:space="preserve"> </w:t>
      </w:r>
      <w:r w:rsidR="00726CD0" w:rsidRPr="00726CD0">
        <w:rPr>
          <w:lang w:val="sr-Latn-CS"/>
        </w:rPr>
        <w:t>U</w:t>
      </w:r>
      <w:r w:rsidRPr="00726CD0">
        <w:rPr>
          <w:lang w:val="sr-Latn-CS"/>
        </w:rPr>
        <w:t xml:space="preserve"> Galeriji i muzejskoj zbirci</w:t>
      </w:r>
      <w:r w:rsidR="00E34428" w:rsidRPr="00726CD0">
        <w:rPr>
          <w:lang w:val="sr-Latn-CS"/>
        </w:rPr>
        <w:t xml:space="preserve"> </w:t>
      </w:r>
      <w:r w:rsidR="00726CD0" w:rsidRPr="00726CD0">
        <w:rPr>
          <w:lang w:val="sr-Latn-CS"/>
        </w:rPr>
        <w:t xml:space="preserve">zaposleno je </w:t>
      </w:r>
      <w:r w:rsidR="00E34428" w:rsidRPr="00726CD0">
        <w:rPr>
          <w:lang w:val="sr-Latn-CS"/>
        </w:rPr>
        <w:t xml:space="preserve">dvoje na neodređeno i </w:t>
      </w:r>
      <w:r w:rsidR="00114B6F" w:rsidRPr="00726CD0">
        <w:rPr>
          <w:lang w:val="sr-Latn-CS"/>
        </w:rPr>
        <w:t>jedno</w:t>
      </w:r>
      <w:r w:rsidR="00E34428" w:rsidRPr="00726CD0">
        <w:rPr>
          <w:lang w:val="sr-Latn-CS"/>
        </w:rPr>
        <w:t xml:space="preserve"> na određeno vrijeme</w:t>
      </w:r>
      <w:r w:rsidR="00726CD0" w:rsidRPr="00726CD0">
        <w:rPr>
          <w:lang w:val="sr-Latn-CS"/>
        </w:rPr>
        <w:t>.</w:t>
      </w:r>
      <w:r w:rsidRPr="00726CD0">
        <w:rPr>
          <w:lang w:val="sr-Latn-CS"/>
        </w:rPr>
        <w:t xml:space="preserve"> </w:t>
      </w:r>
    </w:p>
    <w:p w:rsidR="00B37ED3" w:rsidRPr="00B84B42" w:rsidRDefault="00C45A67" w:rsidP="00B84B42">
      <w:pPr>
        <w:autoSpaceDE w:val="0"/>
        <w:autoSpaceDN w:val="0"/>
        <w:adjustRightInd w:val="0"/>
        <w:ind w:firstLine="708"/>
        <w:jc w:val="both"/>
        <w:rPr>
          <w:rFonts w:eastAsiaTheme="minorHAnsi"/>
          <w:lang w:val="sr-Latn-ME"/>
        </w:rPr>
      </w:pPr>
      <w:r w:rsidRPr="00E97643">
        <w:rPr>
          <w:rFonts w:eastAsiaTheme="minorHAnsi"/>
          <w:lang w:val="sr-Latn-ME"/>
        </w:rPr>
        <w:t>Pravilnikom o bližim uslovima za obavljanje muzejske djelatnosti („Sl. list CG, br. 49/10) utvrđeno je da kompleksni muzej čiji je osnivač opština može da obavlja muzejsku djelatnost, ako, izmedju ostalog, ima određene profile stručnog kadra. S toga će u daljem toku reorganizacije, u zavisnosti od finansijskih mogućnosti Osnivača, biti neophodno redefinisati kadrovsku strukturu Javne Ustanove „Muzej i galerija“ Tivat, u skladu sa standardima struke te prilikom izrade akta o unutrašnjoj organizaciji i sistematizaciji Ustanove izvršiti procjenu obima i složenosti poslova obuhvaćenih djelokrugom rada i, u skladu sa muzejskim standardima, utvrditi odgovarajuće uslove za njihovo vršenje i potreban broj izvršilaca.</w:t>
      </w:r>
    </w:p>
    <w:p w:rsidR="00891B4F" w:rsidRPr="00E97643" w:rsidRDefault="00891B4F" w:rsidP="00E97643">
      <w:pPr>
        <w:autoSpaceDE w:val="0"/>
        <w:autoSpaceDN w:val="0"/>
        <w:adjustRightInd w:val="0"/>
        <w:jc w:val="both"/>
        <w:rPr>
          <w:b/>
        </w:rPr>
      </w:pPr>
      <w:r w:rsidRPr="00E97643">
        <w:rPr>
          <w:b/>
        </w:rPr>
        <w:t>Radna jedinica Galerija i muzejska zbirka</w:t>
      </w:r>
    </w:p>
    <w:p w:rsidR="00B84B42" w:rsidRDefault="00403BB0" w:rsidP="00BA4372">
      <w:pPr>
        <w:autoSpaceDE w:val="0"/>
        <w:autoSpaceDN w:val="0"/>
        <w:adjustRightInd w:val="0"/>
        <w:ind w:firstLine="708"/>
        <w:jc w:val="both"/>
      </w:pPr>
      <w:r w:rsidRPr="00C23784">
        <w:t>Muzejsk</w:t>
      </w:r>
      <w:r w:rsidR="00891B4F">
        <w:t xml:space="preserve">a </w:t>
      </w:r>
      <w:r w:rsidRPr="00C23784">
        <w:t>djelatnos</w:t>
      </w:r>
      <w:r w:rsidR="00E34428">
        <w:t>t u Tivtu obavlja se u srednjov</w:t>
      </w:r>
      <w:r w:rsidRPr="00C23784">
        <w:t xml:space="preserve">jekovnom kompleksu </w:t>
      </w:r>
      <w:r w:rsidR="00F9667C">
        <w:t>“</w:t>
      </w:r>
      <w:r w:rsidRPr="00C23784">
        <w:t xml:space="preserve">Buća </w:t>
      </w:r>
      <w:r w:rsidR="00F9667C">
        <w:t>–</w:t>
      </w:r>
      <w:r w:rsidR="005325F9">
        <w:t xml:space="preserve"> </w:t>
      </w:r>
      <w:r w:rsidRPr="00C23784">
        <w:t>Luković</w:t>
      </w:r>
      <w:r w:rsidR="00F9667C">
        <w:t>”</w:t>
      </w:r>
      <w:r w:rsidRPr="00C23784">
        <w:t xml:space="preserve">, koji se nalazi u centralnom dijelu Tivta, između Trga od kulture, Njegoševe ulice i </w:t>
      </w:r>
    </w:p>
    <w:p w:rsidR="00B84B42" w:rsidRDefault="00B84B42" w:rsidP="00B84B42">
      <w:pPr>
        <w:autoSpaceDE w:val="0"/>
        <w:autoSpaceDN w:val="0"/>
        <w:adjustRightInd w:val="0"/>
        <w:ind w:firstLine="708"/>
        <w:jc w:val="center"/>
      </w:pPr>
      <w:r>
        <w:t>- 5 -</w:t>
      </w:r>
    </w:p>
    <w:p w:rsidR="008A07EB" w:rsidRDefault="00B84B42" w:rsidP="00BA4372">
      <w:pPr>
        <w:autoSpaceDE w:val="0"/>
        <w:autoSpaceDN w:val="0"/>
        <w:adjustRightInd w:val="0"/>
        <w:ind w:firstLine="708"/>
        <w:jc w:val="both"/>
      </w:pPr>
      <w:r>
        <w:lastRenderedPageBreak/>
        <w:t xml:space="preserve">- </w:t>
      </w:r>
      <w:r w:rsidR="00403BB0" w:rsidRPr="00C23784">
        <w:t>parkinga novog kompleksa Porto Montenegro, izgrađen na mjestu bišeg vojnog Arsenala</w:t>
      </w:r>
      <w:r w:rsidR="00E80D8D">
        <w:t xml:space="preserve"> (foto</w:t>
      </w:r>
      <w:r w:rsidR="00F479A1">
        <w:t xml:space="preserve"> 1)</w:t>
      </w:r>
      <w:r w:rsidR="00403BB0" w:rsidRPr="00C23784">
        <w:t xml:space="preserve">. </w:t>
      </w:r>
    </w:p>
    <w:p w:rsidR="00317D5C" w:rsidRPr="00317D5C" w:rsidRDefault="00317D5C" w:rsidP="00317D5C">
      <w:pPr>
        <w:jc w:val="both"/>
      </w:pPr>
    </w:p>
    <w:p w:rsidR="00317D5C" w:rsidRDefault="00317D5C" w:rsidP="00BA4372">
      <w:pPr>
        <w:autoSpaceDE w:val="0"/>
        <w:autoSpaceDN w:val="0"/>
        <w:adjustRightInd w:val="0"/>
        <w:ind w:firstLine="708"/>
        <w:jc w:val="both"/>
      </w:pPr>
    </w:p>
    <w:p w:rsidR="008A07EB" w:rsidRPr="00C23784" w:rsidRDefault="008A07EB" w:rsidP="00403BB0">
      <w:pPr>
        <w:autoSpaceDE w:val="0"/>
        <w:autoSpaceDN w:val="0"/>
        <w:adjustRightInd w:val="0"/>
        <w:ind w:firstLine="708"/>
        <w:jc w:val="both"/>
      </w:pPr>
    </w:p>
    <w:p w:rsidR="008A07EB" w:rsidRDefault="008A07EB" w:rsidP="008A07EB">
      <w:pPr>
        <w:autoSpaceDE w:val="0"/>
        <w:autoSpaceDN w:val="0"/>
        <w:adjustRightInd w:val="0"/>
        <w:ind w:firstLine="708"/>
        <w:jc w:val="center"/>
        <w:rPr>
          <w:b/>
        </w:rPr>
      </w:pPr>
      <w:r>
        <w:rPr>
          <w:noProof/>
        </w:rPr>
        <w:drawing>
          <wp:inline distT="0" distB="0" distL="0" distR="0">
            <wp:extent cx="2647785" cy="1936421"/>
            <wp:effectExtent l="0" t="0" r="635" b="6985"/>
            <wp:docPr id="9" name="Picture 9" descr="Rezultat slika za foto Kula Buća lukov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slika za foto Kula Buća luković"/>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9613" cy="1937758"/>
                    </a:xfrm>
                    <a:prstGeom prst="rect">
                      <a:avLst/>
                    </a:prstGeom>
                    <a:noFill/>
                    <a:ln>
                      <a:noFill/>
                    </a:ln>
                  </pic:spPr>
                </pic:pic>
              </a:graphicData>
            </a:graphic>
          </wp:inline>
        </w:drawing>
      </w:r>
    </w:p>
    <w:p w:rsidR="00953EB0" w:rsidRDefault="00953EB0" w:rsidP="008A07EB">
      <w:pPr>
        <w:autoSpaceDE w:val="0"/>
        <w:autoSpaceDN w:val="0"/>
        <w:adjustRightInd w:val="0"/>
        <w:ind w:firstLine="708"/>
        <w:jc w:val="center"/>
        <w:rPr>
          <w:b/>
        </w:rPr>
      </w:pPr>
    </w:p>
    <w:p w:rsidR="008A07EB" w:rsidRDefault="00F9667C" w:rsidP="00953EB0">
      <w:pPr>
        <w:autoSpaceDE w:val="0"/>
        <w:autoSpaceDN w:val="0"/>
        <w:adjustRightInd w:val="0"/>
        <w:ind w:firstLine="708"/>
        <w:jc w:val="center"/>
        <w:rPr>
          <w:sz w:val="20"/>
          <w:szCs w:val="20"/>
        </w:rPr>
      </w:pPr>
      <w:r>
        <w:rPr>
          <w:sz w:val="20"/>
          <w:szCs w:val="20"/>
        </w:rPr>
        <w:t>Kompleks “Buća-Luković”</w:t>
      </w:r>
    </w:p>
    <w:p w:rsidR="00E34428" w:rsidRPr="00035EBB" w:rsidRDefault="00E34428" w:rsidP="00953EB0">
      <w:pPr>
        <w:autoSpaceDE w:val="0"/>
        <w:autoSpaceDN w:val="0"/>
        <w:adjustRightInd w:val="0"/>
        <w:ind w:firstLine="708"/>
        <w:jc w:val="center"/>
        <w:rPr>
          <w:sz w:val="20"/>
          <w:szCs w:val="20"/>
        </w:rPr>
      </w:pPr>
    </w:p>
    <w:p w:rsidR="00F479A1" w:rsidRPr="00E34428" w:rsidRDefault="00F479A1" w:rsidP="00F479A1">
      <w:pPr>
        <w:ind w:firstLine="720"/>
        <w:jc w:val="both"/>
      </w:pPr>
      <w:r w:rsidRPr="00E34428">
        <w:t>Sticajem različitih okolnosti, muzejska djelatnost nije pratila razvoj ostalih djelatnosti iz oblasti kulture u opštini Tivat. Postojeći muzejski materijal prikupljen je stihijski, bez strategije u pogledu formiranja i razvoja muzejskih zbirki, koje uz stručnu obradu kustoskog i drugog muzejskog osoblja, daju relevantne informacije o kulturnoj istoriji tivatskog područja. Nedostatak muzejskog stručnog kadra, rezultirao je stagnacijom postojećih muzejskih zbirki, tako da je tek početkom XXI vijeka, otvorena stalna muzejska izložba, etnografskog, arheološkog i pomorskog nasljeđa Tivta, kao osnov za formiranje budućeg Muzeja grada Tivta. Navedena izložba je rađena u saradnji sa ostalim crnogorskim muzejima, i u koncepcijskom, stručnom smislu, ali i kroz pozajmicu muzejskih predmeta za izlaganje.</w:t>
      </w:r>
    </w:p>
    <w:p w:rsidR="00F479A1" w:rsidRDefault="00F479A1" w:rsidP="00F479A1">
      <w:pPr>
        <w:ind w:firstLine="720"/>
        <w:jc w:val="both"/>
      </w:pPr>
      <w:r w:rsidRPr="00E34428">
        <w:t>Izložba ”</w:t>
      </w:r>
      <w:r w:rsidRPr="00E34428">
        <w:rPr>
          <w:i/>
        </w:rPr>
        <w:t>Etnografsko nasljeđe Tivta</w:t>
      </w:r>
      <w:r w:rsidRPr="00E34428">
        <w:t xml:space="preserve">” </w:t>
      </w:r>
      <w:r w:rsidR="00E80D8D">
        <w:t>(foto</w:t>
      </w:r>
      <w:r>
        <w:t xml:space="preserve"> 2 i 3) </w:t>
      </w:r>
      <w:r w:rsidRPr="00E34428">
        <w:t>dokumentuje život i kulturu ovog područja u drugoj polovini XIX i početkom XX vijeka. Izloženi predmeti predstavljaju materijalni dokaz postojanja starih zanata sa ovog područja, kao i najvažnijih privrednih djelatnosti ovog područja: ribarstva, maslinarstva, vinogradarstva, voćarstva, ratarstva i stočarstva. Od narodnih nošnji sa područja Boke Kotorske, izložene su najtipičnije: lastovska ženska, bokeljska muška i crnogorska ženska i muška narodna nošnja.</w:t>
      </w:r>
    </w:p>
    <w:p w:rsidR="007111DF" w:rsidRDefault="007111DF" w:rsidP="00F479A1">
      <w:pPr>
        <w:ind w:firstLine="720"/>
        <w:jc w:val="both"/>
      </w:pPr>
    </w:p>
    <w:p w:rsidR="007111DF" w:rsidRDefault="007111DF" w:rsidP="00B84B42">
      <w:pPr>
        <w:ind w:firstLine="720"/>
        <w:jc w:val="center"/>
      </w:pPr>
      <w:r>
        <w:rPr>
          <w:noProof/>
        </w:rPr>
        <w:drawing>
          <wp:inline distT="0" distB="0" distL="0" distR="0" wp14:anchorId="41A5A8D3" wp14:editId="0B4A8763">
            <wp:extent cx="2274297" cy="1510747"/>
            <wp:effectExtent l="0" t="0" r="0" b="0"/>
            <wp:docPr id="21" name="Picture 5" descr="Rezultat slika za foto Kula Buća lukov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slika za foto Kula Buća luković"/>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0657" cy="1521615"/>
                    </a:xfrm>
                    <a:prstGeom prst="rect">
                      <a:avLst/>
                    </a:prstGeom>
                    <a:noFill/>
                    <a:ln>
                      <a:noFill/>
                    </a:ln>
                  </pic:spPr>
                </pic:pic>
              </a:graphicData>
            </a:graphic>
          </wp:inline>
        </w:drawing>
      </w:r>
    </w:p>
    <w:p w:rsidR="007111DF" w:rsidRDefault="00E950DD" w:rsidP="007111DF">
      <w:pPr>
        <w:autoSpaceDE w:val="0"/>
        <w:autoSpaceDN w:val="0"/>
        <w:adjustRightInd w:val="0"/>
        <w:jc w:val="center"/>
        <w:rPr>
          <w:noProof/>
          <w:sz w:val="20"/>
          <w:szCs w:val="20"/>
        </w:rPr>
      </w:pPr>
      <w:r>
        <w:rPr>
          <w:noProof/>
          <w:sz w:val="20"/>
          <w:szCs w:val="20"/>
        </w:rPr>
        <w:t xml:space="preserve">      </w:t>
      </w:r>
      <w:r w:rsidR="009513D1">
        <w:rPr>
          <w:noProof/>
          <w:sz w:val="20"/>
          <w:szCs w:val="20"/>
        </w:rPr>
        <w:t xml:space="preserve">Foto 2: </w:t>
      </w:r>
      <w:r>
        <w:rPr>
          <w:noProof/>
          <w:sz w:val="20"/>
          <w:szCs w:val="20"/>
        </w:rPr>
        <w:t>Etnografska zbirka</w:t>
      </w:r>
    </w:p>
    <w:p w:rsidR="00E950DD" w:rsidRPr="007111DF" w:rsidRDefault="00E950DD" w:rsidP="007111DF">
      <w:pPr>
        <w:autoSpaceDE w:val="0"/>
        <w:autoSpaceDN w:val="0"/>
        <w:adjustRightInd w:val="0"/>
        <w:jc w:val="center"/>
        <w:rPr>
          <w:noProof/>
          <w:sz w:val="20"/>
          <w:szCs w:val="20"/>
        </w:rPr>
      </w:pPr>
    </w:p>
    <w:p w:rsidR="00F479A1" w:rsidRDefault="00F479A1" w:rsidP="00F479A1">
      <w:pPr>
        <w:ind w:firstLine="720"/>
        <w:jc w:val="both"/>
      </w:pPr>
      <w:r w:rsidRPr="00E34428">
        <w:t>Umjetnička galerija, je u proteklom periodu afirmisala savremeno likovno stvaralaštvo i postala mjesto okupljanja likovnih umjetnika Tivta, Boke Kotorske i cijele Crne Gore. Uz galeriju radi i slikarska škola. Ima tri izložbena prostora, a jedan dio, kao atelje, koriste slikari Tivta.</w:t>
      </w:r>
    </w:p>
    <w:p w:rsidR="00B84B42" w:rsidRPr="00E34428" w:rsidRDefault="00B84B42" w:rsidP="00B84B42">
      <w:pPr>
        <w:pStyle w:val="ListParagraph"/>
        <w:numPr>
          <w:ilvl w:val="0"/>
          <w:numId w:val="31"/>
        </w:numPr>
        <w:jc w:val="center"/>
      </w:pPr>
      <w:r>
        <w:t>6 -</w:t>
      </w:r>
    </w:p>
    <w:p w:rsidR="00F479A1" w:rsidRDefault="00F479A1" w:rsidP="00F479A1">
      <w:pPr>
        <w:ind w:firstLine="720"/>
        <w:jc w:val="both"/>
      </w:pPr>
      <w:r w:rsidRPr="00E34428">
        <w:lastRenderedPageBreak/>
        <w:t>Na ovom prostoru oduvijek su se prožimale različite civilizaci</w:t>
      </w:r>
      <w:r>
        <w:t>je, koje su ostavile neizbrisiv trag u materijalnoj i nematerijal</w:t>
      </w:r>
      <w:r w:rsidRPr="00E34428">
        <w:t>noj kulturi tivatskog kraja. O tome svjedoče mnogobrojni arheološki nalazi, pisani izvori</w:t>
      </w:r>
      <w:r>
        <w:t>, običaji, muzička tradicija i</w:t>
      </w:r>
      <w:r w:rsidRPr="00E34428">
        <w:t xml:space="preserve"> naročito, spomenici arhitekture. </w:t>
      </w:r>
    </w:p>
    <w:p w:rsidR="007141B7" w:rsidRPr="00426AF1" w:rsidRDefault="007141B7" w:rsidP="007141B7">
      <w:pPr>
        <w:autoSpaceDE w:val="0"/>
        <w:autoSpaceDN w:val="0"/>
        <w:adjustRightInd w:val="0"/>
        <w:ind w:firstLine="708"/>
        <w:jc w:val="both"/>
      </w:pPr>
      <w:r w:rsidRPr="00426AF1">
        <w:t>Djelokrug rada ove organizacione jedinice Centra je:</w:t>
      </w:r>
    </w:p>
    <w:p w:rsidR="007141B7" w:rsidRPr="00426AF1" w:rsidRDefault="007141B7" w:rsidP="007141B7">
      <w:pPr>
        <w:pStyle w:val="ListParagraph"/>
        <w:numPr>
          <w:ilvl w:val="0"/>
          <w:numId w:val="20"/>
        </w:numPr>
        <w:autoSpaceDE w:val="0"/>
        <w:autoSpaceDN w:val="0"/>
        <w:adjustRightInd w:val="0"/>
        <w:jc w:val="both"/>
      </w:pPr>
      <w:r w:rsidRPr="00426AF1">
        <w:t xml:space="preserve">sakupljanje, </w:t>
      </w:r>
      <w:r>
        <w:t>čuvanje i prezentacija</w:t>
      </w:r>
      <w:r w:rsidRPr="00426AF1">
        <w:t xml:space="preserve"> fonda likovnog i umjetničkog stvaralaštva u zemlji putem izložbi i donacija;</w:t>
      </w:r>
    </w:p>
    <w:p w:rsidR="007141B7" w:rsidRPr="00426AF1" w:rsidRDefault="007141B7" w:rsidP="007141B7">
      <w:pPr>
        <w:pStyle w:val="ListParagraph"/>
        <w:numPr>
          <w:ilvl w:val="0"/>
          <w:numId w:val="20"/>
        </w:numPr>
        <w:autoSpaceDE w:val="0"/>
        <w:autoSpaceDN w:val="0"/>
        <w:adjustRightInd w:val="0"/>
        <w:jc w:val="both"/>
      </w:pPr>
      <w:r w:rsidRPr="00426AF1">
        <w:t>ostvarivanje saradnje sa drugim kulturnim, naučnim, društvenim i privrednim subjektima u cilju unapređivanja muzejsko-ga</w:t>
      </w:r>
      <w:r>
        <w:t>lerijske  djelatnosti u opštini;</w:t>
      </w:r>
    </w:p>
    <w:p w:rsidR="007141B7" w:rsidRPr="00426AF1" w:rsidRDefault="007141B7" w:rsidP="007141B7">
      <w:pPr>
        <w:pStyle w:val="ListParagraph"/>
        <w:numPr>
          <w:ilvl w:val="0"/>
          <w:numId w:val="20"/>
        </w:numPr>
        <w:autoSpaceDE w:val="0"/>
        <w:autoSpaceDN w:val="0"/>
        <w:adjustRightInd w:val="0"/>
        <w:jc w:val="both"/>
      </w:pPr>
      <w:r w:rsidRPr="00426AF1">
        <w:t>organizovanje izložbi u saradnji ili za potrebe d</w:t>
      </w:r>
      <w:r>
        <w:t>rugih pravnih ili fizičkih lica;</w:t>
      </w:r>
    </w:p>
    <w:p w:rsidR="007141B7" w:rsidRPr="00426AF1" w:rsidRDefault="007141B7" w:rsidP="007141B7">
      <w:pPr>
        <w:pStyle w:val="ListParagraph"/>
        <w:numPr>
          <w:ilvl w:val="0"/>
          <w:numId w:val="20"/>
        </w:numPr>
        <w:autoSpaceDE w:val="0"/>
        <w:autoSpaceDN w:val="0"/>
        <w:adjustRightInd w:val="0"/>
        <w:jc w:val="both"/>
      </w:pPr>
      <w:r w:rsidRPr="00426AF1">
        <w:t>organizovanje pojedinač</w:t>
      </w:r>
      <w:r>
        <w:t>nih i grupnih posjeta kompleksa;</w:t>
      </w:r>
    </w:p>
    <w:p w:rsidR="007141B7" w:rsidRPr="00F624E8" w:rsidRDefault="007141B7" w:rsidP="007141B7">
      <w:pPr>
        <w:pStyle w:val="ListParagraph"/>
        <w:numPr>
          <w:ilvl w:val="0"/>
          <w:numId w:val="20"/>
        </w:numPr>
        <w:autoSpaceDE w:val="0"/>
        <w:autoSpaceDN w:val="0"/>
        <w:adjustRightInd w:val="0"/>
        <w:jc w:val="both"/>
      </w:pPr>
      <w:r w:rsidRPr="00426AF1">
        <w:t>omogućavanje praktičnog rada učenicima i studentima ili saradnicima drugih srodnih institucija.</w:t>
      </w:r>
    </w:p>
    <w:p w:rsidR="007141B7" w:rsidRDefault="007141B7" w:rsidP="007141B7">
      <w:pPr>
        <w:autoSpaceDE w:val="0"/>
        <w:autoSpaceDN w:val="0"/>
        <w:adjustRightInd w:val="0"/>
        <w:ind w:firstLine="708"/>
        <w:jc w:val="both"/>
      </w:pPr>
    </w:p>
    <w:p w:rsidR="007141B7" w:rsidRPr="00E34428" w:rsidRDefault="007141B7" w:rsidP="007141B7">
      <w:pPr>
        <w:pStyle w:val="ListParagraph"/>
        <w:autoSpaceDE w:val="0"/>
        <w:autoSpaceDN w:val="0"/>
        <w:adjustRightInd w:val="0"/>
        <w:ind w:left="0"/>
        <w:jc w:val="both"/>
        <w:rPr>
          <w:noProof/>
          <w:lang w:val="fr-CM"/>
        </w:rPr>
      </w:pPr>
      <w:r>
        <w:tab/>
      </w:r>
      <w:r w:rsidRPr="00E34428">
        <w:t xml:space="preserve">Radna jedinica Galerija i muzejska zbirka, </w:t>
      </w:r>
      <w:r w:rsidRPr="00E34428">
        <w:rPr>
          <w:noProof/>
          <w:lang w:val="fr-CM"/>
        </w:rPr>
        <w:t xml:space="preserve">posjeduje muzejski materijal koji u muzeološkom smislu predstavlja cjelinu, a po sadržaju pripada muzejskom materijalu kompleksnog tipa, što podrazumijeva sadržajno različite muzejske zbirke. </w:t>
      </w:r>
    </w:p>
    <w:p w:rsidR="007141B7" w:rsidRDefault="007141B7" w:rsidP="007141B7">
      <w:pPr>
        <w:autoSpaceDE w:val="0"/>
        <w:autoSpaceDN w:val="0"/>
        <w:adjustRightInd w:val="0"/>
        <w:jc w:val="both"/>
      </w:pPr>
    </w:p>
    <w:p w:rsidR="007141B7" w:rsidRDefault="007141B7" w:rsidP="007141B7">
      <w:pPr>
        <w:autoSpaceDE w:val="0"/>
        <w:autoSpaceDN w:val="0"/>
        <w:adjustRightInd w:val="0"/>
        <w:jc w:val="both"/>
      </w:pPr>
    </w:p>
    <w:p w:rsidR="00E80D8D" w:rsidRDefault="007111DF" w:rsidP="007141B7">
      <w:pPr>
        <w:autoSpaceDE w:val="0"/>
        <w:autoSpaceDN w:val="0"/>
        <w:adjustRightInd w:val="0"/>
        <w:jc w:val="center"/>
        <w:rPr>
          <w:noProof/>
          <w:sz w:val="20"/>
          <w:szCs w:val="20"/>
        </w:rPr>
      </w:pPr>
      <w:r>
        <w:rPr>
          <w:noProof/>
        </w:rPr>
        <w:drawing>
          <wp:inline distT="0" distB="0" distL="0" distR="0" wp14:anchorId="7F59B199" wp14:editId="2EFF4547">
            <wp:extent cx="2869060" cy="1316778"/>
            <wp:effectExtent l="0" t="0" r="7620" b="0"/>
            <wp:docPr id="22" name="Picture 6" descr="Rezultat slika za foto Kula Buća lukov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slika za foto Kula Buća luković"/>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769" cy="1320316"/>
                    </a:xfrm>
                    <a:prstGeom prst="rect">
                      <a:avLst/>
                    </a:prstGeom>
                    <a:noFill/>
                    <a:ln>
                      <a:noFill/>
                    </a:ln>
                  </pic:spPr>
                </pic:pic>
              </a:graphicData>
            </a:graphic>
          </wp:inline>
        </w:drawing>
      </w:r>
    </w:p>
    <w:p w:rsidR="007111DF" w:rsidRDefault="007111DF" w:rsidP="007141B7">
      <w:pPr>
        <w:autoSpaceDE w:val="0"/>
        <w:autoSpaceDN w:val="0"/>
        <w:adjustRightInd w:val="0"/>
        <w:jc w:val="center"/>
        <w:rPr>
          <w:noProof/>
          <w:sz w:val="20"/>
          <w:szCs w:val="20"/>
        </w:rPr>
      </w:pPr>
    </w:p>
    <w:p w:rsidR="00E950DD" w:rsidRDefault="009513D1" w:rsidP="00B84B42">
      <w:pPr>
        <w:autoSpaceDE w:val="0"/>
        <w:autoSpaceDN w:val="0"/>
        <w:adjustRightInd w:val="0"/>
        <w:jc w:val="center"/>
        <w:rPr>
          <w:sz w:val="20"/>
          <w:szCs w:val="20"/>
        </w:rPr>
      </w:pPr>
      <w:r>
        <w:rPr>
          <w:sz w:val="20"/>
          <w:szCs w:val="20"/>
        </w:rPr>
        <w:t xml:space="preserve">Foto 3: </w:t>
      </w:r>
      <w:r w:rsidR="00E950DD">
        <w:rPr>
          <w:sz w:val="20"/>
          <w:szCs w:val="20"/>
        </w:rPr>
        <w:t>Etnografska zbirka</w:t>
      </w:r>
    </w:p>
    <w:p w:rsidR="007141B7" w:rsidRPr="009513D1" w:rsidRDefault="00E80D8D" w:rsidP="009513D1">
      <w:pPr>
        <w:pStyle w:val="ListParagraph"/>
        <w:autoSpaceDE w:val="0"/>
        <w:autoSpaceDN w:val="0"/>
        <w:adjustRightInd w:val="0"/>
        <w:ind w:left="0"/>
        <w:jc w:val="both"/>
      </w:pPr>
      <w:r w:rsidRPr="00E34428">
        <w:rPr>
          <w:noProof/>
          <w:lang w:val="fr-CM"/>
        </w:rPr>
        <w:t>Muzejski materijal je sistematizovan u sljedeće muzejske zbirke: etnografsku (172 predmeta), arheološku (63 predmeta) i galerijsku (</w:t>
      </w:r>
      <w:r w:rsidRPr="00E34428">
        <w:t xml:space="preserve">141 </w:t>
      </w:r>
      <w:r w:rsidRPr="00E34428">
        <w:rPr>
          <w:noProof/>
          <w:lang w:val="fr-CM"/>
        </w:rPr>
        <w:t xml:space="preserve">predmet : </w:t>
      </w:r>
      <w:r w:rsidRPr="00E34428">
        <w:t>9 skulptura, 6 ikona, 126 grafika,crteža i slika</w:t>
      </w:r>
      <w:r w:rsidRPr="00E34428">
        <w:rPr>
          <w:noProof/>
          <w:lang w:val="fr-CM"/>
        </w:rPr>
        <w:t xml:space="preserve">). Umjetnička zbirka je upotpunjena </w:t>
      </w:r>
      <w:r w:rsidRPr="00E34428">
        <w:t>vrijednom donacijom ,,Dusseldorf - Tivat“, koju čine 94 umjetnička djela, poznatih svjetskih autora</w:t>
      </w:r>
      <w:r w:rsidR="009513D1">
        <w:t>.</w:t>
      </w:r>
    </w:p>
    <w:p w:rsidR="007141B7" w:rsidRPr="00E34428" w:rsidRDefault="00F479A1" w:rsidP="007141B7">
      <w:pPr>
        <w:autoSpaceDE w:val="0"/>
        <w:autoSpaceDN w:val="0"/>
        <w:adjustRightInd w:val="0"/>
        <w:ind w:firstLine="708"/>
        <w:jc w:val="both"/>
      </w:pPr>
      <w:r>
        <w:t xml:space="preserve">Centar posjeduje </w:t>
      </w:r>
      <w:r w:rsidRPr="00E34428">
        <w:t xml:space="preserve">muzejsku dokumentaciju </w:t>
      </w:r>
      <w:r w:rsidR="007141B7" w:rsidRPr="00E34428">
        <w:t xml:space="preserve">vođenu po ranijim propisima, što znači da </w:t>
      </w:r>
      <w:r>
        <w:t xml:space="preserve">je </w:t>
      </w:r>
      <w:r w:rsidR="007141B7" w:rsidRPr="00E34428">
        <w:t>čine inventarska knjiga, fotodokumentacija</w:t>
      </w:r>
      <w:r w:rsidR="00762AE5" w:rsidRPr="00E34428">
        <w:t>,</w:t>
      </w:r>
      <w:r w:rsidR="007141B7" w:rsidRPr="00E34428">
        <w:t xml:space="preserve"> osnovni listovi. Foto dokumentacija je urađena za umjetničku i etnografsku zbirku. </w:t>
      </w:r>
    </w:p>
    <w:p w:rsidR="00956739" w:rsidRDefault="0033135E" w:rsidP="007141B7">
      <w:pPr>
        <w:autoSpaceDE w:val="0"/>
        <w:autoSpaceDN w:val="0"/>
        <w:adjustRightInd w:val="0"/>
        <w:ind w:firstLine="708"/>
        <w:jc w:val="both"/>
      </w:pPr>
      <w:r w:rsidRPr="00E34428">
        <w:t xml:space="preserve">Osnovna karakteristika rada </w:t>
      </w:r>
      <w:r w:rsidR="003D0F6B">
        <w:t xml:space="preserve">organizacione jedinice </w:t>
      </w:r>
      <w:r w:rsidR="00AA5408">
        <w:t xml:space="preserve">Galerija </w:t>
      </w:r>
      <w:r w:rsidR="003A5BF0">
        <w:t>i</w:t>
      </w:r>
      <w:r w:rsidR="00AA5408">
        <w:t xml:space="preserve"> muzejska zbirka</w:t>
      </w:r>
      <w:r w:rsidR="003D0F6B">
        <w:t xml:space="preserve"> u okviru  </w:t>
      </w:r>
      <w:r w:rsidRPr="00E34428">
        <w:t xml:space="preserve">Centra u oblasti vođenja muzejske dokumentacije i preventivne zaštite muzejskog materijala i muzejske dokumentacije, </w:t>
      </w:r>
      <w:r w:rsidR="00F479A1">
        <w:t>je briga o izvršavanju naveden</w:t>
      </w:r>
      <w:r w:rsidRPr="00E34428">
        <w:t xml:space="preserve">ih obaveza. Primjer za to je angažovanje stručnjaka iz srodnih ustanova, koji su za potrebe Centra, obavljali poslove stručne obrade muzejskog materijala i u saradnji sa jednim zaposlenim stručnjakom (konzervator i restaurator), ostvarili propisani model muzejske dokumentacije, saradnju sa matičnim muzejskim službama u državi </w:t>
      </w:r>
      <w:r w:rsidR="003E0D56" w:rsidRPr="00E34428">
        <w:t>i</w:t>
      </w:r>
      <w:r w:rsidRPr="00E34428">
        <w:t xml:space="preserve"> postigli visok stepen očuvanosti postojećeg muzejskog materijala </w:t>
      </w:r>
      <w:r w:rsidR="003E0D56" w:rsidRPr="00E34428">
        <w:t>i</w:t>
      </w:r>
      <w:r w:rsidRPr="00E34428">
        <w:t xml:space="preserve"> muzejske dokumentacije</w:t>
      </w:r>
      <w:r w:rsidR="003E0D56" w:rsidRPr="00E34428">
        <w:t xml:space="preserve">. </w:t>
      </w:r>
    </w:p>
    <w:p w:rsidR="007141B7" w:rsidRPr="00E34428" w:rsidRDefault="00374E9A" w:rsidP="007141B7">
      <w:pPr>
        <w:autoSpaceDE w:val="0"/>
        <w:autoSpaceDN w:val="0"/>
        <w:adjustRightInd w:val="0"/>
        <w:ind w:firstLine="708"/>
        <w:jc w:val="both"/>
      </w:pPr>
      <w:r>
        <w:t>Radna jednica galerija i muzejska zbirka je sprovela reviziju</w:t>
      </w:r>
      <w:r w:rsidR="007141B7" w:rsidRPr="00E34428">
        <w:t xml:space="preserve"> muzejskog materijala za:</w:t>
      </w:r>
    </w:p>
    <w:p w:rsidR="007141B7" w:rsidRPr="00E34428" w:rsidRDefault="007141B7" w:rsidP="007141B7">
      <w:pPr>
        <w:pStyle w:val="ListParagraph"/>
        <w:numPr>
          <w:ilvl w:val="0"/>
          <w:numId w:val="12"/>
        </w:numPr>
        <w:autoSpaceDE w:val="0"/>
        <w:autoSpaceDN w:val="0"/>
        <w:adjustRightInd w:val="0"/>
        <w:jc w:val="both"/>
      </w:pPr>
      <w:r w:rsidRPr="00E34428">
        <w:t>umjetničku zbirku, aprila 2011. godine;</w:t>
      </w:r>
    </w:p>
    <w:p w:rsidR="007141B7" w:rsidRPr="00E34428" w:rsidRDefault="007141B7" w:rsidP="007141B7">
      <w:pPr>
        <w:pStyle w:val="ListParagraph"/>
        <w:numPr>
          <w:ilvl w:val="0"/>
          <w:numId w:val="12"/>
        </w:numPr>
        <w:autoSpaceDE w:val="0"/>
        <w:autoSpaceDN w:val="0"/>
        <w:adjustRightInd w:val="0"/>
        <w:jc w:val="both"/>
      </w:pPr>
      <w:r w:rsidRPr="00E34428">
        <w:t xml:space="preserve">etnografsku zbirku, marta 2011. godine; </w:t>
      </w:r>
    </w:p>
    <w:p w:rsidR="00EF1C25" w:rsidRPr="00E34428" w:rsidRDefault="007141B7" w:rsidP="00B84B42">
      <w:pPr>
        <w:pStyle w:val="ListParagraph"/>
        <w:numPr>
          <w:ilvl w:val="0"/>
          <w:numId w:val="12"/>
        </w:numPr>
        <w:autoSpaceDE w:val="0"/>
        <w:autoSpaceDN w:val="0"/>
        <w:adjustRightInd w:val="0"/>
        <w:jc w:val="both"/>
      </w:pPr>
      <w:r w:rsidRPr="00E34428">
        <w:t>ukupan muzejski materijal februara 2014. godine.</w:t>
      </w:r>
    </w:p>
    <w:p w:rsidR="007141B7" w:rsidRDefault="007141B7" w:rsidP="007141B7">
      <w:pPr>
        <w:pStyle w:val="ListParagraph"/>
        <w:autoSpaceDE w:val="0"/>
        <w:autoSpaceDN w:val="0"/>
        <w:adjustRightInd w:val="0"/>
        <w:ind w:left="0"/>
        <w:jc w:val="both"/>
      </w:pPr>
      <w:r w:rsidRPr="00E34428">
        <w:tab/>
        <w:t>Posljednja revizija muzejskog materijala, urađena je u skladu sa novim propisima iz muzejske djelatnosti, u saradnji sa Narodnim muzejem Crne Gore.</w:t>
      </w:r>
    </w:p>
    <w:p w:rsidR="00B84B42" w:rsidRPr="00E34428" w:rsidRDefault="00B84B42" w:rsidP="00B84B42">
      <w:pPr>
        <w:pStyle w:val="ListParagraph"/>
        <w:numPr>
          <w:ilvl w:val="0"/>
          <w:numId w:val="31"/>
        </w:numPr>
        <w:autoSpaceDE w:val="0"/>
        <w:autoSpaceDN w:val="0"/>
        <w:adjustRightInd w:val="0"/>
        <w:jc w:val="center"/>
      </w:pPr>
      <w:r>
        <w:t>7  -</w:t>
      </w:r>
    </w:p>
    <w:p w:rsidR="008A07EB" w:rsidRPr="00E34428" w:rsidRDefault="007141B7" w:rsidP="007141B7">
      <w:pPr>
        <w:pStyle w:val="ListParagraph"/>
        <w:autoSpaceDE w:val="0"/>
        <w:autoSpaceDN w:val="0"/>
        <w:adjustRightInd w:val="0"/>
        <w:ind w:left="0"/>
        <w:jc w:val="both"/>
      </w:pPr>
      <w:r w:rsidRPr="00E34428">
        <w:lastRenderedPageBreak/>
        <w:tab/>
        <w:t>Stručna obrada umjetničke i etnografski zbirke, urađena je septembra 2010. godine, a stručna obrada i popis arheološke zbirke urađeni su decembra 2012. godine.</w:t>
      </w:r>
    </w:p>
    <w:p w:rsidR="00762AE5" w:rsidRPr="00E34428" w:rsidRDefault="00762AE5" w:rsidP="007141B7">
      <w:pPr>
        <w:pStyle w:val="ListParagraph"/>
        <w:autoSpaceDE w:val="0"/>
        <w:autoSpaceDN w:val="0"/>
        <w:adjustRightInd w:val="0"/>
        <w:ind w:left="0"/>
        <w:jc w:val="both"/>
      </w:pPr>
      <w:r w:rsidRPr="00E34428">
        <w:tab/>
        <w:t>Za sve navedene aktivnosti, osoblje Centra je imalo pomoć i podršku Ministarstva kulture, u dijelu koji se odnosi na implementaciju propisa, finansiranja projekata iz oblasti zaštite i očuvanja kulturnih dobara, muzejske i bibliotečke djelatnosti, kao i u oblasti podrške kod stručne saradnje sa matičnim ustanovama kulture.</w:t>
      </w:r>
    </w:p>
    <w:p w:rsidR="00EF1C25" w:rsidRPr="00BA4372" w:rsidRDefault="00403BB0" w:rsidP="0045340B">
      <w:pPr>
        <w:autoSpaceDE w:val="0"/>
        <w:autoSpaceDN w:val="0"/>
        <w:adjustRightInd w:val="0"/>
        <w:ind w:firstLine="708"/>
        <w:jc w:val="both"/>
      </w:pPr>
      <w:r w:rsidRPr="00BA4372">
        <w:t>Površina koju danas zahvata kompleks, tj. nepokretno kulturno dobro, iznosi 7</w:t>
      </w:r>
      <w:r w:rsidR="005325F9">
        <w:t>.</w:t>
      </w:r>
      <w:r w:rsidRPr="00BA4372">
        <w:t>526</w:t>
      </w:r>
      <w:r w:rsidR="005325F9">
        <w:t xml:space="preserve"> </w:t>
      </w:r>
      <w:r w:rsidRPr="00BA4372">
        <w:t>m</w:t>
      </w:r>
      <w:r w:rsidR="005325F9">
        <w:rPr>
          <w:vertAlign w:val="superscript"/>
        </w:rPr>
        <w:t>2</w:t>
      </w:r>
      <w:r w:rsidRPr="00BA4372">
        <w:t>.</w:t>
      </w:r>
      <w:r w:rsidR="005325F9">
        <w:t xml:space="preserve"> </w:t>
      </w:r>
      <w:r w:rsidRPr="00BA4372">
        <w:t>Kompleks je kulturno dobro</w:t>
      </w:r>
      <w:r w:rsidR="005325F9">
        <w:t xml:space="preserve"> od 1957. godine </w:t>
      </w:r>
      <w:r w:rsidRPr="00BA4372">
        <w:t>(Rješenje Zavoda za zaštitu spomenika kulture NRCG</w:t>
      </w:r>
      <w:r w:rsidRPr="001B7E11">
        <w:t>,</w:t>
      </w:r>
      <w:r w:rsidRPr="00BA4372">
        <w:t xml:space="preserve"> br. 350 od 31. 05. 1957. </w:t>
      </w:r>
      <w:r w:rsidR="005325F9">
        <w:t>g</w:t>
      </w:r>
      <w:r w:rsidRPr="00BA4372">
        <w:t>odine).</w:t>
      </w:r>
    </w:p>
    <w:p w:rsidR="00EF1C25" w:rsidRPr="00E34428" w:rsidRDefault="00B1237E" w:rsidP="0045340B">
      <w:pPr>
        <w:autoSpaceDE w:val="0"/>
        <w:autoSpaceDN w:val="0"/>
        <w:adjustRightInd w:val="0"/>
        <w:ind w:firstLine="708"/>
        <w:jc w:val="both"/>
      </w:pPr>
      <w:r w:rsidRPr="00E34428">
        <w:t xml:space="preserve">Ljetnjikovac </w:t>
      </w:r>
      <w:r w:rsidR="005325F9" w:rsidRPr="00E34428">
        <w:t>izgađen u XV vijeku</w:t>
      </w:r>
      <w:r w:rsidRPr="00E34428">
        <w:t>,</w:t>
      </w:r>
      <w:r w:rsidR="005325F9" w:rsidRPr="00E34428">
        <w:t xml:space="preserve"> okružen je kamenim zidom, a čine ga: kula za odbranu, ekonomska i stambena zgrada. Evidentan je uticaj renesanse sa elementima kasne gotike i baroka. Najstariji očuvani dio kompleksa je kula, nad čijim ulazom se nalazi natpis sa godinom dogradnje 1548. g.</w:t>
      </w:r>
      <w:r w:rsidR="005325F9" w:rsidRPr="00E34428">
        <w:rPr>
          <w:rStyle w:val="normalchar1"/>
        </w:rPr>
        <w:t xml:space="preserve"> Ljetnjikovac je sa okolnim imanjem, od potomaka porodice Buća, početkom XVIII vijeka otkupio konte Marko Luković, ugledni pomorski kapetan iz Prčanja. Lukovići 1888. godine ustupaju dio svog imanja pri obali Komandi austrougarske mornarice u Boki, za izgradnju arsenala za remont brodova. Tada su po prvi put izvršene značajne promjene izgleda prvobitne cjeline. Renesansnu palatu za stanovanje, je Austrijska uprava za svoje potrebe rekonstruisala u jednostavnu stambenu kuću. Utvrđeni kompleks je dugo poslije rata bio zapušten. Nakon zemljotresa 1979. godine,  saniran je i priveden namjeni. Danas se kompleks koristi za stalnu i povremene muzejske izložbe, a dvorište unutar kompleksa za pozorišne produkcije.</w:t>
      </w:r>
    </w:p>
    <w:p w:rsidR="00EF1C25" w:rsidRDefault="00BA4372" w:rsidP="00BA4372">
      <w:pPr>
        <w:autoSpaceDE w:val="0"/>
        <w:autoSpaceDN w:val="0"/>
        <w:adjustRightInd w:val="0"/>
        <w:ind w:firstLine="708"/>
        <w:jc w:val="both"/>
      </w:pPr>
      <w:r w:rsidRPr="00BA4372">
        <w:t xml:space="preserve">Ekonomska zgrada, spratne konstrukcije, na sjevernoj strani kule, veličine 11 x 6,30 m, u kojoj se nekada nalazio mlin i presa za cijeđenje maslinovog ulja, takođe je rezultat pregradnje iz perioda austrijske dominacije. U njoj se na dva nivoa nalazi </w:t>
      </w:r>
      <w:r w:rsidR="005325F9">
        <w:t>etnografski izložba.</w:t>
      </w:r>
      <w:r w:rsidR="00891B4F">
        <w:t xml:space="preserve"> Stambena zgrada ima tri nivoa, u osnovi dimenzije </w:t>
      </w:r>
      <w:r w:rsidRPr="00BA4372">
        <w:t>18,4</w:t>
      </w:r>
      <w:r w:rsidR="00891B4F">
        <w:t xml:space="preserve">0 </w:t>
      </w:r>
      <w:r w:rsidRPr="00BA4372">
        <w:t>x 6m. U prizemlju i na prvom spratu nalazi se prostor za izlaganje, površine po 63m</w:t>
      </w:r>
      <w:r w:rsidR="00891B4F">
        <w:rPr>
          <w:vertAlign w:val="superscript"/>
        </w:rPr>
        <w:t>2</w:t>
      </w:r>
      <w:r w:rsidRPr="00BA4372">
        <w:t>.</w:t>
      </w:r>
      <w:r w:rsidR="00891B4F">
        <w:t xml:space="preserve"> Drugi sprat</w:t>
      </w:r>
      <w:r w:rsidRPr="00BA4372">
        <w:t xml:space="preserve"> koriste slikari Macanović i Po</w:t>
      </w:r>
      <w:r w:rsidR="001B7E11">
        <w:t xml:space="preserve">padić, dok su dvije kancelarije </w:t>
      </w:r>
      <w:r w:rsidRPr="00BA4372">
        <w:t xml:space="preserve">privremeno ustupljene za korišćenje </w:t>
      </w:r>
      <w:r w:rsidR="00891B4F">
        <w:t>umjetnicima</w:t>
      </w:r>
      <w:r w:rsidRPr="00BA4372">
        <w:t>.</w:t>
      </w:r>
      <w:r w:rsidR="00891B4F">
        <w:t xml:space="preserve"> Na sva tri sprata nalazi se po jed</w:t>
      </w:r>
      <w:r w:rsidRPr="00BA4372">
        <w:t>n</w:t>
      </w:r>
      <w:r w:rsidR="00891B4F">
        <w:t>a prostorija za čuvanje muzejskog materijala</w:t>
      </w:r>
      <w:r w:rsidRPr="00BA4372">
        <w:t xml:space="preserve"> i jedna kancelarija. </w:t>
      </w:r>
      <w:r w:rsidR="00891B4F">
        <w:t>U prizemlju</w:t>
      </w:r>
      <w:r w:rsidRPr="00BA4372">
        <w:t xml:space="preserve"> je </w:t>
      </w:r>
      <w:r w:rsidR="00891B4F">
        <w:t xml:space="preserve">prostor za čuvanje muzejskog materijala, ali se trenutno koristi </w:t>
      </w:r>
      <w:r w:rsidRPr="00BA4372">
        <w:t>za pozorišnu produkciju.</w:t>
      </w:r>
      <w:r w:rsidR="00891B4F">
        <w:t xml:space="preserve"> U</w:t>
      </w:r>
      <w:r w:rsidRPr="00BA4372">
        <w:t xml:space="preserve"> prizemlju</w:t>
      </w:r>
      <w:r w:rsidR="00891B4F">
        <w:t xml:space="preserve"> se nalazi </w:t>
      </w:r>
      <w:r w:rsidR="005E635A">
        <w:t>k</w:t>
      </w:r>
      <w:r w:rsidR="00891B4F">
        <w:t xml:space="preserve">ancelarija koju koristi stručno osoblje, ali </w:t>
      </w:r>
      <w:r w:rsidR="001B7E11">
        <w:t>služi i za</w:t>
      </w:r>
      <w:r w:rsidRPr="001B7E11">
        <w:t xml:space="preserve"> </w:t>
      </w:r>
      <w:r w:rsidRPr="00BA4372">
        <w:t>prijem stranaka</w:t>
      </w:r>
      <w:r w:rsidR="005E635A">
        <w:t>. Radne prostorije su dotrajale, bez neophodne radne opreme.</w:t>
      </w:r>
      <w:r w:rsidRPr="00BA4372">
        <w:t xml:space="preserve">  </w:t>
      </w:r>
      <w:r w:rsidR="005E635A" w:rsidRPr="00E34428">
        <w:t>Izložbene prostorije su opremljene</w:t>
      </w:r>
      <w:r w:rsidRPr="00E34428">
        <w:t xml:space="preserve"> klima uređaj</w:t>
      </w:r>
      <w:r w:rsidR="005E635A" w:rsidRPr="00E34428">
        <w:t>ima</w:t>
      </w:r>
      <w:r w:rsidRPr="00E34428">
        <w:t>.</w:t>
      </w:r>
      <w:r w:rsidR="005E635A" w:rsidRPr="00E34428">
        <w:t xml:space="preserve"> </w:t>
      </w:r>
      <w:r w:rsidRPr="00E34428">
        <w:t xml:space="preserve">Osvetlenje  je neodgovarajuće u svim prostorijama ove zgrade. Značajan problem predstavlja i prisutnost vlage u čitavom kompleksu. </w:t>
      </w:r>
      <w:r w:rsidR="005E635A" w:rsidRPr="00E34428">
        <w:t>Vlaga, oscilacije temperature, kao i negativan uticaj UV zraka, u izložbenom prostoru, negativno utiču na muzejski materi</w:t>
      </w:r>
      <w:r w:rsidR="00762AE5" w:rsidRPr="00E34428">
        <w:t>j</w:t>
      </w:r>
      <w:r w:rsidR="005E635A" w:rsidRPr="00E34428">
        <w:t>al koji se izlaže, što zahtijeva sprovođenje odgovarajućih mjera zaštite. Primjenom preventivnih mjera zaštite, muzejski materijal i muzejska dokumentacija su do sada sačuvani od daljeg propadanja, i nijesu bili potrebni složeniji konzervatorski tretmani.</w:t>
      </w:r>
    </w:p>
    <w:p w:rsidR="00D74959" w:rsidRPr="00E34428" w:rsidRDefault="005E635A" w:rsidP="00BA4372">
      <w:pPr>
        <w:autoSpaceDE w:val="0"/>
        <w:autoSpaceDN w:val="0"/>
        <w:adjustRightInd w:val="0"/>
        <w:ind w:firstLine="708"/>
        <w:jc w:val="both"/>
        <w:rPr>
          <w:strike/>
        </w:rPr>
      </w:pPr>
      <w:r w:rsidRPr="00E34428">
        <w:t xml:space="preserve"> </w:t>
      </w:r>
    </w:p>
    <w:p w:rsidR="00584693" w:rsidRDefault="000E7477" w:rsidP="00EF1C25">
      <w:pPr>
        <w:autoSpaceDE w:val="0"/>
        <w:autoSpaceDN w:val="0"/>
        <w:adjustRightInd w:val="0"/>
        <w:ind w:firstLine="708"/>
        <w:jc w:val="both"/>
      </w:pPr>
      <w:r w:rsidRPr="00403BB0">
        <w:t>Galerija ljetnjikovca „Buća</w:t>
      </w:r>
      <w:r w:rsidR="00BC263D">
        <w:t xml:space="preserve"> </w:t>
      </w:r>
      <w:r w:rsidRPr="00403BB0">
        <w:t>-</w:t>
      </w:r>
      <w:r w:rsidR="00BC263D">
        <w:t xml:space="preserve"> </w:t>
      </w:r>
      <w:r w:rsidRPr="00403BB0">
        <w:t>Luković“ i Muzejska zbirka, smješteni su u istoimenom srednjovjekovnom kompleksu, u centru Tivta</w:t>
      </w:r>
      <w:r w:rsidR="00F479A1">
        <w:t xml:space="preserve"> (skica br. 1)</w:t>
      </w:r>
      <w:r w:rsidRPr="00403BB0">
        <w:t xml:space="preserve">. </w:t>
      </w:r>
    </w:p>
    <w:p w:rsidR="00B84B42" w:rsidRDefault="00B84B42" w:rsidP="00EF1C25">
      <w:pPr>
        <w:autoSpaceDE w:val="0"/>
        <w:autoSpaceDN w:val="0"/>
        <w:adjustRightInd w:val="0"/>
        <w:ind w:firstLine="708"/>
        <w:jc w:val="both"/>
      </w:pPr>
    </w:p>
    <w:p w:rsidR="00B84B42" w:rsidRDefault="00B84B42" w:rsidP="00EF1C25">
      <w:pPr>
        <w:autoSpaceDE w:val="0"/>
        <w:autoSpaceDN w:val="0"/>
        <w:adjustRightInd w:val="0"/>
        <w:ind w:firstLine="708"/>
        <w:jc w:val="both"/>
      </w:pPr>
    </w:p>
    <w:p w:rsidR="00B84B42" w:rsidRDefault="00B84B42" w:rsidP="00EF1C25">
      <w:pPr>
        <w:autoSpaceDE w:val="0"/>
        <w:autoSpaceDN w:val="0"/>
        <w:adjustRightInd w:val="0"/>
        <w:ind w:firstLine="708"/>
        <w:jc w:val="both"/>
      </w:pPr>
    </w:p>
    <w:p w:rsidR="00B84B42" w:rsidRDefault="00B84B42" w:rsidP="00EF1C25">
      <w:pPr>
        <w:autoSpaceDE w:val="0"/>
        <w:autoSpaceDN w:val="0"/>
        <w:adjustRightInd w:val="0"/>
        <w:ind w:firstLine="708"/>
        <w:jc w:val="both"/>
      </w:pPr>
    </w:p>
    <w:p w:rsidR="00B84B42" w:rsidRDefault="00B84B42" w:rsidP="00EF1C25">
      <w:pPr>
        <w:autoSpaceDE w:val="0"/>
        <w:autoSpaceDN w:val="0"/>
        <w:adjustRightInd w:val="0"/>
        <w:ind w:firstLine="708"/>
        <w:jc w:val="both"/>
      </w:pPr>
    </w:p>
    <w:p w:rsidR="00B84B42" w:rsidRDefault="00B84B42" w:rsidP="00EF1C25">
      <w:pPr>
        <w:autoSpaceDE w:val="0"/>
        <w:autoSpaceDN w:val="0"/>
        <w:adjustRightInd w:val="0"/>
        <w:ind w:firstLine="708"/>
        <w:jc w:val="both"/>
      </w:pPr>
    </w:p>
    <w:p w:rsidR="00B84B42" w:rsidRDefault="00B84B42" w:rsidP="00EF1C25">
      <w:pPr>
        <w:autoSpaceDE w:val="0"/>
        <w:autoSpaceDN w:val="0"/>
        <w:adjustRightInd w:val="0"/>
        <w:ind w:firstLine="708"/>
        <w:jc w:val="both"/>
      </w:pPr>
    </w:p>
    <w:p w:rsidR="00B84B42" w:rsidRDefault="00B84B42" w:rsidP="00EF1C25">
      <w:pPr>
        <w:autoSpaceDE w:val="0"/>
        <w:autoSpaceDN w:val="0"/>
        <w:adjustRightInd w:val="0"/>
        <w:ind w:firstLine="708"/>
        <w:jc w:val="both"/>
      </w:pPr>
    </w:p>
    <w:p w:rsidR="00B84B42" w:rsidRDefault="00B84B42" w:rsidP="00EF1C25">
      <w:pPr>
        <w:autoSpaceDE w:val="0"/>
        <w:autoSpaceDN w:val="0"/>
        <w:adjustRightInd w:val="0"/>
        <w:ind w:firstLine="708"/>
        <w:jc w:val="both"/>
      </w:pPr>
    </w:p>
    <w:p w:rsidR="00B84B42" w:rsidRPr="00EF1C25" w:rsidRDefault="00B84B42" w:rsidP="00B84B42">
      <w:pPr>
        <w:pStyle w:val="ListParagraph"/>
        <w:numPr>
          <w:ilvl w:val="0"/>
          <w:numId w:val="31"/>
        </w:numPr>
        <w:autoSpaceDE w:val="0"/>
        <w:autoSpaceDN w:val="0"/>
        <w:adjustRightInd w:val="0"/>
        <w:jc w:val="center"/>
      </w:pPr>
      <w:r>
        <w:t>8  -</w:t>
      </w:r>
    </w:p>
    <w:p w:rsidR="00CE4C59" w:rsidRDefault="00584693" w:rsidP="00CE4C59">
      <w:pPr>
        <w:autoSpaceDE w:val="0"/>
        <w:autoSpaceDN w:val="0"/>
        <w:adjustRightInd w:val="0"/>
        <w:ind w:firstLine="708"/>
        <w:jc w:val="center"/>
      </w:pPr>
      <w:r>
        <w:rPr>
          <w:noProof/>
        </w:rPr>
        <w:lastRenderedPageBreak/>
        <w:drawing>
          <wp:inline distT="0" distB="0" distL="0" distR="0">
            <wp:extent cx="4387208" cy="3101009"/>
            <wp:effectExtent l="0" t="0" r="0" b="4445"/>
            <wp:docPr id="3" name="Picture 3" descr="C:\Users\bose\Desktop\ELABORAT\galerija prizeml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se\Desktop\ELABORAT\galerija prizemlj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5365" cy="3113843"/>
                    </a:xfrm>
                    <a:prstGeom prst="rect">
                      <a:avLst/>
                    </a:prstGeom>
                    <a:noFill/>
                    <a:ln>
                      <a:noFill/>
                    </a:ln>
                  </pic:spPr>
                </pic:pic>
              </a:graphicData>
            </a:graphic>
          </wp:inline>
        </w:drawing>
      </w:r>
    </w:p>
    <w:p w:rsidR="00BA4372" w:rsidRPr="00953EB0" w:rsidRDefault="00953EB0" w:rsidP="00953EB0">
      <w:pPr>
        <w:autoSpaceDE w:val="0"/>
        <w:autoSpaceDN w:val="0"/>
        <w:adjustRightInd w:val="0"/>
        <w:ind w:firstLine="708"/>
        <w:jc w:val="center"/>
        <w:rPr>
          <w:sz w:val="20"/>
          <w:szCs w:val="20"/>
        </w:rPr>
      </w:pPr>
      <w:r w:rsidRPr="00953EB0">
        <w:rPr>
          <w:sz w:val="20"/>
          <w:szCs w:val="20"/>
        </w:rPr>
        <w:t>Skica br.</w:t>
      </w:r>
      <w:r w:rsidR="00F479A1">
        <w:rPr>
          <w:sz w:val="20"/>
          <w:szCs w:val="20"/>
        </w:rPr>
        <w:t xml:space="preserve"> 1</w:t>
      </w:r>
    </w:p>
    <w:p w:rsidR="00BA4372" w:rsidRDefault="00BA4372" w:rsidP="00327E24">
      <w:pPr>
        <w:autoSpaceDE w:val="0"/>
        <w:autoSpaceDN w:val="0"/>
        <w:adjustRightInd w:val="0"/>
        <w:ind w:firstLine="708"/>
        <w:jc w:val="both"/>
      </w:pPr>
    </w:p>
    <w:p w:rsidR="00FB2908" w:rsidRPr="0071663E" w:rsidRDefault="00BC263D" w:rsidP="00327E24">
      <w:pPr>
        <w:autoSpaceDE w:val="0"/>
        <w:autoSpaceDN w:val="0"/>
        <w:adjustRightInd w:val="0"/>
        <w:ind w:firstLine="708"/>
        <w:jc w:val="both"/>
      </w:pPr>
      <w:r w:rsidRPr="0071663E">
        <w:t xml:space="preserve">U objektu koji koristi </w:t>
      </w:r>
      <w:r w:rsidR="000E7477" w:rsidRPr="0071663E">
        <w:t>Galerija</w:t>
      </w:r>
      <w:r w:rsidRPr="0071663E">
        <w:t xml:space="preserve">, postoje </w:t>
      </w:r>
      <w:r w:rsidR="000E7477" w:rsidRPr="0071663E">
        <w:t xml:space="preserve"> tri izložbena prostora, </w:t>
      </w:r>
      <w:r w:rsidRPr="0071663E">
        <w:t>radne prostorije i tri prostorije za čuvanje muzejskog materijala</w:t>
      </w:r>
      <w:r w:rsidR="000E7477" w:rsidRPr="0071663E">
        <w:t xml:space="preserve">. Pored redovnih programa </w:t>
      </w:r>
      <w:r w:rsidRPr="0071663E">
        <w:t xml:space="preserve">prezentacije likovnih djela </w:t>
      </w:r>
      <w:r w:rsidR="000E7477" w:rsidRPr="0071663E">
        <w:t>i pružanja usluga po</w:t>
      </w:r>
      <w:r w:rsidRPr="0071663E">
        <w:t xml:space="preserve">klonicima likovnih umjetnosti (ateljei), </w:t>
      </w:r>
      <w:r w:rsidR="000E7477" w:rsidRPr="0071663E">
        <w:t xml:space="preserve">prostori Galerije koriste se za </w:t>
      </w:r>
      <w:r w:rsidRPr="0071663E">
        <w:t>manje muzičke, književne i druge  programe</w:t>
      </w:r>
      <w:r w:rsidR="000E7477" w:rsidRPr="0071663E">
        <w:t xml:space="preserve">. </w:t>
      </w:r>
    </w:p>
    <w:p w:rsidR="00FB2908" w:rsidRPr="0071663E" w:rsidRDefault="00F05061" w:rsidP="00327E24">
      <w:pPr>
        <w:autoSpaceDE w:val="0"/>
        <w:autoSpaceDN w:val="0"/>
        <w:adjustRightInd w:val="0"/>
        <w:ind w:firstLine="708"/>
        <w:jc w:val="both"/>
      </w:pPr>
      <w:r w:rsidRPr="0071663E">
        <w:t>Odbram</w:t>
      </w:r>
      <w:r w:rsidR="000E7477" w:rsidRPr="0071663E">
        <w:t>bena, četvorosapratna kula, kao najstariji dio kompleksa,</w:t>
      </w:r>
      <w:r w:rsidR="00D74959" w:rsidRPr="0071663E">
        <w:t xml:space="preserve"> </w:t>
      </w:r>
      <w:r w:rsidR="000E7477" w:rsidRPr="0071663E">
        <w:t xml:space="preserve">koristi </w:t>
      </w:r>
      <w:r w:rsidR="00BC263D" w:rsidRPr="0071663E">
        <w:t xml:space="preserve">se </w:t>
      </w:r>
      <w:r w:rsidR="000E7477" w:rsidRPr="0071663E">
        <w:t xml:space="preserve">za </w:t>
      </w:r>
      <w:r w:rsidR="00BC263D" w:rsidRPr="0071663E">
        <w:t>povremene muzejske izložbe, dok je u bivšoj e</w:t>
      </w:r>
      <w:r w:rsidR="000E7477" w:rsidRPr="0071663E">
        <w:t xml:space="preserve">konomskoj zgradi </w:t>
      </w:r>
      <w:r w:rsidR="00BC263D" w:rsidRPr="0071663E">
        <w:t>izložena Zavičajna etnološka zbika</w:t>
      </w:r>
      <w:r w:rsidR="000E7477" w:rsidRPr="0071663E">
        <w:t xml:space="preserve">, u prizemlju i na prvom spratu. </w:t>
      </w:r>
    </w:p>
    <w:p w:rsidR="00EE26C5" w:rsidRDefault="00EE26C5" w:rsidP="00327E24">
      <w:pPr>
        <w:autoSpaceDE w:val="0"/>
        <w:autoSpaceDN w:val="0"/>
        <w:adjustRightInd w:val="0"/>
        <w:ind w:firstLine="708"/>
        <w:jc w:val="both"/>
      </w:pPr>
    </w:p>
    <w:p w:rsidR="00EE26C5" w:rsidRDefault="00EE26C5" w:rsidP="00EE26C5">
      <w:pPr>
        <w:autoSpaceDE w:val="0"/>
        <w:autoSpaceDN w:val="0"/>
        <w:adjustRightInd w:val="0"/>
        <w:ind w:firstLine="708"/>
        <w:jc w:val="center"/>
      </w:pPr>
      <w:r>
        <w:rPr>
          <w:noProof/>
        </w:rPr>
        <w:drawing>
          <wp:inline distT="0" distB="0" distL="0" distR="0">
            <wp:extent cx="2814762" cy="1924977"/>
            <wp:effectExtent l="0" t="0" r="5080" b="0"/>
            <wp:docPr id="8" name="Picture 8" descr="Rezultat slika za foto Kula Buća lukov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a za foto Kula Buća luković"/>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6706" cy="1926307"/>
                    </a:xfrm>
                    <a:prstGeom prst="rect">
                      <a:avLst/>
                    </a:prstGeom>
                    <a:noFill/>
                    <a:ln>
                      <a:noFill/>
                    </a:ln>
                  </pic:spPr>
                </pic:pic>
              </a:graphicData>
            </a:graphic>
          </wp:inline>
        </w:drawing>
      </w:r>
    </w:p>
    <w:p w:rsidR="00EE26C5" w:rsidRDefault="00EE26C5" w:rsidP="00BA4372">
      <w:pPr>
        <w:autoSpaceDE w:val="0"/>
        <w:autoSpaceDN w:val="0"/>
        <w:adjustRightInd w:val="0"/>
        <w:jc w:val="both"/>
      </w:pPr>
    </w:p>
    <w:p w:rsidR="00BA4372" w:rsidRPr="0045340B" w:rsidRDefault="00E80D8D" w:rsidP="002F07EB">
      <w:pPr>
        <w:autoSpaceDE w:val="0"/>
        <w:autoSpaceDN w:val="0"/>
        <w:adjustRightInd w:val="0"/>
        <w:ind w:firstLine="708"/>
        <w:jc w:val="center"/>
        <w:rPr>
          <w:sz w:val="20"/>
          <w:szCs w:val="20"/>
        </w:rPr>
      </w:pPr>
      <w:r w:rsidRPr="0045340B">
        <w:rPr>
          <w:sz w:val="20"/>
          <w:szCs w:val="20"/>
        </w:rPr>
        <w:t>Foto</w:t>
      </w:r>
      <w:r w:rsidR="009513D1">
        <w:rPr>
          <w:sz w:val="20"/>
          <w:szCs w:val="20"/>
        </w:rPr>
        <w:t xml:space="preserve"> 4: Sv.Mihovil</w:t>
      </w:r>
    </w:p>
    <w:p w:rsidR="002F07EB" w:rsidRPr="002F07EB" w:rsidRDefault="002F07EB" w:rsidP="002F07EB">
      <w:pPr>
        <w:autoSpaceDE w:val="0"/>
        <w:autoSpaceDN w:val="0"/>
        <w:adjustRightInd w:val="0"/>
        <w:ind w:firstLine="708"/>
        <w:jc w:val="center"/>
        <w:rPr>
          <w:sz w:val="20"/>
          <w:szCs w:val="20"/>
        </w:rPr>
      </w:pPr>
    </w:p>
    <w:p w:rsidR="00E57D3E" w:rsidRDefault="000E7477" w:rsidP="00E57D3E">
      <w:pPr>
        <w:autoSpaceDE w:val="0"/>
        <w:autoSpaceDN w:val="0"/>
        <w:adjustRightInd w:val="0"/>
        <w:ind w:firstLine="708"/>
        <w:jc w:val="both"/>
      </w:pPr>
      <w:r w:rsidRPr="0071663E">
        <w:t>U okviru kompleksa su i kapela, crkvica Sv</w:t>
      </w:r>
      <w:r w:rsidR="00BC263D" w:rsidRPr="0071663E">
        <w:t>. Mihovila</w:t>
      </w:r>
      <w:r w:rsidR="00E80D8D">
        <w:t xml:space="preserve"> (foto</w:t>
      </w:r>
      <w:r w:rsidR="00F479A1">
        <w:t xml:space="preserve"> 4)</w:t>
      </w:r>
      <w:r w:rsidR="00BC263D" w:rsidRPr="0071663E">
        <w:t>, koje</w:t>
      </w:r>
      <w:r w:rsidRPr="0071663E">
        <w:t xml:space="preserve"> se </w:t>
      </w:r>
      <w:r w:rsidR="00BC263D" w:rsidRPr="0071663E">
        <w:t>koriste</w:t>
      </w:r>
      <w:r w:rsidRPr="0071663E">
        <w:t xml:space="preserve"> ka</w:t>
      </w:r>
      <w:r w:rsidR="00A06CFF" w:rsidRPr="0071663E">
        <w:t xml:space="preserve">o </w:t>
      </w:r>
      <w:r w:rsidR="00BC263D" w:rsidRPr="0071663E">
        <w:t xml:space="preserve">prostor za izlaganje tematskih muzejskih sadržaja </w:t>
      </w:r>
      <w:r w:rsidR="001455D3" w:rsidRPr="0071663E">
        <w:t>(ikone</w:t>
      </w:r>
      <w:r w:rsidR="001455D3">
        <w:t>, arhivska građa, kulturna baština Tivta</w:t>
      </w:r>
      <w:r w:rsidR="001455D3" w:rsidRPr="0071663E">
        <w:t>)</w:t>
      </w:r>
      <w:r w:rsidR="00A06CFF" w:rsidRPr="0071663E">
        <w:t>.</w:t>
      </w:r>
      <w:r w:rsidRPr="0071663E">
        <w:t xml:space="preserve"> </w:t>
      </w:r>
      <w:r w:rsidR="00BA4372" w:rsidRPr="0071663E">
        <w:t>Kapelica Sv.</w:t>
      </w:r>
      <w:r w:rsidR="00BC263D" w:rsidRPr="0071663E">
        <w:t xml:space="preserve"> </w:t>
      </w:r>
      <w:r w:rsidR="00BA4372" w:rsidRPr="0071663E">
        <w:t xml:space="preserve">Mihovila </w:t>
      </w:r>
      <w:r w:rsidR="001455D3" w:rsidRPr="0071663E">
        <w:t>nalazi se u središnjem dijelu kompleksa i predstavlja</w:t>
      </w:r>
      <w:r w:rsidR="00BA4372" w:rsidRPr="0071663E">
        <w:t xml:space="preserve"> </w:t>
      </w:r>
      <w:r w:rsidR="001455D3" w:rsidRPr="0071663E">
        <w:t>jednobrodnu građevinu</w:t>
      </w:r>
      <w:r w:rsidR="00BA4372" w:rsidRPr="0071663E">
        <w:t>, dimenzija 6,30 x 4,60m</w:t>
      </w:r>
      <w:r w:rsidR="001455D3" w:rsidRPr="0071663E">
        <w:t>.</w:t>
      </w:r>
      <w:r w:rsidR="00BA4372" w:rsidRPr="0071663E">
        <w:t xml:space="preserve"> U kapelici </w:t>
      </w:r>
      <w:r w:rsidR="001455D3" w:rsidRPr="0071663E">
        <w:t xml:space="preserve">se </w:t>
      </w:r>
      <w:r w:rsidR="00BA4372" w:rsidRPr="0071663E">
        <w:t>nalazi oltarska pala, rad Antona Peana iz 2001</w:t>
      </w:r>
      <w:r w:rsidR="001455D3" w:rsidRPr="0071663E">
        <w:t>.</w:t>
      </w:r>
      <w:r w:rsidR="00BA4372" w:rsidRPr="0071663E">
        <w:t xml:space="preserve"> godine.  Jednom godišnje na dan sveca u kapelici vjernici održavaju misu. Zbog velikog prisustva vlage od novembra do maja mjeseca</w:t>
      </w:r>
      <w:r w:rsidR="001455D3" w:rsidRPr="0071663E">
        <w:t>,</w:t>
      </w:r>
      <w:r w:rsidR="00BA4372" w:rsidRPr="0071663E">
        <w:t xml:space="preserve"> u kapelici nema postavke. Podna površina sa kamenim pločama u kapelici</w:t>
      </w:r>
      <w:r w:rsidR="001455D3" w:rsidRPr="0071663E">
        <w:t>,</w:t>
      </w:r>
      <w:r w:rsidR="00BA4372" w:rsidRPr="0071663E">
        <w:t xml:space="preserve"> postepeno se deformiše, </w:t>
      </w:r>
      <w:r w:rsidR="001455D3" w:rsidRPr="0071663E">
        <w:t xml:space="preserve">zbog korijenja vegetacije i kapilarne vlage. </w:t>
      </w:r>
    </w:p>
    <w:p w:rsidR="00B84B42" w:rsidRPr="0071663E" w:rsidRDefault="00B84B42" w:rsidP="00B84B42">
      <w:pPr>
        <w:pStyle w:val="ListParagraph"/>
        <w:numPr>
          <w:ilvl w:val="0"/>
          <w:numId w:val="31"/>
        </w:numPr>
        <w:autoSpaceDE w:val="0"/>
        <w:autoSpaceDN w:val="0"/>
        <w:adjustRightInd w:val="0"/>
        <w:jc w:val="center"/>
      </w:pPr>
      <w:r>
        <w:t>9 -</w:t>
      </w:r>
    </w:p>
    <w:p w:rsidR="00BA4372" w:rsidRDefault="00BA4372" w:rsidP="00BA4372">
      <w:pPr>
        <w:autoSpaceDE w:val="0"/>
        <w:autoSpaceDN w:val="0"/>
        <w:adjustRightInd w:val="0"/>
        <w:ind w:firstLine="708"/>
        <w:jc w:val="both"/>
      </w:pPr>
      <w:r>
        <w:lastRenderedPageBreak/>
        <w:t xml:space="preserve">Za potrebe </w:t>
      </w:r>
      <w:r w:rsidR="001455D3">
        <w:t xml:space="preserve">povremenih muzejskih izložbi </w:t>
      </w:r>
      <w:r>
        <w:t xml:space="preserve">u kapelici, </w:t>
      </w:r>
      <w:r w:rsidR="001455D3">
        <w:t xml:space="preserve">radi </w:t>
      </w:r>
      <w:r>
        <w:t>zaštite od vlage, u maju 2013. godine su postavljeni gipsani panoi na distanci od 10</w:t>
      </w:r>
      <w:r w:rsidR="001455D3">
        <w:t xml:space="preserve"> – </w:t>
      </w:r>
      <w:r>
        <w:t>12</w:t>
      </w:r>
      <w:r w:rsidR="001455D3">
        <w:t xml:space="preserve"> cm, oslonjeni na metalne konstrukcije</w:t>
      </w:r>
      <w:r>
        <w:t>, koje s</w:t>
      </w:r>
      <w:r w:rsidR="001455D3">
        <w:t xml:space="preserve">u ujedno i nosači za reflektore. </w:t>
      </w:r>
      <w:r>
        <w:t xml:space="preserve">Konzervatorski projekat je izrađen za Kulu i </w:t>
      </w:r>
      <w:r w:rsidR="001455D3">
        <w:t xml:space="preserve">Crkvu </w:t>
      </w:r>
      <w:r>
        <w:t>Sv. Mihovila.</w:t>
      </w:r>
    </w:p>
    <w:p w:rsidR="009F0B01" w:rsidRPr="009F0B01" w:rsidRDefault="009F0B01" w:rsidP="009F0B01">
      <w:pPr>
        <w:autoSpaceDE w:val="0"/>
        <w:autoSpaceDN w:val="0"/>
        <w:adjustRightInd w:val="0"/>
        <w:ind w:firstLine="708"/>
        <w:jc w:val="both"/>
        <w:rPr>
          <w:strike/>
        </w:rPr>
      </w:pPr>
    </w:p>
    <w:p w:rsidR="002852F9" w:rsidRDefault="002852F9" w:rsidP="002852F9">
      <w:pPr>
        <w:autoSpaceDE w:val="0"/>
        <w:autoSpaceDN w:val="0"/>
        <w:adjustRightInd w:val="0"/>
        <w:ind w:firstLine="708"/>
        <w:jc w:val="center"/>
      </w:pPr>
      <w:r>
        <w:rPr>
          <w:noProof/>
        </w:rPr>
        <w:drawing>
          <wp:inline distT="0" distB="0" distL="0" distR="0">
            <wp:extent cx="4293629" cy="3037398"/>
            <wp:effectExtent l="0" t="0" r="0" b="0"/>
            <wp:docPr id="2" name="Picture 2" descr="C:\Users\bose\Desktop\ELABORAT\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e\Desktop\ELABORAT\downloa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6193" cy="3039212"/>
                    </a:xfrm>
                    <a:prstGeom prst="rect">
                      <a:avLst/>
                    </a:prstGeom>
                    <a:noFill/>
                    <a:ln>
                      <a:noFill/>
                    </a:ln>
                  </pic:spPr>
                </pic:pic>
              </a:graphicData>
            </a:graphic>
          </wp:inline>
        </w:drawing>
      </w:r>
    </w:p>
    <w:p w:rsidR="002852F9" w:rsidRPr="006C0195" w:rsidRDefault="00F479A1" w:rsidP="00584693">
      <w:pPr>
        <w:autoSpaceDE w:val="0"/>
        <w:autoSpaceDN w:val="0"/>
        <w:adjustRightInd w:val="0"/>
        <w:ind w:firstLine="708"/>
        <w:jc w:val="center"/>
        <w:rPr>
          <w:sz w:val="20"/>
          <w:szCs w:val="20"/>
        </w:rPr>
      </w:pPr>
      <w:r>
        <w:rPr>
          <w:sz w:val="20"/>
          <w:szCs w:val="20"/>
        </w:rPr>
        <w:t xml:space="preserve">Skica br. 2 - </w:t>
      </w:r>
      <w:r w:rsidR="00584693" w:rsidRPr="006C0195">
        <w:rPr>
          <w:sz w:val="20"/>
          <w:szCs w:val="20"/>
        </w:rPr>
        <w:t>Scena Atrijum</w:t>
      </w:r>
    </w:p>
    <w:p w:rsidR="00FB2908" w:rsidRDefault="00FB2908" w:rsidP="00584693">
      <w:pPr>
        <w:autoSpaceDE w:val="0"/>
        <w:autoSpaceDN w:val="0"/>
        <w:adjustRightInd w:val="0"/>
        <w:ind w:firstLine="708"/>
        <w:jc w:val="center"/>
      </w:pPr>
    </w:p>
    <w:p w:rsidR="00FB2908" w:rsidRDefault="00FB2908" w:rsidP="00584693">
      <w:pPr>
        <w:autoSpaceDE w:val="0"/>
        <w:autoSpaceDN w:val="0"/>
        <w:adjustRightInd w:val="0"/>
        <w:ind w:firstLine="708"/>
        <w:jc w:val="center"/>
      </w:pPr>
    </w:p>
    <w:p w:rsidR="00A06CFF" w:rsidRDefault="00A06CFF" w:rsidP="00A06CFF">
      <w:pPr>
        <w:autoSpaceDE w:val="0"/>
        <w:autoSpaceDN w:val="0"/>
        <w:adjustRightInd w:val="0"/>
        <w:ind w:firstLine="708"/>
        <w:jc w:val="both"/>
      </w:pPr>
      <w:r>
        <w:t>Dvorište</w:t>
      </w:r>
      <w:r w:rsidRPr="00403BB0">
        <w:t xml:space="preserve"> atrijum</w:t>
      </w:r>
      <w:r>
        <w:t>a</w:t>
      </w:r>
      <w:r w:rsidRPr="00403BB0">
        <w:t xml:space="preserve"> kompletno </w:t>
      </w:r>
      <w:r>
        <w:t xml:space="preserve">je </w:t>
      </w:r>
      <w:r w:rsidRPr="00403BB0">
        <w:t>opremljen</w:t>
      </w:r>
      <w:r>
        <w:t>o</w:t>
      </w:r>
      <w:r w:rsidRPr="00403BB0">
        <w:t xml:space="preserve"> za potrebe multimedijalnih, pozorišnih, muzičkih i man</w:t>
      </w:r>
      <w:r>
        <w:t>j</w:t>
      </w:r>
      <w:r w:rsidRPr="00403BB0">
        <w:t xml:space="preserve">ih scenskih </w:t>
      </w:r>
      <w:r w:rsidR="001455D3" w:rsidRPr="001455D3">
        <w:t>programa,</w:t>
      </w:r>
      <w:r w:rsidRPr="00403BB0">
        <w:t xml:space="preserve"> kapaciteta 220 sjedišta</w:t>
      </w:r>
      <w:r w:rsidR="00324D0C">
        <w:t xml:space="preserve"> (skica br. 2 i </w:t>
      </w:r>
      <w:r w:rsidR="009513D1">
        <w:t>foto br. 5</w:t>
      </w:r>
      <w:r w:rsidR="00324D0C">
        <w:t>)</w:t>
      </w:r>
      <w:r w:rsidRPr="00403BB0">
        <w:t xml:space="preserve">. </w:t>
      </w:r>
    </w:p>
    <w:p w:rsidR="00FB2908" w:rsidRDefault="00FB2908" w:rsidP="00584693">
      <w:pPr>
        <w:autoSpaceDE w:val="0"/>
        <w:autoSpaceDN w:val="0"/>
        <w:adjustRightInd w:val="0"/>
        <w:ind w:firstLine="708"/>
        <w:jc w:val="center"/>
      </w:pPr>
    </w:p>
    <w:p w:rsidR="00FB2908" w:rsidRDefault="00FB2908" w:rsidP="00584693">
      <w:pPr>
        <w:autoSpaceDE w:val="0"/>
        <w:autoSpaceDN w:val="0"/>
        <w:adjustRightInd w:val="0"/>
        <w:ind w:firstLine="708"/>
        <w:jc w:val="center"/>
      </w:pPr>
      <w:r>
        <w:rPr>
          <w:noProof/>
        </w:rPr>
        <w:drawing>
          <wp:inline distT="0" distB="0" distL="0" distR="0">
            <wp:extent cx="2767054" cy="2077792"/>
            <wp:effectExtent l="0" t="0" r="0" b="0"/>
            <wp:docPr id="4" name="Picture 4" descr="Rezultat slika za foto Kula Buća lukov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slika za foto Kula Buća luković"/>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8965" cy="2079227"/>
                    </a:xfrm>
                    <a:prstGeom prst="rect">
                      <a:avLst/>
                    </a:prstGeom>
                    <a:noFill/>
                    <a:ln>
                      <a:noFill/>
                    </a:ln>
                  </pic:spPr>
                </pic:pic>
              </a:graphicData>
            </a:graphic>
          </wp:inline>
        </w:drawing>
      </w:r>
    </w:p>
    <w:p w:rsidR="00AB2CE5" w:rsidRPr="00B84B42" w:rsidRDefault="009513D1" w:rsidP="00B84B42">
      <w:pPr>
        <w:autoSpaceDE w:val="0"/>
        <w:autoSpaceDN w:val="0"/>
        <w:adjustRightInd w:val="0"/>
        <w:ind w:firstLine="708"/>
        <w:jc w:val="center"/>
        <w:rPr>
          <w:sz w:val="20"/>
          <w:szCs w:val="20"/>
        </w:rPr>
      </w:pPr>
      <w:r>
        <w:rPr>
          <w:sz w:val="20"/>
          <w:szCs w:val="20"/>
        </w:rPr>
        <w:t>Foto 5</w:t>
      </w:r>
      <w:r w:rsidR="00324D0C">
        <w:rPr>
          <w:sz w:val="20"/>
          <w:szCs w:val="20"/>
        </w:rPr>
        <w:t xml:space="preserve"> - </w:t>
      </w:r>
      <w:r w:rsidR="006C0195" w:rsidRPr="006C0195">
        <w:rPr>
          <w:sz w:val="20"/>
          <w:szCs w:val="20"/>
        </w:rPr>
        <w:t xml:space="preserve"> </w:t>
      </w:r>
      <w:r w:rsidR="00A06CFF" w:rsidRPr="006C0195">
        <w:rPr>
          <w:sz w:val="20"/>
          <w:szCs w:val="20"/>
        </w:rPr>
        <w:t>Scena Atrijum</w:t>
      </w:r>
    </w:p>
    <w:p w:rsidR="002852F9" w:rsidRPr="007B6F83" w:rsidRDefault="002852F9" w:rsidP="002852F9">
      <w:pPr>
        <w:autoSpaceDE w:val="0"/>
        <w:autoSpaceDN w:val="0"/>
        <w:adjustRightInd w:val="0"/>
        <w:jc w:val="both"/>
        <w:rPr>
          <w:b/>
        </w:rPr>
      </w:pPr>
      <w:r w:rsidRPr="007B6F83">
        <w:rPr>
          <w:b/>
        </w:rPr>
        <w:t>III RAZLOZI ZA REORGANIZACIJU</w:t>
      </w:r>
    </w:p>
    <w:p w:rsidR="002852F9" w:rsidRPr="002852F9" w:rsidRDefault="002852F9" w:rsidP="002852F9">
      <w:pPr>
        <w:autoSpaceDE w:val="0"/>
        <w:autoSpaceDN w:val="0"/>
        <w:adjustRightInd w:val="0"/>
        <w:jc w:val="both"/>
        <w:rPr>
          <w:color w:val="FF0000"/>
        </w:rPr>
      </w:pPr>
    </w:p>
    <w:p w:rsidR="002852F9" w:rsidRPr="0071663E" w:rsidRDefault="006B0780" w:rsidP="00791AAC">
      <w:pPr>
        <w:ind w:firstLine="708"/>
        <w:jc w:val="both"/>
      </w:pPr>
      <w:r w:rsidRPr="0071663E">
        <w:t>JU Centar za kulturu Tivat</w:t>
      </w:r>
      <w:r w:rsidR="009F0B01" w:rsidRPr="0071663E">
        <w:t xml:space="preserve"> je kompleksna ustanova kultu</w:t>
      </w:r>
      <w:r w:rsidR="00472E87" w:rsidRPr="0071663E">
        <w:t>re, i podrazumijeva obavljanje d</w:t>
      </w:r>
      <w:r w:rsidR="009F0B01" w:rsidRPr="0071663E">
        <w:t>jelatnosti kulture iz oblasti kulturne baštine i savremenog umjetničkog stvaralaštva</w:t>
      </w:r>
      <w:r w:rsidRPr="0071663E">
        <w:t xml:space="preserve">. Dosadašnja praksa obavljanja djelatnosti iz oblasti kulture u </w:t>
      </w:r>
      <w:r w:rsidR="009F0B01" w:rsidRPr="0071663E">
        <w:t>okvir</w:t>
      </w:r>
      <w:r w:rsidRPr="0071663E">
        <w:t xml:space="preserve">u kompleksnih ustanova kulture, pokazala je brojne nedostatke, </w:t>
      </w:r>
      <w:r w:rsidR="009F0B01" w:rsidRPr="0071663E">
        <w:t xml:space="preserve">naročito u oblasti kulturne baštine. </w:t>
      </w:r>
    </w:p>
    <w:p w:rsidR="00B84B42" w:rsidRDefault="00D55F0B" w:rsidP="00D55F0B">
      <w:pPr>
        <w:autoSpaceDE w:val="0"/>
        <w:autoSpaceDN w:val="0"/>
        <w:adjustRightInd w:val="0"/>
        <w:jc w:val="both"/>
        <w:rPr>
          <w:lang w:val="hr-HR"/>
        </w:rPr>
      </w:pPr>
      <w:r w:rsidRPr="0071663E">
        <w:rPr>
          <w:rFonts w:ascii="Garamond" w:hAnsi="Garamond"/>
        </w:rPr>
        <w:tab/>
      </w:r>
      <w:r w:rsidRPr="0071663E">
        <w:t xml:space="preserve">Propisi koji uređuju pitanja od značaja za osnivanje i rad muzeja su Zakon o kulturi („Sl. list CG“, br.49/08), u dijelu koji se odnosi na </w:t>
      </w:r>
      <w:r w:rsidRPr="0071663E">
        <w:rPr>
          <w:lang w:val="hr-HR"/>
        </w:rPr>
        <w:t>osnivanje, status, upravljanje, rukovođenje,</w:t>
      </w:r>
    </w:p>
    <w:p w:rsidR="00B84B42" w:rsidRPr="00B84B42" w:rsidRDefault="00B84B42" w:rsidP="00B84B42">
      <w:pPr>
        <w:pStyle w:val="ListParagraph"/>
        <w:numPr>
          <w:ilvl w:val="0"/>
          <w:numId w:val="31"/>
        </w:numPr>
        <w:autoSpaceDE w:val="0"/>
        <w:autoSpaceDN w:val="0"/>
        <w:adjustRightInd w:val="0"/>
        <w:jc w:val="center"/>
        <w:rPr>
          <w:lang w:val="hr-HR"/>
        </w:rPr>
      </w:pPr>
      <w:r>
        <w:rPr>
          <w:lang w:val="hr-HR"/>
        </w:rPr>
        <w:t>10 -</w:t>
      </w:r>
    </w:p>
    <w:p w:rsidR="00D55F0B" w:rsidRPr="0071663E" w:rsidRDefault="00D55F0B" w:rsidP="00D55F0B">
      <w:pPr>
        <w:autoSpaceDE w:val="0"/>
        <w:autoSpaceDN w:val="0"/>
        <w:adjustRightInd w:val="0"/>
        <w:jc w:val="both"/>
      </w:pPr>
      <w:r w:rsidRPr="0071663E">
        <w:rPr>
          <w:lang w:val="hr-HR"/>
        </w:rPr>
        <w:lastRenderedPageBreak/>
        <w:t xml:space="preserve"> finansiranje, statusne promjene, prestanak rada i druga pitanja</w:t>
      </w:r>
      <w:r w:rsidRPr="0071663E">
        <w:t xml:space="preserve">, i </w:t>
      </w:r>
      <w:r w:rsidRPr="0071663E">
        <w:rPr>
          <w:lang w:val="sl-SI"/>
        </w:rPr>
        <w:t xml:space="preserve">Zakon o muzejskoj djelatnosti </w:t>
      </w:r>
      <w:r w:rsidRPr="0071663E">
        <w:t>(„Sl. list CG“, br.49/10) koji uređuje ciljeve i sadržaj muzejske djelatnosti, vrstu muzeja, uslove za obavljanje muzejske djelatnosti, način vršenja muzejskih poslova, koordinaciju rada muzeja, muzejsko osoblje i druga pitanja. Zakonom o muzejskoj djelatnosti propisano je da javni muzej može osnovati država ili opština</w:t>
      </w:r>
      <w:r w:rsidR="00472E87" w:rsidRPr="0071663E">
        <w:t>,</w:t>
      </w:r>
      <w:r w:rsidRPr="0071663E">
        <w:t xml:space="preserve"> i to kao kao samostalnu ustanovu.</w:t>
      </w:r>
    </w:p>
    <w:p w:rsidR="00472E87" w:rsidRPr="0071663E" w:rsidRDefault="00D55F0B" w:rsidP="00261704">
      <w:pPr>
        <w:autoSpaceDE w:val="0"/>
        <w:autoSpaceDN w:val="0"/>
        <w:adjustRightInd w:val="0"/>
        <w:ind w:firstLine="708"/>
        <w:jc w:val="both"/>
      </w:pPr>
      <w:r w:rsidRPr="00F347E5">
        <w:t>Bliži uslovi za obavljanje muzejske djelatnosti, uredjeni su Pravilnikom o bližim uslovima za obavljanje muzejske djelatnosti (</w:t>
      </w:r>
      <w:r w:rsidR="0090315F">
        <w:t>“</w:t>
      </w:r>
      <w:r w:rsidRPr="00F347E5">
        <w:t>Sl.</w:t>
      </w:r>
      <w:r w:rsidR="0090315F">
        <w:t xml:space="preserve"> </w:t>
      </w:r>
      <w:r w:rsidRPr="00F347E5">
        <w:t>list CG</w:t>
      </w:r>
      <w:r w:rsidR="0090315F">
        <w:t>”</w:t>
      </w:r>
      <w:r w:rsidRPr="00F347E5">
        <w:t xml:space="preserve"> broj 19/11)</w:t>
      </w:r>
      <w:r>
        <w:t>.</w:t>
      </w:r>
      <w:r w:rsidR="00261704">
        <w:t xml:space="preserve"> </w:t>
      </w:r>
      <w:r w:rsidR="00CA4086" w:rsidRPr="0071663E">
        <w:t>Ostala podzakonska akta koja bliže uređuju određena pitanja od značaja za o</w:t>
      </w:r>
      <w:r w:rsidR="00F05061" w:rsidRPr="0071663E">
        <w:t>bavljanje muzejske djelatnosti i</w:t>
      </w:r>
      <w:r w:rsidR="00CA4086" w:rsidRPr="0071663E">
        <w:t xml:space="preserve"> utvrđivanja uslova za njeno obavljanje </w:t>
      </w:r>
      <w:r w:rsidR="00472E87" w:rsidRPr="0071663E">
        <w:t xml:space="preserve">su i Pravilnik o zaštiti muzejskog materijala i muzejske dokumentacije </w:t>
      </w:r>
      <w:r w:rsidR="00472E87" w:rsidRPr="0071663E">
        <w:rPr>
          <w:bCs/>
        </w:rPr>
        <w:t>("Sl. list Crne Gore", br. 53/11)</w:t>
      </w:r>
      <w:r w:rsidR="00472E87" w:rsidRPr="0071663E">
        <w:t>, Pravilnik o načinu vođenja, vrsti i sadržaju dokumentacije o muzejskom materijalu</w:t>
      </w:r>
      <w:r w:rsidR="00CA4086" w:rsidRPr="0071663E">
        <w:t xml:space="preserve"> ("Sl. list Crne Gore", br. 19/11)</w:t>
      </w:r>
      <w:r w:rsidR="00472E87" w:rsidRPr="0071663E">
        <w:t>, Pravilnik o reviziji muzejskog materijala</w:t>
      </w:r>
      <w:r w:rsidR="00CA4086" w:rsidRPr="0071663E">
        <w:t xml:space="preserve"> ("Sl. list Crne Gore", br. 53/11)</w:t>
      </w:r>
      <w:r w:rsidR="00472E87" w:rsidRPr="0071663E">
        <w:t xml:space="preserve"> i </w:t>
      </w:r>
      <w:r w:rsidR="00CA4086" w:rsidRPr="0071663E">
        <w:t>Pravilnik o vrsti i stepenu stručne spreme, programu i načinu polaganja stručnog ispita i stručnim zvanjima za vršenje poslova konzervatorske, muzejske, bibliotečke i arhivske djelatnosti ("Sl. list Crne Gore", br. 22/12).</w:t>
      </w:r>
    </w:p>
    <w:p w:rsidR="002852F9" w:rsidRPr="008B47C0" w:rsidRDefault="002852F9" w:rsidP="00F347E5">
      <w:pPr>
        <w:autoSpaceDE w:val="0"/>
        <w:autoSpaceDN w:val="0"/>
        <w:adjustRightInd w:val="0"/>
        <w:ind w:firstLine="708"/>
        <w:jc w:val="both"/>
      </w:pPr>
      <w:r w:rsidRPr="008B47C0">
        <w:t>Osnovni razlog</w:t>
      </w:r>
      <w:r w:rsidR="006B0780" w:rsidRPr="008B47C0">
        <w:t xml:space="preserve"> za </w:t>
      </w:r>
      <w:r w:rsidR="006E27E1" w:rsidRPr="008B47C0">
        <w:t>osnivanje javne ustanove za obavljanj</w:t>
      </w:r>
      <w:r w:rsidR="00D55F0B" w:rsidRPr="008B47C0">
        <w:t>e muzejske djelatnosti su odred</w:t>
      </w:r>
      <w:r w:rsidR="006E27E1" w:rsidRPr="008B47C0">
        <w:t>be čl. 8 i 9 Zakona o muzejskoj djelatnosti. Postojeći prostorni kapaciteti i muzejski materi</w:t>
      </w:r>
      <w:r w:rsidR="00D55F0B" w:rsidRPr="008B47C0">
        <w:t>j</w:t>
      </w:r>
      <w:r w:rsidR="006E27E1" w:rsidRPr="008B47C0">
        <w:t>al sa muzejskom dokumentacijom, koji je organizovan u okviru Centra, daju minimalne uslove za osnivanje samostalne javne ustanove za obavljanje muzejske djelatnosti, sa perspektivom daljeg razvoja</w:t>
      </w:r>
      <w:r w:rsidR="006E27E1" w:rsidRPr="00166580">
        <w:t>.</w:t>
      </w:r>
      <w:r w:rsidR="00EF1C25" w:rsidRPr="00166580">
        <w:t xml:space="preserve"> Zatečeni potencijal je samo osnov za razvoj ove ustanove a sve u cilju očuvanja kulturnih dobara Tivta i njegove turističke valorizacije.</w:t>
      </w:r>
      <w:r w:rsidR="006E27E1" w:rsidRPr="00166580">
        <w:t xml:space="preserve"> </w:t>
      </w:r>
      <w:r w:rsidR="006E27E1" w:rsidRPr="008B47C0">
        <w:t xml:space="preserve">Ovakav organizacioni oblik, obezbijedio bi, prvenstveno potpunu primjenu važećih propisa, i stvorio uslove za obavljanje muzejske djelatnosti u skladu sa </w:t>
      </w:r>
      <w:r w:rsidR="00D55F0B" w:rsidRPr="008B47C0">
        <w:t xml:space="preserve">propisima i </w:t>
      </w:r>
      <w:r w:rsidR="006E27E1" w:rsidRPr="008B47C0">
        <w:t xml:space="preserve">stručnim standardima. </w:t>
      </w:r>
    </w:p>
    <w:p w:rsidR="00A24450" w:rsidRDefault="00D55F0B" w:rsidP="00F347E5">
      <w:pPr>
        <w:autoSpaceDE w:val="0"/>
        <w:autoSpaceDN w:val="0"/>
        <w:adjustRightInd w:val="0"/>
        <w:ind w:firstLine="708"/>
        <w:jc w:val="both"/>
        <w:rPr>
          <w:lang w:val="hr-HR"/>
        </w:rPr>
      </w:pPr>
      <w:r w:rsidRPr="0071663E">
        <w:t xml:space="preserve">Prema sadržaju muzejskog materijala, </w:t>
      </w:r>
      <w:r w:rsidR="0090315F" w:rsidRPr="0071663E">
        <w:t xml:space="preserve">nova javna ustanova za obavljanje muzejske djelatnosti u Opštini Tivat, </w:t>
      </w:r>
      <w:r w:rsidRPr="0071663E">
        <w:t>pripada</w:t>
      </w:r>
      <w:r w:rsidR="0090315F" w:rsidRPr="0071663E">
        <w:t>la bi</w:t>
      </w:r>
      <w:r w:rsidRPr="0071663E">
        <w:t xml:space="preserve"> tipu kompleksnog muzeja, jer </w:t>
      </w:r>
      <w:r w:rsidRPr="0071663E">
        <w:rPr>
          <w:lang w:val="hr-HR"/>
        </w:rPr>
        <w:t xml:space="preserve">ima više od dvije različite zbirke muzejskih predmeta, i to etnografskog, arheološkog i umjetničkog sadržaja, koje </w:t>
      </w:r>
      <w:r w:rsidR="0090315F" w:rsidRPr="0071663E">
        <w:rPr>
          <w:lang w:val="hr-HR"/>
        </w:rPr>
        <w:t xml:space="preserve">dokumentuju kulturno – istorijske karakteristike </w:t>
      </w:r>
      <w:r w:rsidRPr="0071663E">
        <w:rPr>
          <w:lang w:val="hr-HR"/>
        </w:rPr>
        <w:t xml:space="preserve">Opštine. Muzejski materijal je sistematizovan, obrađen i uglavnom izložen. </w:t>
      </w:r>
    </w:p>
    <w:p w:rsidR="00D55F0B" w:rsidRPr="0071663E" w:rsidRDefault="0090315F" w:rsidP="00F347E5">
      <w:pPr>
        <w:autoSpaceDE w:val="0"/>
        <w:autoSpaceDN w:val="0"/>
        <w:adjustRightInd w:val="0"/>
        <w:ind w:firstLine="708"/>
        <w:jc w:val="both"/>
      </w:pPr>
      <w:r w:rsidRPr="0071663E">
        <w:rPr>
          <w:lang w:val="hr-HR"/>
        </w:rPr>
        <w:t>Do sada, muzejska d</w:t>
      </w:r>
      <w:r w:rsidR="00D55F0B" w:rsidRPr="0071663E">
        <w:rPr>
          <w:lang w:val="hr-HR"/>
        </w:rPr>
        <w:t>jelatnost se sprovodila u skladu sa postojećim finansijskim, kadrovskim i prostornim kapacitetima. Muzejski materijal je u solidnom stanju</w:t>
      </w:r>
      <w:r w:rsidRPr="0071663E">
        <w:rPr>
          <w:lang w:val="hr-HR"/>
        </w:rPr>
        <w:t>, ali manjeg sadržaja, bez strategije u sakupljanju i održivom muzeološkom korišćenju. Po broju i sadržaju, p</w:t>
      </w:r>
      <w:r w:rsidR="00D55F0B" w:rsidRPr="0071663E">
        <w:rPr>
          <w:lang w:val="hr-HR"/>
        </w:rPr>
        <w:t xml:space="preserve">redstavlja </w:t>
      </w:r>
      <w:r w:rsidRPr="0071663E">
        <w:rPr>
          <w:lang w:val="hr-HR"/>
        </w:rPr>
        <w:t>osnivački potencijal koji tek treba da se razvija u pogledu stručne, naučne i muzeološke zaštite, valorizacije i prezentacije</w:t>
      </w:r>
      <w:r w:rsidR="00D55F0B" w:rsidRPr="0071663E">
        <w:rPr>
          <w:lang w:val="hr-HR"/>
        </w:rPr>
        <w:t>.</w:t>
      </w:r>
      <w:r w:rsidR="00D55F0B" w:rsidRPr="0071663E">
        <w:rPr>
          <w:lang w:val="hr-HR"/>
        </w:rPr>
        <w:tab/>
      </w:r>
    </w:p>
    <w:p w:rsidR="00F347E5" w:rsidRPr="00A24450" w:rsidRDefault="0090315F" w:rsidP="00F347E5">
      <w:pPr>
        <w:autoSpaceDE w:val="0"/>
        <w:autoSpaceDN w:val="0"/>
        <w:adjustRightInd w:val="0"/>
        <w:ind w:firstLine="708"/>
        <w:jc w:val="both"/>
      </w:pPr>
      <w:r w:rsidRPr="00A24450">
        <w:t>Imajući u vidu da će buduća muzejska ustanova koristiti objekat – kompleks, koji ima status kulturno dobro, na</w:t>
      </w:r>
      <w:r w:rsidR="00465CF4" w:rsidRPr="00A24450">
        <w:t xml:space="preserve"> kompletnu</w:t>
      </w:r>
      <w:r w:rsidRPr="00A24450">
        <w:t xml:space="preserve"> pokretn</w:t>
      </w:r>
      <w:r w:rsidR="00465CF4" w:rsidRPr="00A24450">
        <w:t>u</w:t>
      </w:r>
      <w:r w:rsidRPr="00A24450">
        <w:t xml:space="preserve"> i </w:t>
      </w:r>
      <w:r w:rsidR="00465CF4" w:rsidRPr="00A24450">
        <w:t>nepokretnu imovinu</w:t>
      </w:r>
      <w:r w:rsidRPr="00A24450">
        <w:t xml:space="preserve">, </w:t>
      </w:r>
      <w:r w:rsidR="00465CF4" w:rsidRPr="00A24450">
        <w:t xml:space="preserve">primjenjivaće se i Zakon o zaštiti kulturnih </w:t>
      </w:r>
      <w:r w:rsidR="00F347E5" w:rsidRPr="00A24450">
        <w:t>dobara</w:t>
      </w:r>
      <w:r w:rsidR="00465CF4" w:rsidRPr="00A24450">
        <w:t xml:space="preserve"> (“Sl. list CG” broj 19/11).</w:t>
      </w:r>
    </w:p>
    <w:p w:rsidR="00D72920" w:rsidRDefault="00CA4086" w:rsidP="00B56255">
      <w:pPr>
        <w:autoSpaceDE w:val="0"/>
        <w:autoSpaceDN w:val="0"/>
        <w:adjustRightInd w:val="0"/>
        <w:ind w:firstLine="708"/>
        <w:jc w:val="both"/>
      </w:pPr>
      <w:r w:rsidRPr="0071663E">
        <w:t>Cijeneći navedeno, Opština Tivat, sa svojim kulturno-istorijskim i turističkim potencijalom, kao i razvojnim strategijama u pogledu valorizacije svoga nasljeđa, ima dobar osnov za osnivanje samostalne ustanove JU „Muzej</w:t>
      </w:r>
      <w:r w:rsidR="00F05061" w:rsidRPr="0071663E">
        <w:t xml:space="preserve"> i</w:t>
      </w:r>
      <w:r w:rsidRPr="0071663E">
        <w:t xml:space="preserve"> galerija”, utvrđujući istovremeno dinamiku ispunjavanja propisanih uslova za potpunu primjenu propisa. </w:t>
      </w:r>
    </w:p>
    <w:p w:rsidR="00B56255" w:rsidRPr="0071663E" w:rsidRDefault="00CA4086" w:rsidP="00B56255">
      <w:pPr>
        <w:autoSpaceDE w:val="0"/>
        <w:autoSpaceDN w:val="0"/>
        <w:adjustRightInd w:val="0"/>
        <w:ind w:firstLine="708"/>
        <w:jc w:val="both"/>
      </w:pPr>
      <w:r w:rsidRPr="0071663E">
        <w:t>Na ovaj način se stvaraju uslovi za o</w:t>
      </w:r>
      <w:r w:rsidR="00B56255" w:rsidRPr="0071663E">
        <w:t>bavljanje muzejske djelatnosti i istovremeno vrši očuvanje prirodnih, civilizacijskih i kulturnih materijalnih i nematerijalnih dobara, kao dijela nacionalne i opšteljudske baštine, radi zadovoljavanja kulturnih, naučnih i obrazovnih potreba pojedinca i društva.</w:t>
      </w:r>
    </w:p>
    <w:p w:rsidR="002852F9" w:rsidRPr="002852F9" w:rsidRDefault="00631724" w:rsidP="002852F9">
      <w:pPr>
        <w:autoSpaceDE w:val="0"/>
        <w:autoSpaceDN w:val="0"/>
        <w:adjustRightInd w:val="0"/>
        <w:jc w:val="both"/>
        <w:rPr>
          <w:color w:val="FF0000"/>
        </w:rPr>
      </w:pPr>
      <w:r>
        <w:rPr>
          <w:color w:val="FF0000"/>
        </w:rPr>
        <w:tab/>
      </w:r>
    </w:p>
    <w:p w:rsidR="008D6A44" w:rsidRDefault="006B0780" w:rsidP="00F77D67">
      <w:pPr>
        <w:autoSpaceDE w:val="0"/>
        <w:autoSpaceDN w:val="0"/>
        <w:adjustRightInd w:val="0"/>
        <w:jc w:val="both"/>
        <w:rPr>
          <w:b/>
        </w:rPr>
      </w:pPr>
      <w:r w:rsidRPr="006B0780">
        <w:rPr>
          <w:b/>
        </w:rPr>
        <w:t xml:space="preserve">IV </w:t>
      </w:r>
      <w:r w:rsidR="00DC45CC">
        <w:rPr>
          <w:b/>
        </w:rPr>
        <w:t>PROJEKCIJA NOVOG ORGANIZACIONOG</w:t>
      </w:r>
      <w:r w:rsidRPr="006B0780">
        <w:rPr>
          <w:b/>
        </w:rPr>
        <w:t xml:space="preserve"> OBLIK</w:t>
      </w:r>
      <w:r w:rsidR="00DC45CC">
        <w:rPr>
          <w:b/>
        </w:rPr>
        <w:t>A</w:t>
      </w:r>
    </w:p>
    <w:p w:rsidR="00B84B42" w:rsidRDefault="008D6A44" w:rsidP="008D6A44">
      <w:pPr>
        <w:jc w:val="both"/>
      </w:pPr>
      <w:r>
        <w:tab/>
        <w:t xml:space="preserve">Opština Tivat, cijeneći propise iz oblasti kulture, a u vezi sa Zakonom o muzejskoj djelatnosti, može </w:t>
      </w:r>
      <w:r w:rsidR="001C5861">
        <w:t>izvršiti reorganizaciju postojeće Jav</w:t>
      </w:r>
      <w:r w:rsidR="00F05061">
        <w:t xml:space="preserve">ne ustanove Centar za kulturu </w:t>
      </w:r>
      <w:r w:rsidR="001C5861">
        <w:t xml:space="preserve">i </w:t>
      </w:r>
      <w:r>
        <w:t xml:space="preserve">osnovati </w:t>
      </w:r>
    </w:p>
    <w:p w:rsidR="00B84B42" w:rsidRDefault="00B84B42" w:rsidP="00B84B42">
      <w:pPr>
        <w:pStyle w:val="ListParagraph"/>
        <w:numPr>
          <w:ilvl w:val="0"/>
          <w:numId w:val="31"/>
        </w:numPr>
        <w:jc w:val="center"/>
      </w:pPr>
      <w:r>
        <w:t>11 -</w:t>
      </w:r>
    </w:p>
    <w:p w:rsidR="001C5861" w:rsidRDefault="008D6A44" w:rsidP="008D6A44">
      <w:pPr>
        <w:jc w:val="both"/>
      </w:pPr>
      <w:r>
        <w:lastRenderedPageBreak/>
        <w:t xml:space="preserve">javnu ustanovu za obavljanje muzejske djelatnosti, kao samostalnu ustanovu. </w:t>
      </w:r>
      <w:r w:rsidR="001C5861">
        <w:t xml:space="preserve">Takođe, u postupku implementacije propisa iz oblasti kulturne baštine, Opština Tivat, kao osnivač, procijenila je da se u prvoj fazi može pristupiti osnivanju Javne ustanove Muzej i </w:t>
      </w:r>
      <w:r w:rsidR="008B25D5">
        <w:t>g</w:t>
      </w:r>
      <w:r w:rsidR="001C5861">
        <w:t>alerija</w:t>
      </w:r>
      <w:r w:rsidR="00344861">
        <w:t xml:space="preserve"> </w:t>
      </w:r>
      <w:r w:rsidR="0091441C">
        <w:t xml:space="preserve">“Buća-Luković” </w:t>
      </w:r>
      <w:r w:rsidR="00344861" w:rsidRPr="00956739">
        <w:t>Tivat</w:t>
      </w:r>
      <w:r w:rsidR="001C5861" w:rsidRPr="00956739">
        <w:t xml:space="preserve">, a u drugoj fazi i osnivanje Narodne biblioteke kao samostalne javne ustanove. Navedena dinamika, je uslovljena potrebom racionalizacije, odnosno činjenicom da Radna jednica </w:t>
      </w:r>
      <w:r w:rsidR="00D74959" w:rsidRPr="00956739">
        <w:t>Galerija i m</w:t>
      </w:r>
      <w:r w:rsidR="001C5861" w:rsidRPr="00956739">
        <w:t>uzejsk</w:t>
      </w:r>
      <w:r w:rsidR="00D74959" w:rsidRPr="00956739">
        <w:t>a zbirka</w:t>
      </w:r>
      <w:r w:rsidR="001C5861" w:rsidRPr="00956739">
        <w:t xml:space="preserve">, funkcioniše u posebnom objektu, koji ima status kulturno dobro. Ovakav oblik organizacije, omogućiće istovremenu primjenu propisa iz oblasti zaštite </w:t>
      </w:r>
      <w:r w:rsidR="001C5861">
        <w:t>kulturnih dobara</w:t>
      </w:r>
      <w:r w:rsidR="008B25D5">
        <w:t>, odnosno obavezu vlasnika – Opštine, da primjeni adekvatnije mjere zaštite kulturnog dobra koji je u funkciji muzejske djelatnosti, pa samim tim ima i odgovarajući stručni kadar.</w:t>
      </w:r>
    </w:p>
    <w:p w:rsidR="001C5861" w:rsidRDefault="008B25D5" w:rsidP="008D6A44">
      <w:pPr>
        <w:jc w:val="both"/>
      </w:pPr>
      <w:r>
        <w:tab/>
        <w:t>Sa drug</w:t>
      </w:r>
      <w:r w:rsidR="00D04A08">
        <w:t>e strane, rješavanje ostalih</w:t>
      </w:r>
      <w:r>
        <w:t xml:space="preserve"> statusnih </w:t>
      </w:r>
      <w:r w:rsidR="00F05061">
        <w:t>promjena Centra, podrazumijeva</w:t>
      </w:r>
      <w:r>
        <w:t xml:space="preserve"> drugačiju metodologiju rada, koja zavisi od procjene razvoja savremenog kulturno-umjetničkog stvaralaštva i njegove produkcije</w:t>
      </w:r>
      <w:r w:rsidR="00F05061">
        <w:t>, ali i primjenu propisa</w:t>
      </w:r>
      <w:r w:rsidR="00D04A08">
        <w:t xml:space="preserve"> koji uređuju bibliotečku djelatnost</w:t>
      </w:r>
      <w:r>
        <w:t xml:space="preserve">. </w:t>
      </w:r>
    </w:p>
    <w:p w:rsidR="00413F60" w:rsidRDefault="008B25D5" w:rsidP="0064548A">
      <w:pPr>
        <w:jc w:val="both"/>
      </w:pPr>
      <w:r>
        <w:tab/>
      </w:r>
      <w:r w:rsidR="008D6A44">
        <w:t xml:space="preserve">S obzirom na </w:t>
      </w:r>
      <w:r>
        <w:t xml:space="preserve">muzejski materijal, </w:t>
      </w:r>
      <w:r w:rsidR="00F05061">
        <w:t xml:space="preserve">Javna ustanova </w:t>
      </w:r>
      <w:r w:rsidR="008D6A44">
        <w:t xml:space="preserve">Muzej </w:t>
      </w:r>
      <w:r>
        <w:t xml:space="preserve">i </w:t>
      </w:r>
      <w:r w:rsidR="006C34A7">
        <w:t>Galerija</w:t>
      </w:r>
      <w:r w:rsidR="005277E6">
        <w:t xml:space="preserve"> </w:t>
      </w:r>
      <w:r w:rsidR="0091441C">
        <w:t>”Buća-Luković”</w:t>
      </w:r>
      <w:r w:rsidR="005277E6">
        <w:t xml:space="preserve"> (u daljem tekstu: </w:t>
      </w:r>
      <w:r w:rsidR="006C34A7">
        <w:t>Muzej)</w:t>
      </w:r>
      <w:r w:rsidR="00F05061">
        <w:t xml:space="preserve"> predstavlja</w:t>
      </w:r>
      <w:r>
        <w:t xml:space="preserve"> </w:t>
      </w:r>
      <w:r w:rsidR="0064548A">
        <w:t>kompleksni muzej</w:t>
      </w:r>
      <w:r w:rsidR="008D6A44">
        <w:t xml:space="preserve">, jer </w:t>
      </w:r>
      <w:r w:rsidR="0064548A">
        <w:t xml:space="preserve">postojeće </w:t>
      </w:r>
      <w:r w:rsidR="008D6A44">
        <w:t>muzejske</w:t>
      </w:r>
      <w:r w:rsidR="0064548A" w:rsidRPr="0064548A">
        <w:t xml:space="preserve"> </w:t>
      </w:r>
      <w:r w:rsidR="0064548A">
        <w:t>zbirke prezentuju kulturnu baštinu Tivta, kroz</w:t>
      </w:r>
      <w:r w:rsidR="008D6A44">
        <w:t xml:space="preserve"> različit</w:t>
      </w:r>
      <w:r w:rsidR="0064548A">
        <w:t>e oblasti</w:t>
      </w:r>
      <w:r w:rsidR="008D6A44">
        <w:t xml:space="preserve">. Muzejski materijal se odnosi na muzejske zbirke </w:t>
      </w:r>
      <w:r w:rsidR="0064548A">
        <w:t xml:space="preserve">umjetničkog, etnografskog i arheološkog </w:t>
      </w:r>
      <w:r w:rsidR="008D6A44">
        <w:t xml:space="preserve">sadržaja. </w:t>
      </w:r>
    </w:p>
    <w:p w:rsidR="00166580" w:rsidRDefault="00166580" w:rsidP="0064548A">
      <w:pPr>
        <w:jc w:val="both"/>
      </w:pPr>
    </w:p>
    <w:p w:rsidR="0064548A" w:rsidRDefault="00413F60" w:rsidP="0064548A">
      <w:pPr>
        <w:jc w:val="both"/>
      </w:pPr>
      <w:r>
        <w:tab/>
      </w:r>
      <w:r w:rsidR="009A1EDD" w:rsidRPr="00EC07B9">
        <w:rPr>
          <w:b/>
        </w:rPr>
        <w:t>Umjetničku zbirku</w:t>
      </w:r>
      <w:r w:rsidR="009A1EDD">
        <w:t xml:space="preserve"> čine dvije muzeološke cjeline: </w:t>
      </w:r>
      <w:r w:rsidR="0064548A">
        <w:t xml:space="preserve"> </w:t>
      </w:r>
      <w:r w:rsidR="009A1EDD">
        <w:t xml:space="preserve">radovi domaćih umjetnika i poklon zbirka </w:t>
      </w:r>
      <w:r w:rsidR="009A1EDD" w:rsidRPr="009A1EDD">
        <w:rPr>
          <w:i/>
        </w:rPr>
        <w:t>Dizeldorf Tivtu</w:t>
      </w:r>
      <w:r w:rsidR="009A1EDD">
        <w:t>, koju je obezbijedio Tivćanin Ivica Aranđus</w:t>
      </w:r>
      <w:r w:rsidR="0064548A">
        <w:t>,</w:t>
      </w:r>
      <w:r w:rsidR="0064548A" w:rsidRPr="00C0500A">
        <w:t xml:space="preserve"> </w:t>
      </w:r>
      <w:r w:rsidR="009A1EDD">
        <w:t>slikar iz</w:t>
      </w:r>
      <w:r w:rsidR="0064548A">
        <w:t xml:space="preserve"> </w:t>
      </w:r>
      <w:r w:rsidR="009A1EDD">
        <w:t>Dizeldorfa. Donacija se odnosi na</w:t>
      </w:r>
      <w:r w:rsidR="0064548A">
        <w:t xml:space="preserve"> 94 </w:t>
      </w:r>
      <w:r w:rsidR="009A1EDD">
        <w:t>umjetnička djela</w:t>
      </w:r>
      <w:r w:rsidR="009A1EDD" w:rsidRPr="009A1EDD">
        <w:t xml:space="preserve"> </w:t>
      </w:r>
      <w:r w:rsidR="009A1EDD">
        <w:t xml:space="preserve">72 autora, od kojih su i djela poznatih evropskih umjetnika: </w:t>
      </w:r>
      <w:r w:rsidR="0064548A">
        <w:t>J.</w:t>
      </w:r>
      <w:r w:rsidR="009A1EDD">
        <w:t xml:space="preserve"> </w:t>
      </w:r>
      <w:r w:rsidR="0064548A">
        <w:t>Bojs</w:t>
      </w:r>
      <w:r w:rsidR="009A1EDD">
        <w:t>a, Krista</w:t>
      </w:r>
      <w:r w:rsidR="0064548A">
        <w:t xml:space="preserve">, Diter Rot </w:t>
      </w:r>
      <w:r w:rsidR="009A1EDD">
        <w:t>a</w:t>
      </w:r>
      <w:r w:rsidR="0064548A">
        <w:t>, Blum</w:t>
      </w:r>
      <w:r w:rsidR="009A1EDD">
        <w:t>a</w:t>
      </w:r>
      <w:r w:rsidR="0064548A">
        <w:t>, B.</w:t>
      </w:r>
      <w:r w:rsidR="009A1EDD">
        <w:t xml:space="preserve"> </w:t>
      </w:r>
      <w:r w:rsidR="0064548A">
        <w:t>Švacer</w:t>
      </w:r>
      <w:r w:rsidR="009A1EDD">
        <w:t>a</w:t>
      </w:r>
      <w:r w:rsidR="0064548A">
        <w:t xml:space="preserve">. </w:t>
      </w:r>
      <w:r w:rsidR="009A1EDD">
        <w:t xml:space="preserve">Vrijednost zbirke je i u tome što su </w:t>
      </w:r>
      <w:r w:rsidR="0064548A">
        <w:t xml:space="preserve">52 </w:t>
      </w:r>
      <w:r w:rsidR="009A1EDD">
        <w:t xml:space="preserve">djela, lični pokloni </w:t>
      </w:r>
      <w:r w:rsidR="0064548A">
        <w:t>umjetnika</w:t>
      </w:r>
      <w:r w:rsidR="009A1EDD">
        <w:t>, a</w:t>
      </w:r>
      <w:r w:rsidR="0064548A">
        <w:t xml:space="preserve"> 20 radova </w:t>
      </w:r>
      <w:r>
        <w:t xml:space="preserve">je </w:t>
      </w:r>
      <w:r w:rsidR="0064548A">
        <w:t>iz privatne kolekcije B. Švarcera.</w:t>
      </w:r>
      <w:r>
        <w:t xml:space="preserve"> Komisija za procjenu vrijednosti eksponata umjetničke zbirke, obrazovana na osnovu O</w:t>
      </w:r>
      <w:r w:rsidR="0064548A">
        <w:t>dluke Sav</w:t>
      </w:r>
      <w:r>
        <w:t>jeta JU C</w:t>
      </w:r>
      <w:r w:rsidR="0064548A">
        <w:t>ent</w:t>
      </w:r>
      <w:r>
        <w:t>ar</w:t>
      </w:r>
      <w:r w:rsidR="0064548A">
        <w:t xml:space="preserve"> za kulturu Tivat br. 174/11 od 04.04. 2011</w:t>
      </w:r>
      <w:r>
        <w:t xml:space="preserve">. godine, izvršila je procjenu Umjetničke zbirke, pri čemu je podzbirka umjetničkih radova domaćih umjetnika procijenjena na 25.000,00 eura, a </w:t>
      </w:r>
      <w:r w:rsidR="0064548A">
        <w:t xml:space="preserve"> </w:t>
      </w:r>
      <w:r w:rsidRPr="009A1EDD">
        <w:rPr>
          <w:i/>
        </w:rPr>
        <w:t xml:space="preserve">Dizeldorf </w:t>
      </w:r>
      <w:r w:rsidR="003A1E2A">
        <w:rPr>
          <w:i/>
        </w:rPr>
        <w:t xml:space="preserve"> </w:t>
      </w:r>
      <w:r w:rsidRPr="009A1EDD">
        <w:rPr>
          <w:i/>
        </w:rPr>
        <w:t>Tivtu</w:t>
      </w:r>
      <w:r>
        <w:t xml:space="preserve"> na </w:t>
      </w:r>
      <w:r w:rsidR="0064548A">
        <w:t>115.220</w:t>
      </w:r>
      <w:r>
        <w:t>,00 eura</w:t>
      </w:r>
      <w:r w:rsidR="0064548A">
        <w:t>.</w:t>
      </w:r>
    </w:p>
    <w:p w:rsidR="00166580" w:rsidRDefault="00166580" w:rsidP="0064548A">
      <w:pPr>
        <w:jc w:val="both"/>
      </w:pPr>
    </w:p>
    <w:p w:rsidR="00D04A08" w:rsidRDefault="00D04A08" w:rsidP="00D04A08">
      <w:pPr>
        <w:jc w:val="both"/>
      </w:pPr>
      <w:r>
        <w:tab/>
      </w:r>
      <w:r w:rsidRPr="00EC07B9">
        <w:rPr>
          <w:b/>
        </w:rPr>
        <w:t>Etnografska zbirka</w:t>
      </w:r>
      <w:r>
        <w:t xml:space="preserve"> broji 172 muzejska predmeta i odnosi se na:  djelove nošnje, škrinje, pribor za jelo, košići, oružje, oruđe. Cijeneći značaj ove zbirke sa aspekta materijalnih tragova o narodnom životu i običajima Tivta, Upravi za zaštitu kulturnih dobara je upućena inicijativa za utvrđivanje njene kulturne vrijednosti i eventualnog dobijanja statusa kulturno dobro. O bogatstvu etnografskog nasljeđa Tivta, kao i činjenici da su kotorske i peraške vlastelinske porodice boravile u Tivtu, na svojim imanjima i u utvrđenim ljetnjikovcima, govori i muzejska izložba ,,Tragovima sjećanja”. </w:t>
      </w:r>
    </w:p>
    <w:p w:rsidR="00166580" w:rsidRDefault="00166580" w:rsidP="00D04A08">
      <w:pPr>
        <w:jc w:val="both"/>
      </w:pPr>
    </w:p>
    <w:p w:rsidR="00166580" w:rsidRPr="00984B5A" w:rsidRDefault="00D04A08" w:rsidP="00984B5A">
      <w:pPr>
        <w:jc w:val="both"/>
      </w:pPr>
      <w:r>
        <w:tab/>
      </w:r>
      <w:r w:rsidRPr="00EC07B9">
        <w:rPr>
          <w:b/>
        </w:rPr>
        <w:t>Ar</w:t>
      </w:r>
      <w:r w:rsidR="00F05061" w:rsidRPr="00EC07B9">
        <w:rPr>
          <w:b/>
        </w:rPr>
        <w:t>heološku</w:t>
      </w:r>
      <w:r w:rsidR="00715358" w:rsidRPr="00EC07B9">
        <w:rPr>
          <w:b/>
        </w:rPr>
        <w:t xml:space="preserve"> zbirku</w:t>
      </w:r>
      <w:r w:rsidR="00715358">
        <w:t xml:space="preserve"> čini 63 fragmenta keramičkih posuda, manji komad mozaika od</w:t>
      </w:r>
      <w:r>
        <w:t xml:space="preserve"> 16</w:t>
      </w:r>
      <w:r w:rsidR="00715358">
        <w:t xml:space="preserve"> </w:t>
      </w:r>
      <w:r>
        <w:t>kockica sa lokaliteta Sv.</w:t>
      </w:r>
      <w:r w:rsidR="00715358">
        <w:t xml:space="preserve"> Gavrilo, Gomila Bijelića i</w:t>
      </w:r>
      <w:r>
        <w:t xml:space="preserve"> Pasiglava.</w:t>
      </w:r>
      <w:r w:rsidR="00715358">
        <w:t xml:space="preserve"> Po sadržaju i broju muzejskih predmeta, Zbirka ne odražava stanje arheološkog nasljeđa Tivta, koje u odnosu na stepen istraženosti i valorizovanosti arheoloških lokaliteta, zaslužuje naročitu pažnju. Obezbjeđenjem kvalifikovanog stručnog kadra u narednom periodu, Opština Tivat </w:t>
      </w:r>
      <w:r w:rsidR="00B14A02">
        <w:t>planira uspostavljanje potpune primjene muzeoloških standard</w:t>
      </w:r>
      <w:r w:rsidR="00F05061">
        <w:t>a</w:t>
      </w:r>
      <w:r w:rsidR="00B14A02">
        <w:t xml:space="preserve"> za oblast arheoloških muzejskih zbirki, koji se prije svega bazira na sistematskom arheološkom istraživanju radi popunjavanja </w:t>
      </w:r>
      <w:r w:rsidR="00F05061">
        <w:t>ovog muzejskog fonda. Do sada</w:t>
      </w:r>
      <w:r w:rsidR="00B14A02">
        <w:t xml:space="preserve"> se stručni rad odnosio na obradu postojećih muzejskih predmeta </w:t>
      </w:r>
      <w:r w:rsidR="007B7195">
        <w:t>i</w:t>
      </w:r>
      <w:r w:rsidR="00B14A02">
        <w:t xml:space="preserve"> </w:t>
      </w:r>
      <w:r w:rsidR="007B7195">
        <w:t>organizovanje povremenih arheoloških izložbi</w:t>
      </w:r>
      <w:r w:rsidR="00E80D8D">
        <w:t xml:space="preserve"> (foto</w:t>
      </w:r>
      <w:r w:rsidR="00324D0C">
        <w:t xml:space="preserve"> 6)</w:t>
      </w:r>
      <w:r w:rsidR="007B7195">
        <w:t>, u saradnji sa nacionalnim i opštinskim ustanovama iz oblasti kulturne baštine. Primjer je izložba ,,Eneolit i bronzano doba Crne Gore”, ili ranija ,,Praistorija Crne Gore”.</w:t>
      </w:r>
    </w:p>
    <w:p w:rsidR="00B84B42" w:rsidRDefault="00324D0C" w:rsidP="008D6A44">
      <w:pPr>
        <w:jc w:val="both"/>
      </w:pPr>
      <w:r>
        <w:tab/>
      </w:r>
      <w:r w:rsidR="008D6A44" w:rsidRPr="00566D9E">
        <w:t>Navedene muzejske</w:t>
      </w:r>
      <w:r w:rsidR="008D6A44">
        <w:t xml:space="preserve"> zbirke su stručno obrađene</w:t>
      </w:r>
      <w:r w:rsidR="00566D9E">
        <w:t xml:space="preserve"> o čemu svjedoči postojeća muzejska </w:t>
      </w:r>
    </w:p>
    <w:p w:rsidR="00B84B42" w:rsidRDefault="00B84B42" w:rsidP="00B84B42">
      <w:pPr>
        <w:pStyle w:val="ListParagraph"/>
        <w:numPr>
          <w:ilvl w:val="0"/>
          <w:numId w:val="31"/>
        </w:numPr>
        <w:jc w:val="center"/>
      </w:pPr>
      <w:r>
        <w:t>12 -</w:t>
      </w:r>
    </w:p>
    <w:p w:rsidR="008D6A44" w:rsidRDefault="00566D9E" w:rsidP="008D6A44">
      <w:pPr>
        <w:jc w:val="both"/>
      </w:pPr>
      <w:r>
        <w:lastRenderedPageBreak/>
        <w:t>dokumentacija, što zajedno predstavlja osnivački fond nove muzejske ustanove.</w:t>
      </w:r>
      <w:r w:rsidR="008D6A44">
        <w:t xml:space="preserve"> Broj muzejskih predmeta i sadržaj postojećih muzejskih zbirki, </w:t>
      </w:r>
      <w:r>
        <w:t>ne daje potpunu sliku o kulturnoj istoriji tivatskog kraja, ali daje</w:t>
      </w:r>
      <w:r w:rsidR="008D6A44">
        <w:t xml:space="preserve"> mogućnost razvoja postojećih muzejskih zbirki, sistematskim istraživanjem, sakupljanjem, prezentacijom i valorizacijom onih sadržaja </w:t>
      </w:r>
      <w:r>
        <w:t>koji su karakteristični za Tivat</w:t>
      </w:r>
      <w:r w:rsidR="008D6A44">
        <w:t xml:space="preserve">, a do sada nijesu bili muzeološki tretirani. Novi zakonski koncept u dijelu koji se odnosi na sakupljanje muzejskog materijala kroz utvrđivanje petogodišnjeg Programa, daje mogućnost razvoja postojećih muzejskih zbirki, na osnovu istraživačkog rada stručnih službi Muzeja,  u prvom redu kustosa. Muzej mora imati veću ulogu u istraživanjima iz svih oblasti za koje postoje muzejske zbirke, i to u administrativnim granicama Opštine. </w:t>
      </w:r>
    </w:p>
    <w:p w:rsidR="008D6A44" w:rsidRPr="00261704" w:rsidRDefault="008D6A44" w:rsidP="00261704">
      <w:pPr>
        <w:jc w:val="both"/>
      </w:pPr>
      <w:r>
        <w:tab/>
      </w:r>
      <w:r w:rsidR="009E2346" w:rsidRPr="00166580">
        <w:t xml:space="preserve">Postojeći </w:t>
      </w:r>
      <w:r>
        <w:t xml:space="preserve">potencijal Muzeja, u pogledu muzejskog materijala sa dokumentacijom, prostora, opreme, sredstava za obavljanje djelatnosti i stručnog kadra, </w:t>
      </w:r>
      <w:r w:rsidR="009E2346">
        <w:t>čini</w:t>
      </w:r>
      <w:r>
        <w:t xml:space="preserve"> osnov za razvoj ove ustanove u smislu valo</w:t>
      </w:r>
      <w:r w:rsidR="00566D9E">
        <w:t>rizacije kulturne istorije Tivta</w:t>
      </w:r>
      <w:r>
        <w:t xml:space="preserve"> i njenog aktivnog uključivanja u kulturni turizam i  turističku ponudu opštine i Crne Gore, uopšte.</w:t>
      </w:r>
    </w:p>
    <w:p w:rsidR="008D6A44" w:rsidRDefault="008D6A44" w:rsidP="008D6A44">
      <w:pPr>
        <w:jc w:val="both"/>
      </w:pPr>
      <w:r>
        <w:tab/>
        <w:t xml:space="preserve">Osnovni princip za reorganizaciju </w:t>
      </w:r>
      <w:r w:rsidR="00566D9E">
        <w:t xml:space="preserve">Centra </w:t>
      </w:r>
      <w:r>
        <w:t xml:space="preserve">je upravo zaštita i očuvanje muzejskog materijala i stvaranje boljih organizacionih uslova za njegovu prezentaciju i valorizaciju, kroz obavljanje muzejske djelatnosti, ali i zaštitu i očuvanje kulturnih dobara. </w:t>
      </w:r>
    </w:p>
    <w:p w:rsidR="008D6A44" w:rsidRDefault="008D6A44" w:rsidP="008D6A44">
      <w:pPr>
        <w:jc w:val="both"/>
      </w:pPr>
      <w:r>
        <w:tab/>
        <w:t xml:space="preserve">Imajući u vidu zakonom propisane poslove muzejske djelatnosti, </w:t>
      </w:r>
      <w:r>
        <w:rPr>
          <w:b/>
        </w:rPr>
        <w:t>djelokrug rada</w:t>
      </w:r>
      <w:r>
        <w:t xml:space="preserve"> nove ustanove bio bi:</w:t>
      </w:r>
      <w:r>
        <w:tab/>
      </w:r>
    </w:p>
    <w:p w:rsidR="008D6A44" w:rsidRDefault="008D6A44" w:rsidP="008D6A44">
      <w:pPr>
        <w:numPr>
          <w:ilvl w:val="0"/>
          <w:numId w:val="23"/>
        </w:numPr>
        <w:suppressAutoHyphens/>
        <w:spacing w:line="276" w:lineRule="auto"/>
        <w:jc w:val="both"/>
      </w:pPr>
      <w:r>
        <w:t>sakupljanje muzejskog materijala putem terenskih istraživanja, otkupom, poklonom, razmjenom i na drugi način, a na osnovu programa sakupljanja koji donosi organ upravljanja na period od pet godina;</w:t>
      </w:r>
      <w:r>
        <w:tab/>
        <w:t xml:space="preserve"> </w:t>
      </w:r>
    </w:p>
    <w:p w:rsidR="008D6A44" w:rsidRDefault="008D6A44" w:rsidP="008D6A44">
      <w:pPr>
        <w:numPr>
          <w:ilvl w:val="0"/>
          <w:numId w:val="23"/>
        </w:numPr>
        <w:suppressAutoHyphens/>
        <w:spacing w:line="276" w:lineRule="auto"/>
        <w:jc w:val="both"/>
      </w:pPr>
      <w:r>
        <w:t>sprovođenje preventivne i trajne</w:t>
      </w:r>
      <w:r>
        <w:rPr>
          <w:color w:val="FF0000"/>
        </w:rPr>
        <w:t xml:space="preserve"> </w:t>
      </w:r>
      <w:r>
        <w:t>zaštite muzejskih predmeta i muzejske dokumentacije;</w:t>
      </w:r>
    </w:p>
    <w:p w:rsidR="008D6A44" w:rsidRDefault="008D6A44" w:rsidP="008D6A44">
      <w:pPr>
        <w:numPr>
          <w:ilvl w:val="0"/>
          <w:numId w:val="23"/>
        </w:numPr>
        <w:suppressAutoHyphens/>
        <w:spacing w:line="276" w:lineRule="auto"/>
        <w:jc w:val="both"/>
        <w:rPr>
          <w:color w:val="FF0000"/>
        </w:rPr>
      </w:pPr>
      <w:r>
        <w:t>istraživanje u muzejskoj djelatnosti radi sakupljanja, valorizacije i prezentacije muzejskog materijala;</w:t>
      </w:r>
      <w:r>
        <w:rPr>
          <w:color w:val="FF0000"/>
        </w:rPr>
        <w:t xml:space="preserve"> </w:t>
      </w:r>
    </w:p>
    <w:p w:rsidR="008D6A44" w:rsidRDefault="008D6A44" w:rsidP="008D6A44">
      <w:pPr>
        <w:numPr>
          <w:ilvl w:val="0"/>
          <w:numId w:val="23"/>
        </w:numPr>
        <w:suppressAutoHyphens/>
        <w:spacing w:line="276" w:lineRule="auto"/>
        <w:jc w:val="both"/>
      </w:pPr>
      <w:r>
        <w:t>vršenje stručne obrade muzejskog materijala kroz identifikaciju, determinaciju, klasifikaciju i kategorizaciju, analizu i opis, vrednovanje i interpretaciju, stručno istraživanje i dokumentovanje;</w:t>
      </w:r>
    </w:p>
    <w:p w:rsidR="008D6A44" w:rsidRDefault="008D6A44" w:rsidP="008D6A44">
      <w:pPr>
        <w:numPr>
          <w:ilvl w:val="0"/>
          <w:numId w:val="23"/>
        </w:numPr>
        <w:suppressAutoHyphens/>
        <w:spacing w:line="276" w:lineRule="auto"/>
        <w:jc w:val="both"/>
      </w:pPr>
      <w:r>
        <w:t xml:space="preserve">vođenje dokumentacije o muzejskom materijalu; </w:t>
      </w:r>
    </w:p>
    <w:p w:rsidR="008D6A44" w:rsidRDefault="008D6A44" w:rsidP="008D6A44">
      <w:pPr>
        <w:numPr>
          <w:ilvl w:val="0"/>
          <w:numId w:val="23"/>
        </w:numPr>
        <w:suppressAutoHyphens/>
        <w:spacing w:line="276" w:lineRule="auto"/>
        <w:jc w:val="both"/>
      </w:pPr>
      <w:r>
        <w:t>privremeno čuvanje muzejskog materijala koji nema odgovarajuću zaštitu;</w:t>
      </w:r>
    </w:p>
    <w:p w:rsidR="008D6A44" w:rsidRDefault="008D6A44" w:rsidP="008D6A44">
      <w:pPr>
        <w:numPr>
          <w:ilvl w:val="0"/>
          <w:numId w:val="23"/>
        </w:numPr>
        <w:suppressAutoHyphens/>
        <w:spacing w:line="276" w:lineRule="auto"/>
        <w:jc w:val="both"/>
      </w:pPr>
      <w:r>
        <w:t>revizija muzejskog materijala;</w:t>
      </w:r>
    </w:p>
    <w:p w:rsidR="008D6A44" w:rsidRDefault="008D6A44" w:rsidP="008D6A44">
      <w:pPr>
        <w:numPr>
          <w:ilvl w:val="0"/>
          <w:numId w:val="23"/>
        </w:numPr>
        <w:suppressAutoHyphens/>
        <w:spacing w:line="276" w:lineRule="auto"/>
        <w:jc w:val="both"/>
      </w:pPr>
      <w:r>
        <w:t>organizovanje stalne i povremenih izložbi muzejskog materijala;</w:t>
      </w:r>
    </w:p>
    <w:p w:rsidR="008D6A44" w:rsidRDefault="008D6A44" w:rsidP="008D6A44">
      <w:pPr>
        <w:numPr>
          <w:ilvl w:val="0"/>
          <w:numId w:val="23"/>
        </w:numPr>
        <w:suppressAutoHyphens/>
        <w:spacing w:line="276" w:lineRule="auto"/>
        <w:jc w:val="both"/>
        <w:rPr>
          <w:spacing w:val="-3"/>
        </w:rPr>
      </w:pPr>
      <w:r>
        <w:rPr>
          <w:spacing w:val="-3"/>
        </w:rPr>
        <w:t>izdavanje kataloga izložbi;</w:t>
      </w:r>
    </w:p>
    <w:p w:rsidR="008D6A44" w:rsidRDefault="008D6A44" w:rsidP="008D6A44">
      <w:pPr>
        <w:numPr>
          <w:ilvl w:val="0"/>
          <w:numId w:val="23"/>
        </w:numPr>
        <w:suppressAutoHyphens/>
        <w:spacing w:line="276" w:lineRule="auto"/>
        <w:jc w:val="both"/>
      </w:pPr>
      <w:r>
        <w:t xml:space="preserve">zaštita, čuvanje, valorizacija i prezentacija </w:t>
      </w:r>
      <w:r w:rsidR="00566D9E">
        <w:t>kulturnog dobra Ljetnjikovac Buća – Luković</w:t>
      </w:r>
      <w:r>
        <w:t>;</w:t>
      </w:r>
    </w:p>
    <w:p w:rsidR="008D6A44" w:rsidRDefault="008D6A44" w:rsidP="008D6A44">
      <w:pPr>
        <w:numPr>
          <w:ilvl w:val="0"/>
          <w:numId w:val="23"/>
        </w:numPr>
        <w:suppressAutoHyphens/>
        <w:spacing w:line="276" w:lineRule="auto"/>
        <w:jc w:val="both"/>
      </w:pPr>
      <w:r>
        <w:t>organizovanje interaktvinih i multimedijalnih programa;</w:t>
      </w:r>
    </w:p>
    <w:p w:rsidR="008D6A44" w:rsidRDefault="008D6A44" w:rsidP="008D6A44">
      <w:pPr>
        <w:numPr>
          <w:ilvl w:val="0"/>
          <w:numId w:val="23"/>
        </w:numPr>
        <w:suppressAutoHyphens/>
        <w:spacing w:line="276" w:lineRule="auto"/>
        <w:jc w:val="both"/>
      </w:pPr>
      <w:r>
        <w:t>prezentacija nematerijalne kulturne baštine;</w:t>
      </w:r>
    </w:p>
    <w:p w:rsidR="00A27070" w:rsidRDefault="00A27070" w:rsidP="00A27070">
      <w:pPr>
        <w:pStyle w:val="ListParagraph"/>
        <w:numPr>
          <w:ilvl w:val="0"/>
          <w:numId w:val="23"/>
        </w:numPr>
      </w:pPr>
      <w:r w:rsidRPr="00A27070">
        <w:t>komercijalni poslovi kompatibilni sa muzejskom djelatnošću (izrada i prodaja suvenira,</w:t>
      </w:r>
      <w:r w:rsidR="009E390C">
        <w:t xml:space="preserve">komercijalnih </w:t>
      </w:r>
      <w:r w:rsidRPr="00A27070">
        <w:t xml:space="preserve"> kopija muzejskih predmeta i sl.);</w:t>
      </w:r>
    </w:p>
    <w:p w:rsidR="008D6A44" w:rsidRDefault="008D6A44" w:rsidP="008D6A44">
      <w:pPr>
        <w:numPr>
          <w:ilvl w:val="0"/>
          <w:numId w:val="23"/>
        </w:numPr>
        <w:suppressAutoHyphens/>
        <w:spacing w:line="100" w:lineRule="atLeast"/>
        <w:jc w:val="both"/>
      </w:pPr>
      <w:r>
        <w:rPr>
          <w:spacing w:val="-3"/>
        </w:rPr>
        <w:t>obavljanje i drugih djelatnosti utvrđenih Statutom</w:t>
      </w:r>
      <w:r>
        <w:t>.</w:t>
      </w:r>
    </w:p>
    <w:p w:rsidR="008D6A44" w:rsidRDefault="008D6A44" w:rsidP="008D6A44">
      <w:pPr>
        <w:jc w:val="both"/>
      </w:pPr>
    </w:p>
    <w:p w:rsidR="00182C79" w:rsidRDefault="008D6A44" w:rsidP="00261704">
      <w:pPr>
        <w:jc w:val="both"/>
      </w:pPr>
      <w:r>
        <w:tab/>
        <w:t xml:space="preserve">Polazeći od propisa koji uređuju muzejsku djelatnost, stručnih standarda iz muzejske djelatnosti, postojećeg institucionalnog koncepta, a u svjetlu trenutnih društvenih kretanja, ekonomske krize u svim nivoima, Elaborat predlaže novu </w:t>
      </w:r>
      <w:r>
        <w:rPr>
          <w:b/>
        </w:rPr>
        <w:t>unutrašnju organizaciju</w:t>
      </w:r>
      <w:r>
        <w:t xml:space="preserve"> Javne ustanove, i to:</w:t>
      </w:r>
    </w:p>
    <w:p w:rsidR="00B84B42" w:rsidRDefault="00B84B42" w:rsidP="00261704">
      <w:pPr>
        <w:jc w:val="both"/>
      </w:pPr>
    </w:p>
    <w:p w:rsidR="00B84B42" w:rsidRDefault="00B84B42" w:rsidP="00B84B42">
      <w:pPr>
        <w:pStyle w:val="ListParagraph"/>
        <w:numPr>
          <w:ilvl w:val="0"/>
          <w:numId w:val="23"/>
        </w:numPr>
        <w:jc w:val="center"/>
      </w:pPr>
      <w:r>
        <w:t>13 -</w:t>
      </w:r>
    </w:p>
    <w:p w:rsidR="00166580" w:rsidRPr="00261704" w:rsidRDefault="00166580" w:rsidP="00261704">
      <w:pPr>
        <w:jc w:val="both"/>
      </w:pPr>
    </w:p>
    <w:p w:rsidR="00182C79" w:rsidRPr="0071663E" w:rsidRDefault="0006157A" w:rsidP="00A85A19">
      <w:pPr>
        <w:pStyle w:val="ListParagraph"/>
        <w:numPr>
          <w:ilvl w:val="0"/>
          <w:numId w:val="21"/>
        </w:numPr>
        <w:jc w:val="both"/>
      </w:pPr>
      <w:r w:rsidRPr="0071663E">
        <w:rPr>
          <w:b/>
        </w:rPr>
        <w:t xml:space="preserve">Odjeljenje muzejskih zbirki, </w:t>
      </w:r>
      <w:r w:rsidR="00182C79" w:rsidRPr="0071663E">
        <w:rPr>
          <w:b/>
        </w:rPr>
        <w:t>galerije</w:t>
      </w:r>
      <w:r w:rsidRPr="0071663E">
        <w:rPr>
          <w:b/>
        </w:rPr>
        <w:t xml:space="preserve"> i stručnih muzejskih poslova</w:t>
      </w:r>
      <w:r w:rsidR="00182C79" w:rsidRPr="0071663E">
        <w:rPr>
          <w:b/>
        </w:rPr>
        <w:t>:</w:t>
      </w:r>
      <w:r w:rsidRPr="0071663E">
        <w:t xml:space="preserve"> </w:t>
      </w:r>
      <w:r w:rsidR="0071663E">
        <w:t>kustoski</w:t>
      </w:r>
      <w:r w:rsidRPr="0071663E">
        <w:t xml:space="preserve">, </w:t>
      </w:r>
      <w:r w:rsidR="0071663E">
        <w:t>konzervatorski</w:t>
      </w:r>
      <w:r w:rsidRPr="0071663E">
        <w:t xml:space="preserve">, </w:t>
      </w:r>
      <w:r w:rsidR="0071663E">
        <w:t xml:space="preserve">kao i poslovi </w:t>
      </w:r>
      <w:r w:rsidRPr="0071663E">
        <w:t>muzejske dokumentacije i muzejske pedagogije</w:t>
      </w:r>
      <w:r w:rsidR="00182C79" w:rsidRPr="0071663E">
        <w:t>;</w:t>
      </w:r>
    </w:p>
    <w:p w:rsidR="00C6776A" w:rsidRDefault="00182C79" w:rsidP="00C6776A">
      <w:pPr>
        <w:pStyle w:val="ListParagraph"/>
        <w:numPr>
          <w:ilvl w:val="0"/>
          <w:numId w:val="21"/>
        </w:numPr>
        <w:jc w:val="both"/>
      </w:pPr>
      <w:r w:rsidRPr="0071663E">
        <w:rPr>
          <w:b/>
        </w:rPr>
        <w:t>Odjeljenje opštih poslova</w:t>
      </w:r>
      <w:r w:rsidRPr="0071663E">
        <w:t xml:space="preserve">: administrativno pravni </w:t>
      </w:r>
      <w:r w:rsidR="00166580">
        <w:t xml:space="preserve">poslovi, </w:t>
      </w:r>
      <w:r w:rsidRPr="0071663E">
        <w:t>fizičko-tehnička zaštita objekta Muzeja i muzejskog materijala u njemu</w:t>
      </w:r>
      <w:r w:rsidR="0071663E" w:rsidRPr="00166580">
        <w:t>,</w:t>
      </w:r>
      <w:r w:rsidR="00313442" w:rsidRPr="00166580">
        <w:t xml:space="preserve"> </w:t>
      </w:r>
      <w:r w:rsidR="00F22749" w:rsidRPr="00166580">
        <w:t xml:space="preserve">arhiva, </w:t>
      </w:r>
      <w:r w:rsidR="00313442" w:rsidRPr="00166580">
        <w:t>tehnički poslovi</w:t>
      </w:r>
      <w:r w:rsidR="0071663E" w:rsidRPr="00166580">
        <w:t xml:space="preserve"> kao</w:t>
      </w:r>
      <w:r w:rsidRPr="00166580">
        <w:t xml:space="preserve"> i </w:t>
      </w:r>
      <w:r w:rsidRPr="0071663E">
        <w:t>poslovi održavanja higijene.</w:t>
      </w:r>
    </w:p>
    <w:p w:rsidR="00261704" w:rsidRDefault="00261704" w:rsidP="00261704">
      <w:pPr>
        <w:pStyle w:val="ListParagraph"/>
        <w:jc w:val="both"/>
      </w:pPr>
    </w:p>
    <w:p w:rsidR="00C6776A" w:rsidRDefault="00C6776A" w:rsidP="00A37B94">
      <w:pPr>
        <w:jc w:val="center"/>
        <w:rPr>
          <w:b/>
        </w:rPr>
      </w:pPr>
      <w:r w:rsidRPr="00A37B94">
        <w:rPr>
          <w:b/>
        </w:rPr>
        <w:t>N</w:t>
      </w:r>
      <w:r w:rsidR="0091441C">
        <w:rPr>
          <w:b/>
        </w:rPr>
        <w:t>ova unutrašnja Organizacija JU Muzej i galerija ”Buća-Luković”</w:t>
      </w:r>
      <w:r w:rsidRPr="00A37B94">
        <w:rPr>
          <w:b/>
        </w:rPr>
        <w:t xml:space="preserve"> Tivat</w:t>
      </w:r>
    </w:p>
    <w:p w:rsidR="00166580" w:rsidRPr="00A37B94" w:rsidRDefault="00166580" w:rsidP="00A37B94">
      <w:pPr>
        <w:jc w:val="center"/>
        <w:rPr>
          <w:b/>
        </w:rPr>
      </w:pPr>
    </w:p>
    <w:p w:rsidR="00182C79" w:rsidRDefault="00030AC6" w:rsidP="00182C79">
      <w:pPr>
        <w:pStyle w:val="Default"/>
        <w:tabs>
          <w:tab w:val="left" w:pos="240"/>
        </w:tabs>
        <w:jc w:val="both"/>
        <w:rPr>
          <w:rFonts w:ascii="Cambria" w:hAnsi="Cambria"/>
        </w:rPr>
      </w:pPr>
      <w:r>
        <w:rPr>
          <w:rFonts w:ascii="Cambria" w:hAnsi="Cambria"/>
          <w:noProof/>
        </w:rPr>
        <mc:AlternateContent>
          <mc:Choice Requires="wps">
            <w:drawing>
              <wp:anchor distT="0" distB="0" distL="114300" distR="114300" simplePos="0" relativeHeight="251693056" behindDoc="0" locked="0" layoutInCell="1" allowOverlap="1" wp14:anchorId="1DFBCDFC" wp14:editId="601A03CD">
                <wp:simplePos x="0" y="0"/>
                <wp:positionH relativeFrom="column">
                  <wp:posOffset>1834819</wp:posOffset>
                </wp:positionH>
                <wp:positionV relativeFrom="paragraph">
                  <wp:posOffset>83544</wp:posOffset>
                </wp:positionV>
                <wp:extent cx="1987384" cy="914400"/>
                <wp:effectExtent l="0" t="0" r="13335" b="190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384"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4B5A" w:rsidRDefault="0071663E" w:rsidP="00182C79">
                            <w:pPr>
                              <w:jc w:val="center"/>
                            </w:pPr>
                            <w:r>
                              <w:t>Javna</w:t>
                            </w:r>
                            <w:r w:rsidR="0098433E">
                              <w:t xml:space="preserve"> ustanova</w:t>
                            </w:r>
                          </w:p>
                          <w:p w:rsidR="00984B5A" w:rsidRDefault="005277E6" w:rsidP="00182C79">
                            <w:pPr>
                              <w:jc w:val="center"/>
                            </w:pPr>
                            <w:r>
                              <w:t xml:space="preserve"> Muzej i g</w:t>
                            </w:r>
                            <w:r w:rsidR="0098433E">
                              <w:t xml:space="preserve">alerija </w:t>
                            </w:r>
                          </w:p>
                          <w:p w:rsidR="0071663E" w:rsidRPr="00C55C51" w:rsidRDefault="00984B5A" w:rsidP="00182C79">
                            <w:pPr>
                              <w:jc w:val="center"/>
                            </w:pPr>
                            <w:r>
                              <w:t>“Buća Luković”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1" o:spid="_x0000_s1031" style="position:absolute;left:0;text-align:left;margin-left:144.45pt;margin-top:6.6pt;width:156.5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" fillcolor="#4f81bd [3204]" strokecolor="#243f60 [1604]" strokeweight="2pt">
                <v:path arrowok="t"/>
                <v:textbox>
                  <w:txbxContent>
                    <w:p w:rsidR="00984B5A" w:rsidRDefault="0071663E" w:rsidP="00182C79">
                      <w:pPr>
                        <w:jc w:val="center"/>
                      </w:pPr>
                      <w:r>
                        <w:t>Javna</w:t>
                      </w:r>
                      <w:r w:rsidR="0098433E">
                        <w:t xml:space="preserve"> ustanova</w:t>
                      </w:r>
                    </w:p>
                    <w:p w:rsidR="00984B5A" w:rsidRDefault="005277E6" w:rsidP="00182C79">
                      <w:pPr>
                        <w:jc w:val="center"/>
                      </w:pPr>
                      <w:r>
                        <w:t xml:space="preserve"> Muzej i g</w:t>
                      </w:r>
                      <w:bookmarkStart w:id="1" w:name="_GoBack"/>
                      <w:bookmarkEnd w:id="1"/>
                      <w:r w:rsidR="0098433E">
                        <w:t xml:space="preserve">alerija </w:t>
                      </w:r>
                    </w:p>
                    <w:p w:rsidR="0071663E" w:rsidRPr="00C55C51" w:rsidRDefault="00984B5A" w:rsidP="00182C79">
                      <w:pPr>
                        <w:jc w:val="center"/>
                      </w:pPr>
                      <w:r>
                        <w:t>“Buća Luković”</w:t>
                      </w:r>
                    </w:p>
                  </w:txbxContent>
                </v:textbox>
              </v:roundrect>
            </w:pict>
          </mc:Fallback>
        </mc:AlternateContent>
      </w:r>
    </w:p>
    <w:p w:rsidR="00182C79" w:rsidRDefault="00182C79" w:rsidP="00182C79">
      <w:pPr>
        <w:pStyle w:val="Default"/>
        <w:tabs>
          <w:tab w:val="left" w:pos="240"/>
        </w:tabs>
        <w:jc w:val="both"/>
      </w:pPr>
    </w:p>
    <w:p w:rsidR="00182C79" w:rsidRDefault="00182C79" w:rsidP="00182C79">
      <w:pPr>
        <w:pStyle w:val="Default"/>
        <w:tabs>
          <w:tab w:val="left" w:pos="240"/>
        </w:tabs>
        <w:jc w:val="both"/>
      </w:pPr>
    </w:p>
    <w:p w:rsidR="00182C79" w:rsidRDefault="00182C79" w:rsidP="00182C79">
      <w:pPr>
        <w:pStyle w:val="Default"/>
        <w:tabs>
          <w:tab w:val="left" w:pos="240"/>
        </w:tabs>
        <w:jc w:val="both"/>
      </w:pPr>
    </w:p>
    <w:p w:rsidR="00182C79" w:rsidRDefault="00182C79" w:rsidP="00182C79">
      <w:pPr>
        <w:pStyle w:val="Default"/>
        <w:tabs>
          <w:tab w:val="left" w:pos="240"/>
        </w:tabs>
        <w:jc w:val="both"/>
      </w:pPr>
    </w:p>
    <w:p w:rsidR="00182C79" w:rsidRDefault="00182C79" w:rsidP="00182C79">
      <w:pPr>
        <w:pStyle w:val="Default"/>
        <w:tabs>
          <w:tab w:val="left" w:pos="240"/>
        </w:tabs>
        <w:jc w:val="both"/>
      </w:pPr>
    </w:p>
    <w:p w:rsidR="00182C79" w:rsidRDefault="00030AC6" w:rsidP="00182C79">
      <w:pPr>
        <w:pStyle w:val="Default"/>
        <w:tabs>
          <w:tab w:val="left" w:pos="240"/>
        </w:tabs>
        <w:jc w:val="both"/>
      </w:pPr>
      <w:r>
        <w:rPr>
          <w:noProof/>
        </w:rPr>
        <mc:AlternateContent>
          <mc:Choice Requires="wps">
            <w:drawing>
              <wp:anchor distT="0" distB="0" distL="114300" distR="114300" simplePos="0" relativeHeight="251699200" behindDoc="0" locked="0" layoutInCell="1" allowOverlap="1">
                <wp:simplePos x="0" y="0"/>
                <wp:positionH relativeFrom="column">
                  <wp:posOffset>2845435</wp:posOffset>
                </wp:positionH>
                <wp:positionV relativeFrom="paragraph">
                  <wp:posOffset>-1270</wp:posOffset>
                </wp:positionV>
                <wp:extent cx="1915795" cy="213995"/>
                <wp:effectExtent l="0" t="0" r="84455" b="9080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5795" cy="213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224.05pt;margin-top:-.1pt;width:150.85pt;height:1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" strokecolor="#4579b8 [3044]">
                <v:stroke endarrow="open"/>
                <o:lock v:ext="edit" shapetype="f"/>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1270635</wp:posOffset>
                </wp:positionH>
                <wp:positionV relativeFrom="paragraph">
                  <wp:posOffset>-1270</wp:posOffset>
                </wp:positionV>
                <wp:extent cx="1573530" cy="213995"/>
                <wp:effectExtent l="38100" t="0" r="26670" b="9080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73530" cy="213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100.05pt;margin-top:-.1pt;width:123.9pt;height:16.8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" strokecolor="#4579b8 [3044]">
                <v:stroke endarrow="open"/>
                <o:lock v:ext="edit" shapetype="f"/>
              </v:shape>
            </w:pict>
          </mc:Fallback>
        </mc:AlternateContent>
      </w:r>
    </w:p>
    <w:p w:rsidR="00182C79" w:rsidRDefault="00030AC6" w:rsidP="00182C79">
      <w:pPr>
        <w:pStyle w:val="Default"/>
        <w:tabs>
          <w:tab w:val="left" w:pos="240"/>
        </w:tabs>
        <w:jc w:val="both"/>
      </w:pPr>
      <w:r>
        <w:rPr>
          <w:rFonts w:ascii="Cambria" w:hAnsi="Cambria"/>
          <w:noProof/>
        </w:rPr>
        <mc:AlternateContent>
          <mc:Choice Requires="wps">
            <w:drawing>
              <wp:anchor distT="0" distB="0" distL="114300" distR="114300" simplePos="0" relativeHeight="251694080" behindDoc="0" locked="0" layoutInCell="1" allowOverlap="1">
                <wp:simplePos x="0" y="0"/>
                <wp:positionH relativeFrom="column">
                  <wp:posOffset>467995</wp:posOffset>
                </wp:positionH>
                <wp:positionV relativeFrom="paragraph">
                  <wp:posOffset>38735</wp:posOffset>
                </wp:positionV>
                <wp:extent cx="1542415" cy="914400"/>
                <wp:effectExtent l="0" t="0" r="19685" b="1905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2415" cy="914400"/>
                        </a:xfrm>
                        <a:prstGeom prst="roundRect">
                          <a:avLst/>
                        </a:prstGeom>
                        <a:solidFill>
                          <a:srgbClr val="4F81BD"/>
                        </a:solidFill>
                        <a:ln w="25400" cap="flat" cmpd="sng" algn="ctr">
                          <a:solidFill>
                            <a:srgbClr val="4F81BD">
                              <a:shade val="50000"/>
                            </a:srgbClr>
                          </a:solidFill>
                          <a:prstDash val="solid"/>
                        </a:ln>
                        <a:effectLst/>
                      </wps:spPr>
                      <wps:txbx>
                        <w:txbxContent>
                          <w:p w:rsidR="0071663E" w:rsidRPr="00C55C51" w:rsidRDefault="0071663E" w:rsidP="00182C79">
                            <w:pPr>
                              <w:jc w:val="center"/>
                            </w:pPr>
                            <w:r>
                              <w:t>Odjeljenje muzejskih zbirki, galerije i</w:t>
                            </w:r>
                            <w:r w:rsidRPr="0006157A">
                              <w:t xml:space="preserve"> </w:t>
                            </w:r>
                            <w:r>
                              <w:t>stručnih muzejskih poslova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2" o:spid="_x0000_s1032" style="position:absolute;left:0;text-align:left;margin-left:36.85pt;margin-top:3.05pt;width:121.45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" fillcolor="#4f81bd" strokecolor="#385d8a" strokeweight="2pt">
                <v:path arrowok="t"/>
                <v:textbox>
                  <w:txbxContent>
                    <w:p w:rsidR="0071663E" w:rsidRPr="00C55C51" w:rsidRDefault="0071663E" w:rsidP="00182C79">
                      <w:pPr>
                        <w:jc w:val="center"/>
                      </w:pPr>
                      <w:r>
                        <w:t>Odjeljenje muzejskih zbirki, galerije i</w:t>
                      </w:r>
                      <w:r w:rsidRPr="0006157A">
                        <w:t xml:space="preserve"> </w:t>
                      </w:r>
                      <w:r>
                        <w:t>stručnih muzejskih poslova</w:t>
                      </w:r>
                    </w:p>
                  </w:txbxContent>
                </v:textbox>
              </v:roundrect>
            </w:pict>
          </mc:Fallback>
        </mc:AlternateContent>
      </w:r>
      <w:r>
        <w:rPr>
          <w:rFonts w:ascii="Cambria" w:hAnsi="Cambria"/>
          <w:noProof/>
        </w:rPr>
        <mc:AlternateContent>
          <mc:Choice Requires="wps">
            <w:drawing>
              <wp:anchor distT="0" distB="0" distL="114300" distR="114300" simplePos="0" relativeHeight="251696128" behindDoc="0" locked="0" layoutInCell="1" allowOverlap="1">
                <wp:simplePos x="0" y="0"/>
                <wp:positionH relativeFrom="column">
                  <wp:posOffset>3966210</wp:posOffset>
                </wp:positionH>
                <wp:positionV relativeFrom="paragraph">
                  <wp:posOffset>78105</wp:posOffset>
                </wp:positionV>
                <wp:extent cx="1431290" cy="914400"/>
                <wp:effectExtent l="0" t="0" r="16510" b="1905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1290" cy="914400"/>
                        </a:xfrm>
                        <a:prstGeom prst="roundRect">
                          <a:avLst/>
                        </a:prstGeom>
                        <a:solidFill>
                          <a:srgbClr val="4F81BD"/>
                        </a:solidFill>
                        <a:ln w="25400" cap="flat" cmpd="sng" algn="ctr">
                          <a:solidFill>
                            <a:srgbClr val="4F81BD">
                              <a:shade val="50000"/>
                            </a:srgbClr>
                          </a:solidFill>
                          <a:prstDash val="solid"/>
                        </a:ln>
                        <a:effectLst/>
                      </wps:spPr>
                      <wps:txbx>
                        <w:txbxContent>
                          <w:p w:rsidR="0071663E" w:rsidRPr="00182C79" w:rsidRDefault="0071663E" w:rsidP="00182C79">
                            <w:pPr>
                              <w:jc w:val="center"/>
                            </w:pPr>
                            <w:r>
                              <w:t>Odjeljenje opštih poslova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4" o:spid="_x0000_s1033" style="position:absolute;left:0;text-align:left;margin-left:312.3pt;margin-top:6.15pt;width:112.7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" fillcolor="#4f81bd" strokecolor="#385d8a" strokeweight="2pt">
                <v:path arrowok="t"/>
                <v:textbox>
                  <w:txbxContent>
                    <w:p w:rsidR="0071663E" w:rsidRPr="00182C79" w:rsidRDefault="0071663E" w:rsidP="00182C79">
                      <w:pPr>
                        <w:jc w:val="center"/>
                      </w:pPr>
                      <w:r>
                        <w:t>Odjeljenje opštih poslova</w:t>
                      </w:r>
                    </w:p>
                  </w:txbxContent>
                </v:textbox>
              </v:roundrect>
            </w:pict>
          </mc:Fallback>
        </mc:AlternateContent>
      </w:r>
    </w:p>
    <w:p w:rsidR="00182C79" w:rsidRDefault="00182C79" w:rsidP="00182C79">
      <w:pPr>
        <w:pStyle w:val="Default"/>
        <w:tabs>
          <w:tab w:val="left" w:pos="240"/>
        </w:tabs>
        <w:jc w:val="both"/>
      </w:pPr>
    </w:p>
    <w:p w:rsidR="00454055" w:rsidRDefault="00454055" w:rsidP="00E80D8D">
      <w:pPr>
        <w:pStyle w:val="Default"/>
        <w:tabs>
          <w:tab w:val="left" w:pos="3619"/>
        </w:tabs>
        <w:jc w:val="both"/>
      </w:pPr>
    </w:p>
    <w:p w:rsidR="00E80D8D" w:rsidRDefault="00E80D8D" w:rsidP="00E80D8D">
      <w:pPr>
        <w:pStyle w:val="Default"/>
        <w:tabs>
          <w:tab w:val="left" w:pos="3619"/>
        </w:tabs>
        <w:jc w:val="both"/>
      </w:pPr>
    </w:p>
    <w:p w:rsidR="00E80D8D" w:rsidRDefault="00E80D8D" w:rsidP="00E80D8D">
      <w:pPr>
        <w:pStyle w:val="Default"/>
        <w:tabs>
          <w:tab w:val="left" w:pos="3619"/>
        </w:tabs>
        <w:jc w:val="both"/>
      </w:pPr>
    </w:p>
    <w:p w:rsidR="00E80D8D" w:rsidRDefault="00E80D8D" w:rsidP="00E80D8D">
      <w:pPr>
        <w:pStyle w:val="Default"/>
        <w:tabs>
          <w:tab w:val="left" w:pos="3619"/>
        </w:tabs>
        <w:jc w:val="both"/>
      </w:pPr>
    </w:p>
    <w:p w:rsidR="00E80D8D" w:rsidRDefault="00E80D8D" w:rsidP="00E80D8D">
      <w:pPr>
        <w:pStyle w:val="Default"/>
        <w:tabs>
          <w:tab w:val="left" w:pos="3619"/>
        </w:tabs>
        <w:jc w:val="both"/>
      </w:pPr>
    </w:p>
    <w:p w:rsidR="00166580" w:rsidRDefault="00166580" w:rsidP="0006157A">
      <w:pPr>
        <w:autoSpaceDE w:val="0"/>
        <w:autoSpaceDN w:val="0"/>
        <w:adjustRightInd w:val="0"/>
        <w:jc w:val="both"/>
        <w:rPr>
          <w:b/>
          <w:color w:val="000000"/>
        </w:rPr>
      </w:pPr>
    </w:p>
    <w:p w:rsidR="00166580" w:rsidRDefault="00166580" w:rsidP="0006157A">
      <w:pPr>
        <w:autoSpaceDE w:val="0"/>
        <w:autoSpaceDN w:val="0"/>
        <w:adjustRightInd w:val="0"/>
        <w:jc w:val="both"/>
        <w:rPr>
          <w:b/>
          <w:color w:val="000000"/>
        </w:rPr>
      </w:pPr>
    </w:p>
    <w:p w:rsidR="002E1B73" w:rsidRDefault="002E1B73" w:rsidP="0006157A">
      <w:pPr>
        <w:autoSpaceDE w:val="0"/>
        <w:autoSpaceDN w:val="0"/>
        <w:adjustRightInd w:val="0"/>
        <w:jc w:val="both"/>
        <w:rPr>
          <w:b/>
          <w:color w:val="000000"/>
        </w:rPr>
      </w:pPr>
    </w:p>
    <w:p w:rsidR="0088683E" w:rsidRPr="0088683E" w:rsidRDefault="0088683E" w:rsidP="0006157A">
      <w:pPr>
        <w:autoSpaceDE w:val="0"/>
        <w:autoSpaceDN w:val="0"/>
        <w:adjustRightInd w:val="0"/>
        <w:jc w:val="both"/>
        <w:rPr>
          <w:b/>
          <w:color w:val="000000"/>
        </w:rPr>
      </w:pPr>
      <w:r w:rsidRPr="0088683E">
        <w:rPr>
          <w:b/>
          <w:color w:val="000000"/>
        </w:rPr>
        <w:t>V ISPUNJENOST USLOVA ZA OBAVLJANJE MUZEJSKE DJELATNOSTI</w:t>
      </w:r>
    </w:p>
    <w:p w:rsidR="0088683E" w:rsidRDefault="0088683E" w:rsidP="00C55C51">
      <w:pPr>
        <w:autoSpaceDE w:val="0"/>
        <w:autoSpaceDN w:val="0"/>
        <w:adjustRightInd w:val="0"/>
        <w:jc w:val="both"/>
        <w:rPr>
          <w:b/>
        </w:rPr>
      </w:pPr>
    </w:p>
    <w:p w:rsidR="00EA2E3D" w:rsidRDefault="006C34A7" w:rsidP="006C34A7">
      <w:pPr>
        <w:jc w:val="both"/>
        <w:rPr>
          <w:lang w:val="hr-HR"/>
        </w:rPr>
      </w:pPr>
      <w:r>
        <w:tab/>
      </w:r>
      <w:r w:rsidRPr="00C721F7">
        <w:t xml:space="preserve">Zakon o </w:t>
      </w:r>
      <w:r>
        <w:t xml:space="preserve">muzejskoj djelatnosti, u članu </w:t>
      </w:r>
      <w:r w:rsidRPr="00C721F7">
        <w:t xml:space="preserve">11 </w:t>
      </w:r>
      <w:r>
        <w:t xml:space="preserve">propisuje da </w:t>
      </w:r>
      <w:r>
        <w:rPr>
          <w:lang w:val="hr-HR"/>
        </w:rPr>
        <w:t>muzej može obavljati djelatnost ako ima odgovarajući muzejski materijal, prostor i opremu za smještaj, čuvanje, korišćenje i prezentaciju muzejskog materijala, sredstva za kontinuirano obavljanje djelatnosti i stručno muzejsko osoblje. Bliži uslovi za muzej kompleksnog tipa, čiji je osnivač opština, uređeni su članom 4 Pravilnika o bližim uslovima za osnivanje muzejske djelatnosti.</w:t>
      </w:r>
    </w:p>
    <w:p w:rsidR="002E1B73" w:rsidRDefault="002E1B73" w:rsidP="006C34A7">
      <w:pPr>
        <w:jc w:val="both"/>
        <w:rPr>
          <w:lang w:val="hr-HR"/>
        </w:rPr>
      </w:pPr>
    </w:p>
    <w:p w:rsidR="002E1B73" w:rsidRDefault="006C34A7" w:rsidP="006C34A7">
      <w:pPr>
        <w:jc w:val="both"/>
        <w:rPr>
          <w:lang w:val="hr-HR"/>
        </w:rPr>
      </w:pPr>
      <w:r>
        <w:rPr>
          <w:lang w:val="hr-HR"/>
        </w:rPr>
        <w:tab/>
        <w:t>Imajući u vidu navedeno, Muzej treba da ima:</w:t>
      </w:r>
    </w:p>
    <w:p w:rsidR="00935B69" w:rsidRPr="00935B69" w:rsidRDefault="00935B69" w:rsidP="00935B69">
      <w:pPr>
        <w:autoSpaceDE w:val="0"/>
        <w:autoSpaceDN w:val="0"/>
        <w:adjustRightInd w:val="0"/>
        <w:jc w:val="both"/>
      </w:pPr>
      <w:r w:rsidRPr="00935B69">
        <w:rPr>
          <w:b/>
        </w:rPr>
        <w:t>1) muzejski materijal</w:t>
      </w:r>
      <w:r w:rsidRPr="00935B69">
        <w:t xml:space="preserve"> koji je:</w:t>
      </w:r>
    </w:p>
    <w:p w:rsidR="00935B69" w:rsidRPr="00935B69" w:rsidRDefault="00935B69" w:rsidP="00935B69">
      <w:pPr>
        <w:autoSpaceDE w:val="0"/>
        <w:autoSpaceDN w:val="0"/>
        <w:adjustRightInd w:val="0"/>
        <w:jc w:val="both"/>
      </w:pPr>
      <w:r w:rsidRPr="00935B69">
        <w:t>- sistematizovan u namanje dvije različite muzejske zbirke istorijskog, etnografskog, arheološkog, umjetničkog, tehničkog, prirodnjačkog ili drugog sadržaja, i od lokalnog je značaja;</w:t>
      </w:r>
    </w:p>
    <w:p w:rsidR="00935B69" w:rsidRDefault="00935B69" w:rsidP="00935B69">
      <w:pPr>
        <w:autoSpaceDE w:val="0"/>
        <w:autoSpaceDN w:val="0"/>
        <w:adjustRightInd w:val="0"/>
        <w:jc w:val="both"/>
      </w:pPr>
      <w:r w:rsidRPr="00935B69">
        <w:t>- stručno obrađen sa odgovarajućom muzejskom dokumentacijom;</w:t>
      </w:r>
    </w:p>
    <w:p w:rsidR="00EA2E3D" w:rsidRPr="00935B69" w:rsidRDefault="00EA2E3D" w:rsidP="00935B69">
      <w:pPr>
        <w:autoSpaceDE w:val="0"/>
        <w:autoSpaceDN w:val="0"/>
        <w:adjustRightInd w:val="0"/>
        <w:jc w:val="both"/>
      </w:pPr>
    </w:p>
    <w:p w:rsidR="00935B69" w:rsidRPr="00935B69" w:rsidRDefault="00935B69" w:rsidP="00935B69">
      <w:pPr>
        <w:autoSpaceDE w:val="0"/>
        <w:autoSpaceDN w:val="0"/>
        <w:adjustRightInd w:val="0"/>
        <w:jc w:val="both"/>
      </w:pPr>
      <w:r w:rsidRPr="00935B69">
        <w:rPr>
          <w:b/>
        </w:rPr>
        <w:t>2) prostor</w:t>
      </w:r>
      <w:r w:rsidRPr="00935B69">
        <w:t xml:space="preserve"> za:</w:t>
      </w:r>
    </w:p>
    <w:p w:rsidR="00935B69" w:rsidRPr="00935B69" w:rsidRDefault="00935B69" w:rsidP="00935B69">
      <w:pPr>
        <w:autoSpaceDE w:val="0"/>
        <w:autoSpaceDN w:val="0"/>
        <w:adjustRightInd w:val="0"/>
        <w:jc w:val="both"/>
      </w:pPr>
      <w:r w:rsidRPr="00935B69">
        <w:t>- dezinfekciju i dezinsekciju predmeta koji ulaze u muzej;</w:t>
      </w:r>
    </w:p>
    <w:p w:rsidR="00935B69" w:rsidRPr="00935B69" w:rsidRDefault="00935B69" w:rsidP="00935B69">
      <w:pPr>
        <w:autoSpaceDE w:val="0"/>
        <w:autoSpaceDN w:val="0"/>
        <w:adjustRightInd w:val="0"/>
        <w:jc w:val="both"/>
      </w:pPr>
      <w:r w:rsidRPr="00935B69">
        <w:t>- smještaj, čuvanje i stručnu obradu muzejskih predmeta prilagođen obliku i materijalu deponovanih muzejskih predmeta;</w:t>
      </w:r>
    </w:p>
    <w:p w:rsidR="00935B69" w:rsidRPr="00935B69" w:rsidRDefault="00935B69" w:rsidP="00935B69">
      <w:pPr>
        <w:autoSpaceDE w:val="0"/>
        <w:autoSpaceDN w:val="0"/>
        <w:adjustRightInd w:val="0"/>
        <w:jc w:val="both"/>
      </w:pPr>
      <w:r w:rsidRPr="00935B69">
        <w:t>- izlaganje i čuvanje stalne postavke i povremenih izložbi;</w:t>
      </w:r>
    </w:p>
    <w:p w:rsidR="00935B69" w:rsidRPr="00935B69" w:rsidRDefault="00935B69" w:rsidP="00935B69">
      <w:pPr>
        <w:autoSpaceDE w:val="0"/>
        <w:autoSpaceDN w:val="0"/>
        <w:adjustRightInd w:val="0"/>
        <w:jc w:val="both"/>
      </w:pPr>
      <w:r w:rsidRPr="00935B69">
        <w:t>- najmanje jednu radionicu za preventivnu zaštitu muzejskih predmeta i muzejske dokumentacije;</w:t>
      </w:r>
    </w:p>
    <w:p w:rsidR="00935B69" w:rsidRDefault="00935B69" w:rsidP="00935B69">
      <w:pPr>
        <w:autoSpaceDE w:val="0"/>
        <w:autoSpaceDN w:val="0"/>
        <w:adjustRightInd w:val="0"/>
        <w:jc w:val="both"/>
      </w:pPr>
      <w:r w:rsidRPr="00935B69">
        <w:t>- muzejsku dokumentaciju;</w:t>
      </w:r>
    </w:p>
    <w:p w:rsidR="00B84B42" w:rsidRPr="00935B69" w:rsidRDefault="00B84B42" w:rsidP="00B84B42">
      <w:pPr>
        <w:autoSpaceDE w:val="0"/>
        <w:autoSpaceDN w:val="0"/>
        <w:adjustRightInd w:val="0"/>
        <w:jc w:val="center"/>
      </w:pPr>
      <w:r>
        <w:t>- 14 -</w:t>
      </w:r>
    </w:p>
    <w:p w:rsidR="00935B69" w:rsidRPr="00935B69" w:rsidRDefault="00935B69" w:rsidP="00935B69">
      <w:pPr>
        <w:autoSpaceDE w:val="0"/>
        <w:autoSpaceDN w:val="0"/>
        <w:adjustRightInd w:val="0"/>
        <w:jc w:val="both"/>
      </w:pPr>
      <w:r w:rsidRPr="00935B69">
        <w:lastRenderedPageBreak/>
        <w:t>- rad sa posjetiocima;</w:t>
      </w:r>
    </w:p>
    <w:p w:rsidR="00935B69" w:rsidRDefault="00935B69" w:rsidP="00935B69">
      <w:pPr>
        <w:autoSpaceDE w:val="0"/>
        <w:autoSpaceDN w:val="0"/>
        <w:adjustRightInd w:val="0"/>
        <w:jc w:val="both"/>
      </w:pPr>
      <w:r w:rsidRPr="00935B69">
        <w:t>- sanitarni čvor odvojen za posjetioce;</w:t>
      </w:r>
    </w:p>
    <w:p w:rsidR="00EA2E3D" w:rsidRPr="00935B69" w:rsidRDefault="00EA2E3D" w:rsidP="00935B69">
      <w:pPr>
        <w:autoSpaceDE w:val="0"/>
        <w:autoSpaceDN w:val="0"/>
        <w:adjustRightInd w:val="0"/>
        <w:jc w:val="both"/>
      </w:pPr>
    </w:p>
    <w:p w:rsidR="00935B69" w:rsidRPr="00935B69" w:rsidRDefault="00935B69" w:rsidP="00935B69">
      <w:pPr>
        <w:autoSpaceDE w:val="0"/>
        <w:autoSpaceDN w:val="0"/>
        <w:adjustRightInd w:val="0"/>
        <w:jc w:val="both"/>
      </w:pPr>
      <w:r w:rsidRPr="00935B69">
        <w:rPr>
          <w:b/>
        </w:rPr>
        <w:t>3) opremu</w:t>
      </w:r>
      <w:r w:rsidRPr="00935B69">
        <w:t xml:space="preserve"> za:</w:t>
      </w:r>
    </w:p>
    <w:p w:rsidR="00935B69" w:rsidRPr="00935B69" w:rsidRDefault="00935B69" w:rsidP="00935B69">
      <w:pPr>
        <w:autoSpaceDE w:val="0"/>
        <w:autoSpaceDN w:val="0"/>
        <w:adjustRightInd w:val="0"/>
        <w:jc w:val="both"/>
      </w:pPr>
      <w:r w:rsidRPr="00935B69">
        <w:t>- čuvanje i sprovođenje mjera zaštite muzejskog materijala od oštećenja, uništenja i nestajanja;</w:t>
      </w:r>
    </w:p>
    <w:p w:rsidR="00935B69" w:rsidRPr="00935B69" w:rsidRDefault="00935B69" w:rsidP="00935B69">
      <w:pPr>
        <w:autoSpaceDE w:val="0"/>
        <w:autoSpaceDN w:val="0"/>
        <w:adjustRightInd w:val="0"/>
        <w:jc w:val="both"/>
      </w:pPr>
      <w:r w:rsidRPr="00935B69">
        <w:t>- preventivnu zaštitu muzejskog materijala;</w:t>
      </w:r>
    </w:p>
    <w:p w:rsidR="00935B69" w:rsidRDefault="00935B69" w:rsidP="00935B69">
      <w:pPr>
        <w:autoSpaceDE w:val="0"/>
        <w:autoSpaceDN w:val="0"/>
        <w:adjustRightInd w:val="0"/>
        <w:jc w:val="both"/>
      </w:pPr>
      <w:r w:rsidRPr="00935B69">
        <w:t>- istraživanje, obradu i korišćenje muzejskog materijala;</w:t>
      </w:r>
    </w:p>
    <w:p w:rsidR="00EA2E3D" w:rsidRPr="00935B69" w:rsidRDefault="00EA2E3D" w:rsidP="00935B69">
      <w:pPr>
        <w:autoSpaceDE w:val="0"/>
        <w:autoSpaceDN w:val="0"/>
        <w:adjustRightInd w:val="0"/>
        <w:jc w:val="both"/>
      </w:pPr>
    </w:p>
    <w:p w:rsidR="00935B69" w:rsidRPr="00935B69" w:rsidRDefault="00935B69" w:rsidP="00935B69">
      <w:pPr>
        <w:autoSpaceDE w:val="0"/>
        <w:autoSpaceDN w:val="0"/>
        <w:adjustRightInd w:val="0"/>
        <w:jc w:val="both"/>
      </w:pPr>
      <w:r w:rsidRPr="00935B69">
        <w:rPr>
          <w:b/>
        </w:rPr>
        <w:t>4) stručno osoblje</w:t>
      </w:r>
      <w:r w:rsidRPr="00935B69">
        <w:t>, i to najmanje:</w:t>
      </w:r>
    </w:p>
    <w:p w:rsidR="00935B69" w:rsidRPr="00EA2E3D" w:rsidRDefault="00935B69" w:rsidP="00935B69">
      <w:pPr>
        <w:autoSpaceDE w:val="0"/>
        <w:autoSpaceDN w:val="0"/>
        <w:adjustRightInd w:val="0"/>
        <w:jc w:val="both"/>
      </w:pPr>
      <w:r w:rsidRPr="00EA2E3D">
        <w:t>- jednog kustosa za svaku različitu muzejsku zbirku, odnosno za oblast kojoj</w:t>
      </w:r>
      <w:r w:rsidR="006C34A7" w:rsidRPr="00EA2E3D">
        <w:t xml:space="preserve"> </w:t>
      </w:r>
      <w:r w:rsidRPr="00EA2E3D">
        <w:t>pripada sistematizovani muzejski materijal;</w:t>
      </w:r>
    </w:p>
    <w:p w:rsidR="00935B69" w:rsidRPr="00935B69" w:rsidRDefault="00935B69" w:rsidP="00935B69">
      <w:pPr>
        <w:autoSpaceDE w:val="0"/>
        <w:autoSpaceDN w:val="0"/>
        <w:adjustRightInd w:val="0"/>
        <w:jc w:val="both"/>
      </w:pPr>
      <w:r w:rsidRPr="00935B69">
        <w:t>- jednog dokumentaristu;</w:t>
      </w:r>
    </w:p>
    <w:p w:rsidR="00935B69" w:rsidRPr="00935B69" w:rsidRDefault="00935B69" w:rsidP="00935B69">
      <w:pPr>
        <w:autoSpaceDE w:val="0"/>
        <w:autoSpaceDN w:val="0"/>
        <w:adjustRightInd w:val="0"/>
        <w:jc w:val="both"/>
      </w:pPr>
      <w:r w:rsidRPr="00935B69">
        <w:t>- jednog informatičara;</w:t>
      </w:r>
    </w:p>
    <w:p w:rsidR="00935B69" w:rsidRPr="00935B69" w:rsidRDefault="00935B69" w:rsidP="00935B69">
      <w:pPr>
        <w:autoSpaceDE w:val="0"/>
        <w:autoSpaceDN w:val="0"/>
        <w:adjustRightInd w:val="0"/>
        <w:jc w:val="both"/>
      </w:pPr>
      <w:r w:rsidRPr="00935B69">
        <w:t>- jednog muzejskog pedagoga;</w:t>
      </w:r>
    </w:p>
    <w:p w:rsidR="00935B69" w:rsidRPr="00935B69" w:rsidRDefault="00935B69" w:rsidP="00935B69">
      <w:pPr>
        <w:autoSpaceDE w:val="0"/>
        <w:autoSpaceDN w:val="0"/>
        <w:adjustRightInd w:val="0"/>
        <w:jc w:val="both"/>
      </w:pPr>
      <w:r w:rsidRPr="00935B69">
        <w:t>- jednog konzervatora;</w:t>
      </w:r>
    </w:p>
    <w:p w:rsidR="00935B69" w:rsidRPr="00935B69" w:rsidRDefault="00935B69" w:rsidP="00935B69">
      <w:pPr>
        <w:autoSpaceDE w:val="0"/>
        <w:autoSpaceDN w:val="0"/>
        <w:adjustRightInd w:val="0"/>
        <w:jc w:val="both"/>
      </w:pPr>
      <w:r w:rsidRPr="00935B69">
        <w:t>- jednog fotografa;</w:t>
      </w:r>
    </w:p>
    <w:p w:rsidR="00935B69" w:rsidRPr="00935B69" w:rsidRDefault="00935B69" w:rsidP="00935B69">
      <w:pPr>
        <w:autoSpaceDE w:val="0"/>
        <w:autoSpaceDN w:val="0"/>
        <w:adjustRightInd w:val="0"/>
        <w:jc w:val="both"/>
      </w:pPr>
      <w:r w:rsidRPr="00935B69">
        <w:t>- jednog muzejskog tehničara;</w:t>
      </w:r>
    </w:p>
    <w:p w:rsidR="00C721F7" w:rsidRDefault="00935B69" w:rsidP="00C721F7">
      <w:pPr>
        <w:autoSpaceDE w:val="0"/>
        <w:autoSpaceDN w:val="0"/>
        <w:adjustRightInd w:val="0"/>
        <w:jc w:val="both"/>
      </w:pPr>
      <w:r w:rsidRPr="00935B69">
        <w:t>- jednog preparatora.</w:t>
      </w:r>
    </w:p>
    <w:p w:rsidR="00264131" w:rsidRPr="00264131" w:rsidRDefault="00264131" w:rsidP="00C721F7">
      <w:pPr>
        <w:autoSpaceDE w:val="0"/>
        <w:autoSpaceDN w:val="0"/>
        <w:adjustRightInd w:val="0"/>
        <w:jc w:val="both"/>
      </w:pPr>
    </w:p>
    <w:p w:rsidR="00892D7F" w:rsidRDefault="006C34A7" w:rsidP="006C34A7">
      <w:pPr>
        <w:jc w:val="both"/>
      </w:pPr>
      <w:r>
        <w:tab/>
        <w:t>Iz svega navedenog, može se zaključiti da Muzej, kroz predloženi organizacioni model, trenutno raspolaže sa muzejskim materijalom koji je sistematizovan u tri muzejske zbirke (umjetničku, etnografski i arheološku). Postojeći muzejski materi</w:t>
      </w:r>
      <w:r w:rsidR="0071663E">
        <w:t>j</w:t>
      </w:r>
      <w:r>
        <w:t xml:space="preserve">al je stručno obrađen sa odgovarajućom muzejskom dokumentacijom. </w:t>
      </w:r>
    </w:p>
    <w:p w:rsidR="00892D7F" w:rsidRDefault="006C34A7" w:rsidP="00892D7F">
      <w:pPr>
        <w:ind w:firstLine="708"/>
        <w:jc w:val="both"/>
      </w:pPr>
      <w:r>
        <w:t>Imajući u vidu objekat, odnosno prepoznatljiv arhitektonski kompleks koji koristi, uslov u pogledu propisanog prostora je evidentan</w:t>
      </w:r>
      <w:r w:rsidR="00F265D1">
        <w:t>,</w:t>
      </w:r>
      <w:r>
        <w:t xml:space="preserve"> i u narednom periodu će se dovesti u potpun</w:t>
      </w:r>
      <w:r w:rsidR="0071663E">
        <w:t>u funkciju, u skladu sa propisi</w:t>
      </w:r>
      <w:r>
        <w:t>m</w:t>
      </w:r>
      <w:r w:rsidR="0071663E">
        <w:t>a</w:t>
      </w:r>
      <w:r w:rsidR="00F265D1">
        <w:t xml:space="preserve">. </w:t>
      </w:r>
    </w:p>
    <w:p w:rsidR="006C34A7" w:rsidRDefault="00F265D1" w:rsidP="00892D7F">
      <w:pPr>
        <w:ind w:firstLine="708"/>
        <w:jc w:val="both"/>
        <w:rPr>
          <w:bCs/>
        </w:rPr>
      </w:pPr>
      <w:r>
        <w:t>Isto se zaključuje i u pogledu opreme</w:t>
      </w:r>
      <w:r w:rsidR="006C34A7">
        <w:t xml:space="preserve">, koju je moguće obezbijediti kroz redovno planiranje i finansiranje, a u skladu sa članom </w:t>
      </w:r>
      <w:r w:rsidR="006C34A7">
        <w:rPr>
          <w:bCs/>
        </w:rPr>
        <w:t>48 Zakona o kulturi, koji</w:t>
      </w:r>
      <w:r w:rsidR="0071663E">
        <w:rPr>
          <w:bCs/>
        </w:rPr>
        <w:t>m je propisano da osnivač odgova</w:t>
      </w:r>
      <w:r w:rsidR="006C34A7">
        <w:rPr>
          <w:bCs/>
        </w:rPr>
        <w:t xml:space="preserve">ra za obaveze javne ustanove, što podrazumijeva i obezbjeđivanje uslova za obavljanje djelatnosti. Sredstva za kontinuirano obavljanje </w:t>
      </w:r>
      <w:r w:rsidR="0071663E">
        <w:rPr>
          <w:bCs/>
        </w:rPr>
        <w:t>djelatnosti, obezbjeđuju se iz Budžeta o</w:t>
      </w:r>
      <w:r w:rsidR="006C34A7">
        <w:rPr>
          <w:bCs/>
        </w:rPr>
        <w:t>pštine i kroz obavljanje muzejske djelatnosti.</w:t>
      </w:r>
    </w:p>
    <w:p w:rsidR="006C34A7" w:rsidRPr="00DD5D7F" w:rsidRDefault="006C34A7" w:rsidP="006C34A7">
      <w:pPr>
        <w:jc w:val="both"/>
        <w:rPr>
          <w:bCs/>
        </w:rPr>
      </w:pPr>
      <w:r>
        <w:rPr>
          <w:bCs/>
        </w:rPr>
        <w:tab/>
        <w:t xml:space="preserve">Kada je riječ o stručnom osoblju, može se konstatovati da </w:t>
      </w:r>
      <w:r w:rsidR="00F265D1">
        <w:rPr>
          <w:bCs/>
        </w:rPr>
        <w:t>postojeća radna jedinica Centra, trenutno zapošljava dva struč</w:t>
      </w:r>
      <w:r w:rsidR="0071663E">
        <w:rPr>
          <w:bCs/>
        </w:rPr>
        <w:t>na lica na neodređeno vrijeme</w:t>
      </w:r>
      <w:r w:rsidR="00F265D1">
        <w:rPr>
          <w:bCs/>
        </w:rPr>
        <w:t xml:space="preserve">, i to jednog konzervatora i jednog muzejskog tehničara, koji je diplomirani akademski slikar, i ispunjava uslove za radno mjesto kustosa umjetničke zbirke. </w:t>
      </w:r>
      <w:r w:rsidR="00F265D1" w:rsidRPr="00DD5D7F">
        <w:rPr>
          <w:bCs/>
        </w:rPr>
        <w:t xml:space="preserve">Takođe, Centar na određeno vrijeme zapošljava </w:t>
      </w:r>
      <w:r w:rsidR="00C12B2C" w:rsidRPr="00DD5D7F">
        <w:rPr>
          <w:bCs/>
        </w:rPr>
        <w:t>i odredjeni broj lica, od cega i jednog dipl. etnologa antropologa.</w:t>
      </w:r>
      <w:r w:rsidR="00F265D1" w:rsidRPr="00DD5D7F">
        <w:rPr>
          <w:bCs/>
        </w:rPr>
        <w:t xml:space="preserve"> </w:t>
      </w:r>
    </w:p>
    <w:p w:rsidR="00B84B42" w:rsidRDefault="007954A1" w:rsidP="007954A1">
      <w:pPr>
        <w:pStyle w:val="Pasussalistom"/>
        <w:spacing w:after="0" w:line="240" w:lineRule="auto"/>
        <w:ind w:left="0"/>
        <w:jc w:val="both"/>
        <w:rPr>
          <w:rFonts w:ascii="Times New Roman" w:hAnsi="Times New Roman"/>
          <w:sz w:val="24"/>
          <w:szCs w:val="24"/>
          <w:lang w:val="sr-Latn-CS"/>
        </w:rPr>
      </w:pPr>
      <w:r>
        <w:rPr>
          <w:rFonts w:ascii="Times New Roman" w:hAnsi="Times New Roman"/>
          <w:bCs/>
          <w:sz w:val="24"/>
          <w:szCs w:val="24"/>
        </w:rPr>
        <w:tab/>
      </w:r>
      <w:r w:rsidR="00F265D1" w:rsidRPr="007954A1">
        <w:rPr>
          <w:rFonts w:ascii="Times New Roman" w:hAnsi="Times New Roman"/>
          <w:bCs/>
          <w:sz w:val="24"/>
          <w:szCs w:val="24"/>
        </w:rPr>
        <w:t xml:space="preserve">Cijeneći navedeno, Opština Tivat planira da u prvoj fazi, nakon donošenja osnivačkih akata, organizuje minimalno obavljanje propisanih </w:t>
      </w:r>
      <w:r>
        <w:rPr>
          <w:rFonts w:ascii="Times New Roman" w:hAnsi="Times New Roman"/>
          <w:bCs/>
          <w:sz w:val="24"/>
          <w:szCs w:val="24"/>
        </w:rPr>
        <w:t>poslova</w:t>
      </w:r>
      <w:r w:rsidR="00F265D1" w:rsidRPr="007954A1">
        <w:rPr>
          <w:rFonts w:ascii="Times New Roman" w:hAnsi="Times New Roman"/>
          <w:bCs/>
          <w:sz w:val="24"/>
          <w:szCs w:val="24"/>
        </w:rPr>
        <w:t>, angažovanjem neophodnog stručnog, ali i administrativnog kadra, čime će omogućiti zapošljavanje</w:t>
      </w:r>
      <w:r>
        <w:rPr>
          <w:rFonts w:ascii="Times New Roman" w:hAnsi="Times New Roman"/>
          <w:bCs/>
          <w:sz w:val="24"/>
          <w:szCs w:val="24"/>
        </w:rPr>
        <w:t>,</w:t>
      </w:r>
      <w:r w:rsidR="00F265D1" w:rsidRPr="007954A1">
        <w:rPr>
          <w:rFonts w:ascii="Times New Roman" w:hAnsi="Times New Roman"/>
          <w:bCs/>
          <w:sz w:val="24"/>
          <w:szCs w:val="24"/>
        </w:rPr>
        <w:t xml:space="preserve"> u prvom redu d</w:t>
      </w:r>
      <w:r w:rsidRPr="007954A1">
        <w:rPr>
          <w:rFonts w:ascii="Times New Roman" w:hAnsi="Times New Roman"/>
          <w:bCs/>
          <w:sz w:val="24"/>
          <w:szCs w:val="24"/>
        </w:rPr>
        <w:t xml:space="preserve">iplomiranog </w:t>
      </w:r>
      <w:r w:rsidRPr="00BC0F5D">
        <w:rPr>
          <w:rFonts w:ascii="Times New Roman" w:hAnsi="Times New Roman"/>
          <w:bCs/>
          <w:sz w:val="24"/>
          <w:szCs w:val="24"/>
        </w:rPr>
        <w:t>arheologa;</w:t>
      </w:r>
      <w:r w:rsidR="00F265D1" w:rsidRPr="00BC0F5D">
        <w:rPr>
          <w:rFonts w:ascii="Times New Roman" w:hAnsi="Times New Roman"/>
          <w:bCs/>
          <w:sz w:val="24"/>
          <w:szCs w:val="24"/>
        </w:rPr>
        <w:t xml:space="preserve"> muzejskog pedagoga</w:t>
      </w:r>
      <w:r w:rsidRPr="00BC0F5D">
        <w:rPr>
          <w:rFonts w:ascii="Times New Roman" w:hAnsi="Times New Roman"/>
          <w:bCs/>
          <w:sz w:val="24"/>
          <w:szCs w:val="24"/>
        </w:rPr>
        <w:t>, koji</w:t>
      </w:r>
      <w:r w:rsidRPr="007954A1">
        <w:rPr>
          <w:rFonts w:ascii="Times New Roman" w:hAnsi="Times New Roman"/>
          <w:bCs/>
          <w:sz w:val="24"/>
          <w:szCs w:val="24"/>
        </w:rPr>
        <w:t xml:space="preserve"> shodno propisima mora imati </w:t>
      </w:r>
      <w:r w:rsidRPr="007954A1">
        <w:rPr>
          <w:rFonts w:ascii="Times New Roman" w:hAnsi="Times New Roman"/>
          <w:sz w:val="24"/>
          <w:szCs w:val="24"/>
          <w:lang w:val="sr-Latn-CS"/>
        </w:rPr>
        <w:t>kvalifikaciju visokog stručnog obrazovanja, šesti nivo (VI), 180 kredita CSPK-a ili sedmi nivo (VII), 240 kredita CSPK-a</w:t>
      </w:r>
      <w:r w:rsidRPr="007954A1">
        <w:rPr>
          <w:rFonts w:ascii="Times New Roman" w:hAnsi="Times New Roman"/>
          <w:color w:val="000000"/>
          <w:sz w:val="24"/>
          <w:szCs w:val="24"/>
          <w:lang w:val="sr-Latn-CS"/>
        </w:rPr>
        <w:t xml:space="preserve"> (istorija umjetnosti, etnologija, arheologija, istorija ili druga odgovarajuća struka umjetničkog, tehničkog ili prirodnjačkog smjera </w:t>
      </w:r>
      <w:r w:rsidRPr="007954A1">
        <w:rPr>
          <w:rFonts w:ascii="Times New Roman" w:hAnsi="Times New Roman"/>
          <w:sz w:val="24"/>
          <w:szCs w:val="24"/>
          <w:lang w:val="sr-Latn-CS"/>
        </w:rPr>
        <w:t>u odnosu na vrstu muzeja);</w:t>
      </w:r>
      <w:r w:rsidR="008D0CEE">
        <w:rPr>
          <w:rFonts w:ascii="Times New Roman" w:hAnsi="Times New Roman"/>
          <w:color w:val="FF0000"/>
          <w:sz w:val="24"/>
          <w:szCs w:val="24"/>
          <w:lang w:val="sr-Latn-CS"/>
        </w:rPr>
        <w:t xml:space="preserve"> </w:t>
      </w:r>
      <w:r w:rsidR="008D0CEE" w:rsidRPr="008D0CEE">
        <w:rPr>
          <w:rFonts w:ascii="Times New Roman" w:hAnsi="Times New Roman"/>
          <w:sz w:val="24"/>
          <w:szCs w:val="24"/>
          <w:lang w:val="sr-Latn-CS"/>
        </w:rPr>
        <w:t>dokumentaristu sa kvalifikacijom visokog stručno</w:t>
      </w:r>
      <w:r w:rsidR="008D0CEE">
        <w:rPr>
          <w:rFonts w:ascii="Times New Roman" w:hAnsi="Times New Roman"/>
          <w:sz w:val="24"/>
          <w:szCs w:val="24"/>
          <w:lang w:val="sr-Latn-CS"/>
        </w:rPr>
        <w:t>g obrazovanja, šesti nivo (VI),</w:t>
      </w:r>
      <w:r w:rsidR="008D0CEE" w:rsidRPr="008D0CEE">
        <w:rPr>
          <w:rFonts w:ascii="Times New Roman" w:hAnsi="Times New Roman"/>
          <w:sz w:val="24"/>
          <w:szCs w:val="24"/>
          <w:lang w:val="sr-Latn-CS"/>
        </w:rPr>
        <w:t>18</w:t>
      </w:r>
      <w:r w:rsidR="008D0CEE">
        <w:rPr>
          <w:rFonts w:ascii="Times New Roman" w:hAnsi="Times New Roman"/>
          <w:sz w:val="24"/>
          <w:szCs w:val="24"/>
          <w:lang w:val="sr-Latn-CS"/>
        </w:rPr>
        <w:t xml:space="preserve">0 kredita CSPK-a ili sedmi nivo </w:t>
      </w:r>
      <w:r w:rsidR="008D0CEE" w:rsidRPr="008D0CEE">
        <w:rPr>
          <w:rFonts w:ascii="Times New Roman" w:hAnsi="Times New Roman"/>
          <w:sz w:val="24"/>
          <w:szCs w:val="24"/>
          <w:lang w:val="sr-Latn-CS"/>
        </w:rPr>
        <w:t>(VII), 240 kredita CSPK-a (društvenog, prirodnog, informatičkog smjera);</w:t>
      </w:r>
      <w:r w:rsidR="008D0CEE">
        <w:rPr>
          <w:rFonts w:ascii="Times New Roman" w:hAnsi="Times New Roman"/>
          <w:color w:val="FF0000"/>
          <w:sz w:val="24"/>
          <w:szCs w:val="24"/>
          <w:lang w:val="sr-Latn-CS"/>
        </w:rPr>
        <w:t xml:space="preserve"> </w:t>
      </w:r>
      <w:r w:rsidRPr="00264131">
        <w:rPr>
          <w:rFonts w:ascii="Times New Roman" w:hAnsi="Times New Roman"/>
          <w:sz w:val="24"/>
          <w:szCs w:val="24"/>
          <w:lang w:val="sr-Latn-CS"/>
        </w:rPr>
        <w:t>jednog informatičara sa kvalifikacijom visokog stručnog obrazovanja, šesti nivo (VI), 180 kredita CSPK-a ili sedmi nivo (VII), 240 kredita CSPK-a (elektrotehnika, elektronika, informatika);</w:t>
      </w:r>
      <w:r w:rsidR="00F265D1" w:rsidRPr="00264131">
        <w:rPr>
          <w:rFonts w:ascii="Times New Roman" w:hAnsi="Times New Roman"/>
          <w:bCs/>
          <w:sz w:val="24"/>
          <w:szCs w:val="24"/>
        </w:rPr>
        <w:t xml:space="preserve"> </w:t>
      </w:r>
      <w:r w:rsidRPr="00264131">
        <w:rPr>
          <w:rFonts w:ascii="Times New Roman" w:hAnsi="Times New Roman"/>
          <w:bCs/>
          <w:sz w:val="24"/>
          <w:szCs w:val="24"/>
        </w:rPr>
        <w:t xml:space="preserve">fotografa sa </w:t>
      </w:r>
      <w:r w:rsidRPr="00264131">
        <w:rPr>
          <w:rFonts w:ascii="Times New Roman" w:hAnsi="Times New Roman"/>
          <w:sz w:val="24"/>
          <w:szCs w:val="24"/>
          <w:lang w:val="sr-Latn-CS"/>
        </w:rPr>
        <w:t xml:space="preserve">kvalifikacijom srednjeg opšteg i stručnog obrazovanja, </w:t>
      </w:r>
    </w:p>
    <w:p w:rsidR="00B84B42" w:rsidRDefault="00B84B42" w:rsidP="00B84B42">
      <w:pPr>
        <w:pStyle w:val="Pasussalistom"/>
        <w:numPr>
          <w:ilvl w:val="0"/>
          <w:numId w:val="23"/>
        </w:numPr>
        <w:spacing w:after="0" w:line="240" w:lineRule="auto"/>
        <w:jc w:val="center"/>
        <w:rPr>
          <w:rFonts w:ascii="Times New Roman" w:hAnsi="Times New Roman"/>
          <w:sz w:val="24"/>
          <w:szCs w:val="24"/>
          <w:lang w:val="sr-Latn-CS"/>
        </w:rPr>
      </w:pPr>
      <w:r>
        <w:rPr>
          <w:rFonts w:ascii="Times New Roman" w:hAnsi="Times New Roman"/>
          <w:sz w:val="24"/>
          <w:szCs w:val="24"/>
          <w:lang w:val="sr-Latn-CS"/>
        </w:rPr>
        <w:t>15 -</w:t>
      </w:r>
    </w:p>
    <w:p w:rsidR="007954A1" w:rsidRDefault="007954A1" w:rsidP="007954A1">
      <w:pPr>
        <w:pStyle w:val="Pasussalistom"/>
        <w:spacing w:after="0" w:line="240" w:lineRule="auto"/>
        <w:ind w:left="0"/>
        <w:jc w:val="both"/>
        <w:rPr>
          <w:rFonts w:ascii="Times New Roman" w:hAnsi="Times New Roman"/>
          <w:sz w:val="24"/>
          <w:szCs w:val="24"/>
          <w:lang w:val="sr-Latn-CS"/>
        </w:rPr>
      </w:pPr>
      <w:r w:rsidRPr="00264131">
        <w:rPr>
          <w:rFonts w:ascii="Times New Roman" w:hAnsi="Times New Roman"/>
          <w:sz w:val="24"/>
          <w:szCs w:val="24"/>
          <w:lang w:val="sr-Latn-CS"/>
        </w:rPr>
        <w:lastRenderedPageBreak/>
        <w:t>četvrti nivo (IV), 240 kredita CSPK-a (društvenog, umjetničkog i tehničkog smjera); muzejskog tehničara</w:t>
      </w:r>
      <w:r w:rsidRPr="00264131">
        <w:rPr>
          <w:rFonts w:ascii="Times New Roman" w:hAnsi="Times New Roman"/>
          <w:i/>
          <w:sz w:val="24"/>
          <w:szCs w:val="24"/>
          <w:lang w:val="sr-Latn-CS"/>
        </w:rPr>
        <w:t xml:space="preserve"> </w:t>
      </w:r>
      <w:r w:rsidRPr="00264131">
        <w:rPr>
          <w:rFonts w:ascii="Times New Roman" w:hAnsi="Times New Roman"/>
          <w:sz w:val="24"/>
          <w:szCs w:val="24"/>
          <w:lang w:val="sr-Latn-CS"/>
        </w:rPr>
        <w:t>sa kvalifikacijom srednjeg opšteg i stručnog obrazovanja, četvrti nivo (IV), 240 kredita CSPK-a</w:t>
      </w:r>
      <w:r w:rsidRPr="00264131">
        <w:rPr>
          <w:rFonts w:ascii="Times New Roman" w:hAnsi="Times New Roman"/>
          <w:i/>
          <w:sz w:val="24"/>
          <w:szCs w:val="24"/>
          <w:lang w:val="sr-Latn-CS"/>
        </w:rPr>
        <w:t xml:space="preserve"> </w:t>
      </w:r>
      <w:r w:rsidRPr="00264131">
        <w:rPr>
          <w:rFonts w:ascii="Times New Roman" w:hAnsi="Times New Roman"/>
          <w:sz w:val="24"/>
          <w:szCs w:val="24"/>
          <w:lang w:val="sr-Latn-CS"/>
        </w:rPr>
        <w:t>(društvenog, umjetničkog i tehničkog smjera) i preparatora sa kvalifikacijom srednjeg opšteg i stručnog</w:t>
      </w:r>
      <w:r w:rsidRPr="007202BD">
        <w:rPr>
          <w:rFonts w:ascii="Times New Roman" w:hAnsi="Times New Roman"/>
          <w:sz w:val="24"/>
          <w:szCs w:val="24"/>
          <w:lang w:val="sr-Latn-CS"/>
        </w:rPr>
        <w:t xml:space="preserve"> obrazovanja, četvrti nivo (IV), 240 kredita CSPK-a</w:t>
      </w:r>
      <w:r w:rsidRPr="007202BD">
        <w:rPr>
          <w:rFonts w:ascii="Times New Roman" w:hAnsi="Times New Roman"/>
          <w:b/>
          <w:i/>
          <w:sz w:val="24"/>
          <w:szCs w:val="24"/>
          <w:lang w:val="sr-Latn-CS"/>
        </w:rPr>
        <w:t xml:space="preserve"> </w:t>
      </w:r>
      <w:r w:rsidRPr="007202BD">
        <w:rPr>
          <w:rFonts w:ascii="Times New Roman" w:hAnsi="Times New Roman"/>
          <w:sz w:val="24"/>
          <w:szCs w:val="24"/>
          <w:lang w:val="sr-Latn-CS"/>
        </w:rPr>
        <w:t>(konzervatorska, likovna, tehnička</w:t>
      </w:r>
      <w:r>
        <w:rPr>
          <w:rFonts w:ascii="Times New Roman" w:hAnsi="Times New Roman"/>
          <w:sz w:val="24"/>
          <w:szCs w:val="24"/>
          <w:lang w:val="sr-Latn-CS"/>
        </w:rPr>
        <w:t xml:space="preserve"> </w:t>
      </w:r>
      <w:r w:rsidRPr="007202BD">
        <w:rPr>
          <w:rFonts w:ascii="Times New Roman" w:hAnsi="Times New Roman"/>
          <w:sz w:val="24"/>
          <w:szCs w:val="24"/>
          <w:lang w:val="sr-Latn-CS"/>
        </w:rPr>
        <w:t>struka)</w:t>
      </w:r>
      <w:r>
        <w:rPr>
          <w:rFonts w:ascii="Times New Roman" w:hAnsi="Times New Roman"/>
          <w:sz w:val="24"/>
          <w:szCs w:val="24"/>
          <w:lang w:val="sr-Latn-CS"/>
        </w:rPr>
        <w:t xml:space="preserve">. Radi racionalizacije i obima posla u početnoj fazi rada nove ustanove, jedan izvršioc sa propisanim stručnim kvalifikacijama, može obavljati poslove muzejskog tehničara, fotografa i preparatora, kako bi se obezbijedila sredstva za zapošljavanje </w:t>
      </w:r>
      <w:r w:rsidR="00F653CF">
        <w:rPr>
          <w:rFonts w:ascii="Times New Roman" w:hAnsi="Times New Roman"/>
          <w:sz w:val="24"/>
          <w:szCs w:val="24"/>
          <w:lang w:val="sr-Latn-CS"/>
        </w:rPr>
        <w:t xml:space="preserve">neophodnog </w:t>
      </w:r>
      <w:r>
        <w:rPr>
          <w:rFonts w:ascii="Times New Roman" w:hAnsi="Times New Roman"/>
          <w:sz w:val="24"/>
          <w:szCs w:val="24"/>
          <w:lang w:val="sr-Latn-CS"/>
        </w:rPr>
        <w:t>administrativnog osoblja</w:t>
      </w:r>
      <w:r w:rsidR="00F653CF">
        <w:rPr>
          <w:rFonts w:ascii="Times New Roman" w:hAnsi="Times New Roman"/>
          <w:sz w:val="24"/>
          <w:szCs w:val="24"/>
          <w:lang w:val="sr-Latn-CS"/>
        </w:rPr>
        <w:t>.</w:t>
      </w:r>
    </w:p>
    <w:p w:rsidR="00C031DC" w:rsidRPr="003F6AD5" w:rsidRDefault="00F653CF" w:rsidP="003F6AD5">
      <w:pPr>
        <w:pStyle w:val="Pasussalistom"/>
        <w:spacing w:after="0" w:line="240" w:lineRule="auto"/>
        <w:ind w:left="0"/>
        <w:jc w:val="both"/>
        <w:rPr>
          <w:rFonts w:ascii="Times New Roman" w:hAnsi="Times New Roman"/>
          <w:i/>
          <w:sz w:val="24"/>
          <w:szCs w:val="24"/>
          <w:lang w:val="sr-Latn-CS"/>
        </w:rPr>
      </w:pPr>
      <w:r>
        <w:rPr>
          <w:rFonts w:ascii="Times New Roman" w:hAnsi="Times New Roman"/>
          <w:sz w:val="24"/>
          <w:szCs w:val="24"/>
          <w:lang w:val="sr-Latn-CS"/>
        </w:rPr>
        <w:tab/>
        <w:t>Sredstva za zapošljavanje novog osoblja, Opština Tivat planira Budžetom za narednu godinu, pri čemi je važno na</w:t>
      </w:r>
      <w:r w:rsidR="00C12B2C">
        <w:rPr>
          <w:rFonts w:ascii="Times New Roman" w:hAnsi="Times New Roman"/>
          <w:sz w:val="24"/>
          <w:szCs w:val="24"/>
          <w:lang w:val="sr-Latn-CS"/>
        </w:rPr>
        <w:t>glasiti da su sredstva za tri</w:t>
      </w:r>
      <w:r>
        <w:rPr>
          <w:rFonts w:ascii="Times New Roman" w:hAnsi="Times New Roman"/>
          <w:sz w:val="24"/>
          <w:szCs w:val="24"/>
          <w:lang w:val="sr-Latn-CS"/>
        </w:rPr>
        <w:t xml:space="preserve"> radna mjesta već opredijeljena u okviru radnih mjesta Centra.</w:t>
      </w:r>
      <w:r w:rsidR="0071663E">
        <w:rPr>
          <w:rFonts w:ascii="Times New Roman" w:hAnsi="Times New Roman"/>
          <w:sz w:val="24"/>
          <w:szCs w:val="24"/>
          <w:lang w:val="sr-Latn-CS"/>
        </w:rPr>
        <w:t xml:space="preserve"> Otvaranje novih radnih mjesta uticaće na smanjenje stope nezaposlenosti i poboljšanja kadrovske strukture. </w:t>
      </w:r>
    </w:p>
    <w:p w:rsidR="001C3A92" w:rsidRDefault="001C3A92" w:rsidP="00C031DC">
      <w:pPr>
        <w:autoSpaceDE w:val="0"/>
        <w:autoSpaceDN w:val="0"/>
        <w:adjustRightInd w:val="0"/>
        <w:jc w:val="both"/>
        <w:rPr>
          <w:b/>
        </w:rPr>
      </w:pPr>
    </w:p>
    <w:p w:rsidR="00EC7B41" w:rsidRDefault="00C429D3" w:rsidP="00C031DC">
      <w:pPr>
        <w:autoSpaceDE w:val="0"/>
        <w:autoSpaceDN w:val="0"/>
        <w:adjustRightInd w:val="0"/>
        <w:jc w:val="both"/>
        <w:rPr>
          <w:b/>
        </w:rPr>
      </w:pPr>
      <w:r>
        <w:rPr>
          <w:b/>
        </w:rPr>
        <w:t>VI NAČIN OBEZBJEDJIVANJA SREDSTAVA ZA RAD</w:t>
      </w:r>
    </w:p>
    <w:p w:rsidR="00C429D3" w:rsidRPr="00C429D3" w:rsidRDefault="00C429D3" w:rsidP="00C031DC">
      <w:pPr>
        <w:autoSpaceDE w:val="0"/>
        <w:autoSpaceDN w:val="0"/>
        <w:adjustRightInd w:val="0"/>
        <w:jc w:val="both"/>
      </w:pPr>
    </w:p>
    <w:p w:rsidR="00084936" w:rsidRPr="00084936" w:rsidRDefault="00C429D3" w:rsidP="00084936">
      <w:pPr>
        <w:autoSpaceDE w:val="0"/>
        <w:autoSpaceDN w:val="0"/>
        <w:adjustRightInd w:val="0"/>
        <w:ind w:firstLine="708"/>
        <w:jc w:val="both"/>
      </w:pPr>
      <w:r w:rsidRPr="00C429D3">
        <w:t xml:space="preserve">Sredstva za vršenje djelatnosti Ustanove obezbjedjuju se iz Budžeta osnivača,sopstvenih prihoda, donacija </w:t>
      </w:r>
      <w:r w:rsidR="00B11CD5">
        <w:t>i</w:t>
      </w:r>
      <w:r w:rsidRPr="00C429D3">
        <w:t xml:space="preserve"> drugih izvora u skladu sa Zakonom.</w:t>
      </w:r>
    </w:p>
    <w:p w:rsidR="00084936" w:rsidRPr="00084936" w:rsidRDefault="00084936" w:rsidP="00084936">
      <w:pPr>
        <w:autoSpaceDE w:val="0"/>
        <w:autoSpaceDN w:val="0"/>
        <w:adjustRightInd w:val="0"/>
        <w:jc w:val="both"/>
        <w:rPr>
          <w:b/>
        </w:rPr>
      </w:pPr>
    </w:p>
    <w:tbl>
      <w:tblPr>
        <w:tblStyle w:val="TableGrid1"/>
        <w:tblW w:w="0" w:type="auto"/>
        <w:tblLook w:val="04A0" w:firstRow="1" w:lastRow="0" w:firstColumn="1" w:lastColumn="0" w:noHBand="0" w:noVBand="1"/>
      </w:tblPr>
      <w:tblGrid>
        <w:gridCol w:w="4643"/>
        <w:gridCol w:w="4643"/>
      </w:tblGrid>
      <w:tr w:rsidR="00084936" w:rsidRPr="00084936" w:rsidTr="00D759AC">
        <w:tc>
          <w:tcPr>
            <w:tcW w:w="4644" w:type="dxa"/>
            <w:shd w:val="clear" w:color="auto" w:fill="BFBFBF" w:themeFill="background1" w:themeFillShade="BF"/>
          </w:tcPr>
          <w:p w:rsidR="00084936" w:rsidRPr="00084936" w:rsidRDefault="00084936" w:rsidP="00084936">
            <w:pPr>
              <w:autoSpaceDE w:val="0"/>
              <w:autoSpaceDN w:val="0"/>
              <w:adjustRightInd w:val="0"/>
              <w:jc w:val="both"/>
              <w:rPr>
                <w:b/>
              </w:rPr>
            </w:pPr>
            <w:r w:rsidRPr="00084936">
              <w:rPr>
                <w:b/>
              </w:rPr>
              <w:t>PRIHODI</w:t>
            </w:r>
          </w:p>
        </w:tc>
        <w:tc>
          <w:tcPr>
            <w:tcW w:w="4644" w:type="dxa"/>
            <w:shd w:val="clear" w:color="auto" w:fill="BFBFBF" w:themeFill="background1" w:themeFillShade="BF"/>
          </w:tcPr>
          <w:p w:rsidR="00084936" w:rsidRPr="00084936" w:rsidRDefault="00084936" w:rsidP="00084936">
            <w:pPr>
              <w:autoSpaceDE w:val="0"/>
              <w:autoSpaceDN w:val="0"/>
              <w:adjustRightInd w:val="0"/>
              <w:jc w:val="both"/>
              <w:rPr>
                <w:b/>
              </w:rPr>
            </w:pPr>
            <w:r w:rsidRPr="00084936">
              <w:rPr>
                <w:b/>
              </w:rPr>
              <w:t>Iznos</w:t>
            </w:r>
          </w:p>
        </w:tc>
      </w:tr>
      <w:tr w:rsidR="00084936" w:rsidRPr="00084936" w:rsidTr="00D759AC">
        <w:tc>
          <w:tcPr>
            <w:tcW w:w="4644" w:type="dxa"/>
          </w:tcPr>
          <w:p w:rsidR="00084936" w:rsidRPr="00084936" w:rsidRDefault="00084936" w:rsidP="00084936">
            <w:pPr>
              <w:autoSpaceDE w:val="0"/>
              <w:autoSpaceDN w:val="0"/>
              <w:adjustRightInd w:val="0"/>
              <w:jc w:val="both"/>
            </w:pPr>
            <w:r w:rsidRPr="00084936">
              <w:t>Budžet Opštine</w:t>
            </w:r>
          </w:p>
        </w:tc>
        <w:tc>
          <w:tcPr>
            <w:tcW w:w="4644" w:type="dxa"/>
          </w:tcPr>
          <w:p w:rsidR="00084936" w:rsidRPr="00084936" w:rsidRDefault="00827E04" w:rsidP="00084936">
            <w:pPr>
              <w:autoSpaceDE w:val="0"/>
              <w:autoSpaceDN w:val="0"/>
              <w:adjustRightInd w:val="0"/>
              <w:jc w:val="both"/>
            </w:pPr>
            <w:r>
              <w:t>16</w:t>
            </w:r>
            <w:r w:rsidR="00B11CD5">
              <w:t>4</w:t>
            </w:r>
            <w:r w:rsidR="00084936" w:rsidRPr="00084936">
              <w:t>.680,00</w:t>
            </w:r>
          </w:p>
        </w:tc>
      </w:tr>
      <w:tr w:rsidR="00084936" w:rsidRPr="00084936" w:rsidTr="00D759AC">
        <w:tc>
          <w:tcPr>
            <w:tcW w:w="4644" w:type="dxa"/>
          </w:tcPr>
          <w:p w:rsidR="00084936" w:rsidRPr="00084936" w:rsidRDefault="00084936" w:rsidP="00084936">
            <w:pPr>
              <w:autoSpaceDE w:val="0"/>
              <w:autoSpaceDN w:val="0"/>
              <w:adjustRightInd w:val="0"/>
              <w:jc w:val="both"/>
            </w:pPr>
            <w:r w:rsidRPr="00084936">
              <w:t>Ostali prihodi</w:t>
            </w:r>
          </w:p>
        </w:tc>
        <w:tc>
          <w:tcPr>
            <w:tcW w:w="4644" w:type="dxa"/>
          </w:tcPr>
          <w:p w:rsidR="00084936" w:rsidRPr="00084936" w:rsidRDefault="00084936" w:rsidP="00084936">
            <w:pPr>
              <w:autoSpaceDE w:val="0"/>
              <w:autoSpaceDN w:val="0"/>
              <w:adjustRightInd w:val="0"/>
              <w:jc w:val="both"/>
            </w:pPr>
            <w:r w:rsidRPr="00084936">
              <w:rPr>
                <w:b/>
              </w:rPr>
              <w:t xml:space="preserve">    </w:t>
            </w:r>
            <w:r w:rsidRPr="00084936">
              <w:t>3.000,00</w:t>
            </w:r>
          </w:p>
        </w:tc>
      </w:tr>
      <w:tr w:rsidR="00084936" w:rsidRPr="00084936" w:rsidTr="00D759AC">
        <w:tc>
          <w:tcPr>
            <w:tcW w:w="4644" w:type="dxa"/>
          </w:tcPr>
          <w:p w:rsidR="00084936" w:rsidRPr="00084936" w:rsidRDefault="00084936" w:rsidP="00084936">
            <w:pPr>
              <w:autoSpaceDE w:val="0"/>
              <w:autoSpaceDN w:val="0"/>
              <w:adjustRightInd w:val="0"/>
              <w:jc w:val="both"/>
              <w:rPr>
                <w:b/>
              </w:rPr>
            </w:pPr>
            <w:r w:rsidRPr="00084936">
              <w:rPr>
                <w:b/>
              </w:rPr>
              <w:t>Ukupno prihodi:</w:t>
            </w:r>
          </w:p>
        </w:tc>
        <w:tc>
          <w:tcPr>
            <w:tcW w:w="4644" w:type="dxa"/>
          </w:tcPr>
          <w:p w:rsidR="00084936" w:rsidRPr="00084936" w:rsidRDefault="00827E04" w:rsidP="00084936">
            <w:pPr>
              <w:autoSpaceDE w:val="0"/>
              <w:autoSpaceDN w:val="0"/>
              <w:adjustRightInd w:val="0"/>
              <w:jc w:val="both"/>
              <w:rPr>
                <w:b/>
              </w:rPr>
            </w:pPr>
            <w:r>
              <w:rPr>
                <w:b/>
              </w:rPr>
              <w:t>16</w:t>
            </w:r>
            <w:r w:rsidR="00B11CD5">
              <w:rPr>
                <w:b/>
              </w:rPr>
              <w:t>7</w:t>
            </w:r>
            <w:r w:rsidR="00084936" w:rsidRPr="00084936">
              <w:rPr>
                <w:b/>
              </w:rPr>
              <w:t>.680,00 €</w:t>
            </w:r>
          </w:p>
        </w:tc>
      </w:tr>
    </w:tbl>
    <w:p w:rsidR="00084936" w:rsidRPr="00084936" w:rsidRDefault="00084936" w:rsidP="00084936">
      <w:pPr>
        <w:autoSpaceDE w:val="0"/>
        <w:autoSpaceDN w:val="0"/>
        <w:adjustRightInd w:val="0"/>
        <w:jc w:val="both"/>
        <w:rPr>
          <w:b/>
        </w:rPr>
      </w:pPr>
    </w:p>
    <w:tbl>
      <w:tblPr>
        <w:tblStyle w:val="TableGrid1"/>
        <w:tblW w:w="0" w:type="auto"/>
        <w:tblLook w:val="04A0" w:firstRow="1" w:lastRow="0" w:firstColumn="1" w:lastColumn="0" w:noHBand="0" w:noVBand="1"/>
      </w:tblPr>
      <w:tblGrid>
        <w:gridCol w:w="4643"/>
        <w:gridCol w:w="4643"/>
      </w:tblGrid>
      <w:tr w:rsidR="00084936" w:rsidRPr="00084936" w:rsidTr="00D759AC">
        <w:tc>
          <w:tcPr>
            <w:tcW w:w="4643" w:type="dxa"/>
            <w:shd w:val="clear" w:color="auto" w:fill="BFBFBF" w:themeFill="background1" w:themeFillShade="BF"/>
          </w:tcPr>
          <w:p w:rsidR="00084936" w:rsidRPr="00084936" w:rsidRDefault="00084936" w:rsidP="00084936">
            <w:pPr>
              <w:autoSpaceDE w:val="0"/>
              <w:autoSpaceDN w:val="0"/>
              <w:adjustRightInd w:val="0"/>
              <w:jc w:val="both"/>
              <w:rPr>
                <w:b/>
              </w:rPr>
            </w:pPr>
            <w:r w:rsidRPr="00084936">
              <w:rPr>
                <w:b/>
              </w:rPr>
              <w:t>RASHODI</w:t>
            </w:r>
          </w:p>
        </w:tc>
        <w:tc>
          <w:tcPr>
            <w:tcW w:w="4643" w:type="dxa"/>
            <w:shd w:val="clear" w:color="auto" w:fill="BFBFBF" w:themeFill="background1" w:themeFillShade="BF"/>
          </w:tcPr>
          <w:p w:rsidR="00084936" w:rsidRPr="00084936" w:rsidRDefault="00084936" w:rsidP="00084936">
            <w:pPr>
              <w:autoSpaceDE w:val="0"/>
              <w:autoSpaceDN w:val="0"/>
              <w:adjustRightInd w:val="0"/>
              <w:jc w:val="both"/>
              <w:rPr>
                <w:b/>
              </w:rPr>
            </w:pPr>
          </w:p>
        </w:tc>
      </w:tr>
      <w:tr w:rsidR="00084936" w:rsidRPr="00084936" w:rsidTr="00D759AC">
        <w:tc>
          <w:tcPr>
            <w:tcW w:w="4643" w:type="dxa"/>
          </w:tcPr>
          <w:p w:rsidR="00084936" w:rsidRPr="00084936" w:rsidRDefault="00084936" w:rsidP="00084936">
            <w:pPr>
              <w:autoSpaceDE w:val="0"/>
              <w:autoSpaceDN w:val="0"/>
              <w:adjustRightInd w:val="0"/>
              <w:jc w:val="both"/>
            </w:pPr>
            <w:r w:rsidRPr="00084936">
              <w:t>Bruto zarade i doprinosi</w:t>
            </w:r>
          </w:p>
        </w:tc>
        <w:tc>
          <w:tcPr>
            <w:tcW w:w="4643" w:type="dxa"/>
          </w:tcPr>
          <w:p w:rsidR="00084936" w:rsidRPr="00084936" w:rsidRDefault="00084936" w:rsidP="00084936">
            <w:pPr>
              <w:autoSpaceDE w:val="0"/>
              <w:autoSpaceDN w:val="0"/>
              <w:adjustRightInd w:val="0"/>
              <w:jc w:val="both"/>
            </w:pPr>
            <w:r w:rsidRPr="00084936">
              <w:t>101,680,00</w:t>
            </w:r>
          </w:p>
        </w:tc>
      </w:tr>
      <w:tr w:rsidR="00084936" w:rsidRPr="00084936" w:rsidTr="00D759AC">
        <w:tc>
          <w:tcPr>
            <w:tcW w:w="4643" w:type="dxa"/>
          </w:tcPr>
          <w:p w:rsidR="00084936" w:rsidRPr="00084936" w:rsidRDefault="00084936" w:rsidP="00084936">
            <w:pPr>
              <w:autoSpaceDE w:val="0"/>
              <w:autoSpaceDN w:val="0"/>
              <w:adjustRightInd w:val="0"/>
              <w:jc w:val="both"/>
            </w:pPr>
            <w:r w:rsidRPr="00084936">
              <w:t>Naknada za članove Savjeta Ustanove</w:t>
            </w:r>
          </w:p>
        </w:tc>
        <w:tc>
          <w:tcPr>
            <w:tcW w:w="4643" w:type="dxa"/>
          </w:tcPr>
          <w:p w:rsidR="00084936" w:rsidRPr="00084936" w:rsidRDefault="00084936" w:rsidP="00084936">
            <w:pPr>
              <w:autoSpaceDE w:val="0"/>
              <w:autoSpaceDN w:val="0"/>
              <w:adjustRightInd w:val="0"/>
              <w:jc w:val="both"/>
            </w:pPr>
            <w:r w:rsidRPr="00084936">
              <w:t xml:space="preserve">    5.000,00</w:t>
            </w:r>
          </w:p>
        </w:tc>
      </w:tr>
      <w:tr w:rsidR="00084936" w:rsidRPr="00084936" w:rsidTr="00D759AC">
        <w:tc>
          <w:tcPr>
            <w:tcW w:w="4643" w:type="dxa"/>
          </w:tcPr>
          <w:p w:rsidR="00084936" w:rsidRPr="00084936" w:rsidRDefault="00084936" w:rsidP="00084936">
            <w:pPr>
              <w:autoSpaceDE w:val="0"/>
              <w:autoSpaceDN w:val="0"/>
              <w:adjustRightInd w:val="0"/>
              <w:jc w:val="both"/>
            </w:pPr>
            <w:r w:rsidRPr="00084936">
              <w:t>Rashodi za materijal</w:t>
            </w:r>
          </w:p>
        </w:tc>
        <w:tc>
          <w:tcPr>
            <w:tcW w:w="4643" w:type="dxa"/>
          </w:tcPr>
          <w:p w:rsidR="00084936" w:rsidRPr="00084936" w:rsidRDefault="00084936" w:rsidP="00084936">
            <w:pPr>
              <w:autoSpaceDE w:val="0"/>
              <w:autoSpaceDN w:val="0"/>
              <w:adjustRightInd w:val="0"/>
              <w:jc w:val="both"/>
            </w:pPr>
            <w:r w:rsidRPr="00084936">
              <w:t xml:space="preserve">    1.000,00</w:t>
            </w:r>
          </w:p>
        </w:tc>
      </w:tr>
      <w:tr w:rsidR="00084936" w:rsidRPr="00084936" w:rsidTr="00D759AC">
        <w:tc>
          <w:tcPr>
            <w:tcW w:w="4643" w:type="dxa"/>
          </w:tcPr>
          <w:p w:rsidR="00084936" w:rsidRPr="00084936" w:rsidRDefault="00084936" w:rsidP="00084936">
            <w:pPr>
              <w:autoSpaceDE w:val="0"/>
              <w:autoSpaceDN w:val="0"/>
              <w:adjustRightInd w:val="0"/>
              <w:jc w:val="both"/>
            </w:pPr>
            <w:r w:rsidRPr="00084936">
              <w:t>Rashodi za usluge-komunik.usl.</w:t>
            </w:r>
          </w:p>
        </w:tc>
        <w:tc>
          <w:tcPr>
            <w:tcW w:w="4643" w:type="dxa"/>
          </w:tcPr>
          <w:p w:rsidR="00084936" w:rsidRPr="00084936" w:rsidRDefault="00084936" w:rsidP="00084936">
            <w:pPr>
              <w:autoSpaceDE w:val="0"/>
              <w:autoSpaceDN w:val="0"/>
              <w:adjustRightInd w:val="0"/>
              <w:jc w:val="both"/>
            </w:pPr>
            <w:r w:rsidRPr="00084936">
              <w:t xml:space="preserve">    1.000,00</w:t>
            </w:r>
          </w:p>
        </w:tc>
      </w:tr>
      <w:tr w:rsidR="00084936" w:rsidRPr="00084936" w:rsidTr="00D759AC">
        <w:tc>
          <w:tcPr>
            <w:tcW w:w="4643" w:type="dxa"/>
          </w:tcPr>
          <w:p w:rsidR="00084936" w:rsidRPr="00084936" w:rsidRDefault="00084936" w:rsidP="00145B46">
            <w:pPr>
              <w:autoSpaceDE w:val="0"/>
              <w:autoSpaceDN w:val="0"/>
              <w:adjustRightInd w:val="0"/>
              <w:jc w:val="both"/>
            </w:pPr>
            <w:r w:rsidRPr="00084936">
              <w:t xml:space="preserve">Programske aktivnosti </w:t>
            </w:r>
          </w:p>
        </w:tc>
        <w:tc>
          <w:tcPr>
            <w:tcW w:w="4643" w:type="dxa"/>
          </w:tcPr>
          <w:p w:rsidR="00084936" w:rsidRPr="00084936" w:rsidRDefault="00084936" w:rsidP="00084936">
            <w:pPr>
              <w:autoSpaceDE w:val="0"/>
              <w:autoSpaceDN w:val="0"/>
              <w:adjustRightInd w:val="0"/>
              <w:jc w:val="both"/>
            </w:pPr>
            <w:r>
              <w:t xml:space="preserve">  </w:t>
            </w:r>
            <w:r w:rsidR="00145B46">
              <w:t>50</w:t>
            </w:r>
            <w:r w:rsidRPr="00084936">
              <w:t>.000,00</w:t>
            </w:r>
          </w:p>
        </w:tc>
      </w:tr>
      <w:tr w:rsidR="00084936" w:rsidRPr="00084936" w:rsidTr="00D759AC">
        <w:tc>
          <w:tcPr>
            <w:tcW w:w="4643" w:type="dxa"/>
          </w:tcPr>
          <w:p w:rsidR="00084936" w:rsidRPr="00084936" w:rsidRDefault="00084936" w:rsidP="00084936">
            <w:pPr>
              <w:autoSpaceDE w:val="0"/>
              <w:autoSpaceDN w:val="0"/>
              <w:adjustRightInd w:val="0"/>
              <w:jc w:val="both"/>
            </w:pPr>
            <w:r w:rsidRPr="00084936">
              <w:t>Otkup muzejskih predmeta i likovnih djela</w:t>
            </w:r>
          </w:p>
        </w:tc>
        <w:tc>
          <w:tcPr>
            <w:tcW w:w="4643" w:type="dxa"/>
          </w:tcPr>
          <w:p w:rsidR="00084936" w:rsidRPr="00084936" w:rsidRDefault="00084936" w:rsidP="00084936">
            <w:pPr>
              <w:autoSpaceDE w:val="0"/>
              <w:autoSpaceDN w:val="0"/>
              <w:adjustRightInd w:val="0"/>
              <w:jc w:val="both"/>
            </w:pPr>
            <w:r w:rsidRPr="00084936">
              <w:t xml:space="preserve">    3.000,00</w:t>
            </w:r>
          </w:p>
        </w:tc>
      </w:tr>
      <w:tr w:rsidR="00084936" w:rsidRPr="00084936" w:rsidTr="00D759AC">
        <w:tc>
          <w:tcPr>
            <w:tcW w:w="4643" w:type="dxa"/>
          </w:tcPr>
          <w:p w:rsidR="00084936" w:rsidRPr="00084936" w:rsidRDefault="00084936" w:rsidP="00084936">
            <w:pPr>
              <w:autoSpaceDE w:val="0"/>
              <w:autoSpaceDN w:val="0"/>
              <w:adjustRightInd w:val="0"/>
              <w:jc w:val="both"/>
            </w:pPr>
            <w:r w:rsidRPr="00084936">
              <w:t>Nabavka opreme</w:t>
            </w:r>
          </w:p>
        </w:tc>
        <w:tc>
          <w:tcPr>
            <w:tcW w:w="4643" w:type="dxa"/>
          </w:tcPr>
          <w:p w:rsidR="00084936" w:rsidRPr="00084936" w:rsidRDefault="00084936" w:rsidP="00084936">
            <w:pPr>
              <w:autoSpaceDE w:val="0"/>
              <w:autoSpaceDN w:val="0"/>
              <w:adjustRightInd w:val="0"/>
              <w:jc w:val="both"/>
            </w:pPr>
            <w:r w:rsidRPr="00084936">
              <w:t xml:space="preserve">    4.000,00</w:t>
            </w:r>
          </w:p>
        </w:tc>
      </w:tr>
      <w:tr w:rsidR="00084936" w:rsidRPr="00084936" w:rsidTr="00D759AC">
        <w:tc>
          <w:tcPr>
            <w:tcW w:w="4643" w:type="dxa"/>
          </w:tcPr>
          <w:p w:rsidR="00084936" w:rsidRPr="00084936" w:rsidRDefault="00084936" w:rsidP="00084936">
            <w:pPr>
              <w:autoSpaceDE w:val="0"/>
              <w:autoSpaceDN w:val="0"/>
              <w:adjustRightInd w:val="0"/>
              <w:jc w:val="both"/>
            </w:pPr>
            <w:r w:rsidRPr="00084936">
              <w:t>Ostali izdaci</w:t>
            </w:r>
          </w:p>
        </w:tc>
        <w:tc>
          <w:tcPr>
            <w:tcW w:w="4643" w:type="dxa"/>
          </w:tcPr>
          <w:p w:rsidR="00084936" w:rsidRPr="00084936" w:rsidRDefault="00084936" w:rsidP="00084936">
            <w:pPr>
              <w:autoSpaceDE w:val="0"/>
              <w:autoSpaceDN w:val="0"/>
              <w:adjustRightInd w:val="0"/>
              <w:jc w:val="both"/>
            </w:pPr>
            <w:r w:rsidRPr="00084936">
              <w:t xml:space="preserve">    2.000,00</w:t>
            </w:r>
          </w:p>
        </w:tc>
      </w:tr>
      <w:tr w:rsidR="00084936" w:rsidRPr="00084936" w:rsidTr="00D759AC">
        <w:tc>
          <w:tcPr>
            <w:tcW w:w="4643" w:type="dxa"/>
            <w:shd w:val="clear" w:color="auto" w:fill="BFBFBF" w:themeFill="background1" w:themeFillShade="BF"/>
          </w:tcPr>
          <w:p w:rsidR="00084936" w:rsidRPr="00084936" w:rsidRDefault="00084936" w:rsidP="00084936">
            <w:pPr>
              <w:autoSpaceDE w:val="0"/>
              <w:autoSpaceDN w:val="0"/>
              <w:adjustRightInd w:val="0"/>
              <w:jc w:val="both"/>
              <w:rPr>
                <w:b/>
              </w:rPr>
            </w:pPr>
            <w:r w:rsidRPr="00084936">
              <w:rPr>
                <w:b/>
              </w:rPr>
              <w:t>UKUPNO RASHODI/bez investicija/:</w:t>
            </w:r>
          </w:p>
        </w:tc>
        <w:tc>
          <w:tcPr>
            <w:tcW w:w="4643" w:type="dxa"/>
            <w:shd w:val="clear" w:color="auto" w:fill="BFBFBF" w:themeFill="background1" w:themeFillShade="BF"/>
          </w:tcPr>
          <w:p w:rsidR="00084936" w:rsidRPr="00084936" w:rsidRDefault="00145B46" w:rsidP="00084936">
            <w:pPr>
              <w:autoSpaceDE w:val="0"/>
              <w:autoSpaceDN w:val="0"/>
              <w:adjustRightInd w:val="0"/>
              <w:jc w:val="both"/>
              <w:rPr>
                <w:b/>
              </w:rPr>
            </w:pPr>
            <w:r>
              <w:rPr>
                <w:b/>
              </w:rPr>
              <w:t>16</w:t>
            </w:r>
            <w:r w:rsidR="00084936" w:rsidRPr="00084936">
              <w:rPr>
                <w:b/>
              </w:rPr>
              <w:t>7.680,00 €</w:t>
            </w:r>
          </w:p>
        </w:tc>
      </w:tr>
    </w:tbl>
    <w:p w:rsidR="00084936" w:rsidRDefault="00084936" w:rsidP="00084936">
      <w:pPr>
        <w:autoSpaceDE w:val="0"/>
        <w:autoSpaceDN w:val="0"/>
        <w:adjustRightInd w:val="0"/>
        <w:rPr>
          <w:b/>
        </w:rPr>
      </w:pPr>
    </w:p>
    <w:p w:rsidR="002E1B73" w:rsidRPr="00084936" w:rsidRDefault="002E1B73" w:rsidP="00084936">
      <w:pPr>
        <w:autoSpaceDE w:val="0"/>
        <w:autoSpaceDN w:val="0"/>
        <w:adjustRightInd w:val="0"/>
        <w:rPr>
          <w:b/>
        </w:rPr>
      </w:pPr>
    </w:p>
    <w:p w:rsidR="00084936" w:rsidRPr="00084936" w:rsidRDefault="00084936" w:rsidP="00084936">
      <w:pPr>
        <w:numPr>
          <w:ilvl w:val="0"/>
          <w:numId w:val="30"/>
        </w:numPr>
        <w:autoSpaceDE w:val="0"/>
        <w:autoSpaceDN w:val="0"/>
        <w:adjustRightInd w:val="0"/>
        <w:contextualSpacing/>
      </w:pPr>
      <w:r w:rsidRPr="00084936">
        <w:t xml:space="preserve">Plan invest. aktivnosti - kapitalni izdaci: </w:t>
      </w:r>
      <w:r>
        <w:t xml:space="preserve">  </w:t>
      </w:r>
      <w:r w:rsidRPr="00084936">
        <w:t>20.000,00 €</w:t>
      </w:r>
    </w:p>
    <w:p w:rsidR="00084936" w:rsidRPr="00084936" w:rsidRDefault="00084936" w:rsidP="00084936">
      <w:pPr>
        <w:numPr>
          <w:ilvl w:val="0"/>
          <w:numId w:val="30"/>
        </w:numPr>
        <w:autoSpaceDE w:val="0"/>
        <w:autoSpaceDN w:val="0"/>
        <w:adjustRightInd w:val="0"/>
        <w:contextualSpacing/>
        <w:rPr>
          <w:b/>
        </w:rPr>
      </w:pPr>
      <w:r w:rsidRPr="00084936">
        <w:t>T</w:t>
      </w:r>
      <w:r w:rsidR="000C7116">
        <w:t xml:space="preserve">ekuće investiciono održavanje    </w:t>
      </w:r>
      <w:r w:rsidRPr="00084936">
        <w:t xml:space="preserve">             </w:t>
      </w:r>
      <w:r>
        <w:t xml:space="preserve"> </w:t>
      </w:r>
      <w:r w:rsidR="00983122">
        <w:t xml:space="preserve"> 5</w:t>
      </w:r>
      <w:r w:rsidRPr="00084936">
        <w:t>.000,00</w:t>
      </w:r>
      <w:r>
        <w:t xml:space="preserve"> </w:t>
      </w:r>
      <w:r w:rsidRPr="00084936">
        <w:t>€</w:t>
      </w:r>
    </w:p>
    <w:p w:rsidR="00EC7B41" w:rsidRDefault="00EC7B41" w:rsidP="00C031DC">
      <w:pPr>
        <w:autoSpaceDE w:val="0"/>
        <w:autoSpaceDN w:val="0"/>
        <w:adjustRightInd w:val="0"/>
        <w:jc w:val="both"/>
        <w:rPr>
          <w:b/>
        </w:rPr>
      </w:pPr>
    </w:p>
    <w:p w:rsidR="00C031DC" w:rsidRPr="001C3A92" w:rsidRDefault="00C031DC" w:rsidP="00C031DC">
      <w:pPr>
        <w:autoSpaceDE w:val="0"/>
        <w:autoSpaceDN w:val="0"/>
        <w:adjustRightInd w:val="0"/>
        <w:jc w:val="both"/>
      </w:pPr>
      <w:r w:rsidRPr="00C031DC">
        <w:rPr>
          <w:b/>
        </w:rPr>
        <w:t xml:space="preserve">Napomena: </w:t>
      </w:r>
      <w:r w:rsidR="00887C02" w:rsidRPr="001C3A92">
        <w:t>planirana sredstva za 2017. godinu dobijena</w:t>
      </w:r>
      <w:r w:rsidRPr="001C3A92">
        <w:t xml:space="preserve"> su na osnovu već postojeće projekcije opredijeljenih budžetskih sredstava za JU Centar za kulturu </w:t>
      </w:r>
      <w:r w:rsidR="00887C02" w:rsidRPr="001C3A92">
        <w:t xml:space="preserve">Tivat </w:t>
      </w:r>
      <w:r w:rsidR="00166580">
        <w:t xml:space="preserve"> a koja se odnose na djelatnost RJ </w:t>
      </w:r>
      <w:r w:rsidR="00726CD0">
        <w:t>Galerija i muzejska zbirka</w:t>
      </w:r>
      <w:r w:rsidR="00166580">
        <w:t xml:space="preserve">, </w:t>
      </w:r>
      <w:r w:rsidR="00887C02" w:rsidRPr="001C3A92">
        <w:t xml:space="preserve">te </w:t>
      </w:r>
      <w:r w:rsidRPr="001C3A92">
        <w:t>srazmjerno planiranom broju</w:t>
      </w:r>
      <w:r w:rsidR="00166580">
        <w:t xml:space="preserve"> zaposlenih u budućoj </w:t>
      </w:r>
      <w:r w:rsidR="00264131">
        <w:t>Javnoj ustanovi.</w:t>
      </w:r>
    </w:p>
    <w:p w:rsidR="00DA0962" w:rsidRDefault="00DA0962" w:rsidP="00DA0962">
      <w:pPr>
        <w:autoSpaceDE w:val="0"/>
        <w:autoSpaceDN w:val="0"/>
        <w:adjustRightInd w:val="0"/>
        <w:jc w:val="both"/>
        <w:rPr>
          <w:b/>
        </w:rPr>
      </w:pPr>
    </w:p>
    <w:p w:rsidR="00DA0962" w:rsidRPr="00B84B42" w:rsidRDefault="00DA0962" w:rsidP="00DA0962">
      <w:pPr>
        <w:autoSpaceDE w:val="0"/>
        <w:autoSpaceDN w:val="0"/>
        <w:adjustRightInd w:val="0"/>
        <w:jc w:val="both"/>
        <w:rPr>
          <w:b/>
        </w:rPr>
      </w:pPr>
      <w:r w:rsidRPr="00DA0962">
        <w:rPr>
          <w:b/>
        </w:rPr>
        <w:t>VII PRIJEDLOG MJERA</w:t>
      </w:r>
    </w:p>
    <w:p w:rsidR="00DA0962" w:rsidRPr="00DA0962" w:rsidRDefault="00264131" w:rsidP="00DA0962">
      <w:pPr>
        <w:pStyle w:val="ListParagraph"/>
        <w:numPr>
          <w:ilvl w:val="0"/>
          <w:numId w:val="16"/>
        </w:numPr>
        <w:autoSpaceDE w:val="0"/>
        <w:autoSpaceDN w:val="0"/>
        <w:adjustRightInd w:val="0"/>
        <w:jc w:val="both"/>
      </w:pPr>
      <w:r>
        <w:t>Donijeti Odluku o osnivanju JU Muzej i galerija</w:t>
      </w:r>
      <w:r w:rsidR="00CC5EDE">
        <w:t xml:space="preserve"> </w:t>
      </w:r>
      <w:r>
        <w:t>”Buć</w:t>
      </w:r>
      <w:r w:rsidR="00CC5EDE">
        <w:t xml:space="preserve">a </w:t>
      </w:r>
      <w:r>
        <w:t>-Luković”</w:t>
      </w:r>
      <w:r w:rsidR="00034956">
        <w:t xml:space="preserve"> Tivat</w:t>
      </w:r>
      <w:r w:rsidR="00DA0962" w:rsidRPr="00DA0962">
        <w:t xml:space="preserve"> kojom će se institucionalno definisati funkcionisanje ustanove, sa djelokrugom rada koji će obuhvatiti opšte muzejske poslove, kao i druge poslove koji mu se stave u nadležnost.</w:t>
      </w:r>
    </w:p>
    <w:p w:rsidR="00B84B42" w:rsidRDefault="00264131" w:rsidP="00F653CF">
      <w:pPr>
        <w:pStyle w:val="ListParagraph"/>
        <w:numPr>
          <w:ilvl w:val="0"/>
          <w:numId w:val="16"/>
        </w:numPr>
        <w:autoSpaceDE w:val="0"/>
        <w:autoSpaceDN w:val="0"/>
        <w:adjustRightInd w:val="0"/>
        <w:jc w:val="both"/>
      </w:pPr>
      <w:r>
        <w:t>Imenovati v.d. direktora JU Muzej i galerija “Buća-Luković”</w:t>
      </w:r>
      <w:r w:rsidR="00034956">
        <w:t xml:space="preserve"> Tivat</w:t>
      </w:r>
      <w:r w:rsidR="006A6608">
        <w:t>, u postupku</w:t>
      </w:r>
    </w:p>
    <w:p w:rsidR="00F653CF" w:rsidRDefault="006A6608" w:rsidP="00B84B42">
      <w:pPr>
        <w:pStyle w:val="ListParagraph"/>
        <w:autoSpaceDE w:val="0"/>
        <w:autoSpaceDN w:val="0"/>
        <w:adjustRightInd w:val="0"/>
        <w:jc w:val="both"/>
      </w:pPr>
      <w:r>
        <w:t xml:space="preserve"> osnivanja,</w:t>
      </w:r>
      <w:r w:rsidR="00F653CF" w:rsidRPr="00DA0962">
        <w:t xml:space="preserve"> do raspisivanja konkursa i imenovanja direktora.</w:t>
      </w:r>
    </w:p>
    <w:p w:rsidR="00B84B42" w:rsidRDefault="00B84B42" w:rsidP="00B84B42">
      <w:pPr>
        <w:pStyle w:val="ListParagraph"/>
        <w:numPr>
          <w:ilvl w:val="0"/>
          <w:numId w:val="23"/>
        </w:numPr>
        <w:autoSpaceDE w:val="0"/>
        <w:autoSpaceDN w:val="0"/>
        <w:adjustRightInd w:val="0"/>
        <w:jc w:val="center"/>
      </w:pPr>
      <w:r>
        <w:t>16 -</w:t>
      </w:r>
    </w:p>
    <w:p w:rsidR="00DA0962" w:rsidRPr="00DA0962" w:rsidRDefault="00DA0962" w:rsidP="005F238C">
      <w:pPr>
        <w:pStyle w:val="ListParagraph"/>
        <w:numPr>
          <w:ilvl w:val="0"/>
          <w:numId w:val="16"/>
        </w:numPr>
        <w:autoSpaceDE w:val="0"/>
        <w:autoSpaceDN w:val="0"/>
        <w:adjustRightInd w:val="0"/>
        <w:jc w:val="both"/>
      </w:pPr>
      <w:r w:rsidRPr="00DA0962">
        <w:lastRenderedPageBreak/>
        <w:t xml:space="preserve">Izvršiti izbor Savjeta </w:t>
      </w:r>
      <w:r w:rsidR="00264131">
        <w:t>Ustanove.</w:t>
      </w:r>
    </w:p>
    <w:p w:rsidR="00DA0962" w:rsidRPr="00DA0962" w:rsidRDefault="00DA0962" w:rsidP="00DA0962">
      <w:pPr>
        <w:pStyle w:val="ListParagraph"/>
        <w:numPr>
          <w:ilvl w:val="0"/>
          <w:numId w:val="16"/>
        </w:numPr>
        <w:autoSpaceDE w:val="0"/>
        <w:autoSpaceDN w:val="0"/>
        <w:adjustRightInd w:val="0"/>
        <w:jc w:val="both"/>
      </w:pPr>
      <w:r w:rsidRPr="00DA0962">
        <w:t xml:space="preserve">Pripremiti Statut </w:t>
      </w:r>
      <w:r w:rsidR="00264131">
        <w:t>Ustanove</w:t>
      </w:r>
      <w:r w:rsidRPr="00DA0962">
        <w:t xml:space="preserve"> i Pravilnik o unutrašnjoj organizaciji i sistematizaciji, kojim će se utvrditi nova organizaciona </w:t>
      </w:r>
      <w:r w:rsidR="00F653CF">
        <w:t xml:space="preserve">struktura </w:t>
      </w:r>
      <w:r w:rsidR="004767DB">
        <w:t>ustanove</w:t>
      </w:r>
      <w:r w:rsidRPr="00DA0962">
        <w:t>, projekcija radnih mjesta, izvršiti raspoređivanje zaposlenih prema utvrđenom opisu poslova i uslovima za njihovo obavljanje.</w:t>
      </w:r>
    </w:p>
    <w:p w:rsidR="00DA0962" w:rsidRDefault="00DA0962" w:rsidP="00EC7B41">
      <w:pPr>
        <w:pStyle w:val="ListParagraph"/>
        <w:numPr>
          <w:ilvl w:val="0"/>
          <w:numId w:val="16"/>
        </w:numPr>
        <w:shd w:val="clear" w:color="auto" w:fill="FFFFFF" w:themeFill="background1"/>
        <w:autoSpaceDE w:val="0"/>
        <w:autoSpaceDN w:val="0"/>
        <w:adjustRightInd w:val="0"/>
        <w:jc w:val="both"/>
      </w:pPr>
      <w:r w:rsidRPr="00DA0962">
        <w:t>Usvojiti Program rada  i finansijski plan J</w:t>
      </w:r>
      <w:r w:rsidR="00F479A1">
        <w:t>avne ustanove</w:t>
      </w:r>
      <w:r w:rsidR="004767DB">
        <w:t xml:space="preserve"> Muzej i galerija</w:t>
      </w:r>
      <w:r w:rsidR="00CC5EDE">
        <w:t xml:space="preserve"> </w:t>
      </w:r>
      <w:r w:rsidR="004767DB">
        <w:t>”Buća</w:t>
      </w:r>
      <w:r w:rsidR="00CC5EDE">
        <w:t xml:space="preserve"> </w:t>
      </w:r>
      <w:r w:rsidR="004767DB">
        <w:t>-Luković”</w:t>
      </w:r>
      <w:r w:rsidR="00034956">
        <w:t xml:space="preserve"> Tivat</w:t>
      </w:r>
      <w:r w:rsidRPr="00DA0962">
        <w:t>.</w:t>
      </w:r>
    </w:p>
    <w:p w:rsidR="00F653CF" w:rsidRPr="00B7183F" w:rsidRDefault="00F653CF" w:rsidP="00EC7B41">
      <w:pPr>
        <w:pStyle w:val="ListParagraph"/>
        <w:numPr>
          <w:ilvl w:val="0"/>
          <w:numId w:val="16"/>
        </w:numPr>
        <w:shd w:val="clear" w:color="auto" w:fill="FFFFFF" w:themeFill="background1"/>
        <w:autoSpaceDE w:val="0"/>
        <w:autoSpaceDN w:val="0"/>
        <w:adjustRightInd w:val="0"/>
        <w:jc w:val="both"/>
      </w:pPr>
      <w:r w:rsidRPr="00B7183F">
        <w:t xml:space="preserve">Pristupiti analizi i fiskalnoj procjeni uticaja za primjenu odredbi propisa iz bibliotečke djelatnosti, </w:t>
      </w:r>
      <w:r w:rsidR="006A6608" w:rsidRPr="00B7183F">
        <w:t>i</w:t>
      </w:r>
      <w:r w:rsidRPr="00B7183F">
        <w:t xml:space="preserve"> u skladu sa tim predložiti adekvatno rješenje za status Radne jedinice </w:t>
      </w:r>
      <w:r w:rsidR="006A6608" w:rsidRPr="00B7183F">
        <w:t>Narodna biblioteka i čitaonica.</w:t>
      </w:r>
    </w:p>
    <w:p w:rsidR="006A6608" w:rsidRDefault="006A6608" w:rsidP="00EC7B41">
      <w:pPr>
        <w:pStyle w:val="ListParagraph"/>
        <w:numPr>
          <w:ilvl w:val="0"/>
          <w:numId w:val="16"/>
        </w:numPr>
        <w:shd w:val="clear" w:color="auto" w:fill="FFFFFF" w:themeFill="background1"/>
        <w:autoSpaceDE w:val="0"/>
        <w:autoSpaceDN w:val="0"/>
        <w:adjustRightInd w:val="0"/>
        <w:jc w:val="both"/>
      </w:pPr>
      <w:r w:rsidRPr="00B7183F">
        <w:t>Predložiti novi organizacioni oblik obavljanja djelatnosti iz oblasti savremenog kulturno-umjetničkog</w:t>
      </w:r>
      <w:r w:rsidR="004F7565">
        <w:t xml:space="preserve"> stvaralaštva (produkcijsko pozoriste) </w:t>
      </w:r>
      <w:r w:rsidR="00CC5EDE">
        <w:t>a sve u skladu sa opš</w:t>
      </w:r>
      <w:r w:rsidR="00034956">
        <w:t>tinskim programom razvoja kulture,</w:t>
      </w:r>
      <w:r w:rsidR="004F7565">
        <w:t xml:space="preserve"> </w:t>
      </w:r>
      <w:r w:rsidR="004767DB">
        <w:t>strateš</w:t>
      </w:r>
      <w:r w:rsidR="00034956">
        <w:t>kim pravcem 1</w:t>
      </w:r>
      <w:r w:rsidR="004767DB">
        <w:t>,</w:t>
      </w:r>
      <w:r w:rsidR="00034956">
        <w:t xml:space="preserve"> </w:t>
      </w:r>
      <w:r w:rsidRPr="00B7183F">
        <w:t>radi okončanja postup</w:t>
      </w:r>
      <w:r w:rsidR="00CC5EDE">
        <w:t>ka reorganizacije JU</w:t>
      </w:r>
      <w:r w:rsidRPr="00B7183F">
        <w:t xml:space="preserve"> Centar za kulturu Tivat.</w:t>
      </w:r>
    </w:p>
    <w:p w:rsidR="004767DB" w:rsidRPr="00B7183F" w:rsidRDefault="00183AF0" w:rsidP="00EC7B41">
      <w:pPr>
        <w:pStyle w:val="ListParagraph"/>
        <w:numPr>
          <w:ilvl w:val="0"/>
          <w:numId w:val="16"/>
        </w:numPr>
        <w:shd w:val="clear" w:color="auto" w:fill="FFFFFF" w:themeFill="background1"/>
        <w:autoSpaceDE w:val="0"/>
        <w:autoSpaceDN w:val="0"/>
        <w:adjustRightInd w:val="0"/>
        <w:jc w:val="both"/>
      </w:pPr>
      <w:r>
        <w:t xml:space="preserve">Naziv ustanove “Buća - </w:t>
      </w:r>
      <w:r w:rsidR="004767DB">
        <w:t xml:space="preserve">Luković” je neophodno uvrstiti u </w:t>
      </w:r>
      <w:r w:rsidR="00D910AC">
        <w:t xml:space="preserve">Prijedlog </w:t>
      </w:r>
      <w:r w:rsidR="004767DB">
        <w:t>Program</w:t>
      </w:r>
      <w:r w:rsidR="00D910AC">
        <w:t xml:space="preserve">a </w:t>
      </w:r>
      <w:r w:rsidR="004767DB">
        <w:t xml:space="preserve"> podizanja spo</w:t>
      </w:r>
      <w:r w:rsidR="00D910AC">
        <w:t>men obilježja, shodno čl.14 Zakona o spomen obilježjima.</w:t>
      </w:r>
      <w:r>
        <w:t xml:space="preserve"> </w:t>
      </w:r>
      <w:r w:rsidR="00D910AC">
        <w:t>Ova</w:t>
      </w:r>
      <w:r w:rsidR="008B2EF8">
        <w:t>j Program nadležni Sekretarijat</w:t>
      </w:r>
      <w:r w:rsidR="00D910AC">
        <w:t xml:space="preserve">, nakon dobijanja saglasnosti organa državne uprave nadležnog za poslove kulture uputiće Skupštini opštine na usvajanje, kao uslov za </w:t>
      </w:r>
      <w:r w:rsidR="00744771">
        <w:t>sprovodjenje dalje procedure usvajanja osnivačkih akata.</w:t>
      </w:r>
    </w:p>
    <w:p w:rsidR="00DA0962" w:rsidRPr="00DA0962" w:rsidRDefault="00DA0962" w:rsidP="00EC7B41">
      <w:pPr>
        <w:shd w:val="clear" w:color="auto" w:fill="FFFFFF" w:themeFill="background1"/>
        <w:autoSpaceDE w:val="0"/>
        <w:autoSpaceDN w:val="0"/>
        <w:adjustRightInd w:val="0"/>
        <w:jc w:val="both"/>
      </w:pPr>
    </w:p>
    <w:p w:rsidR="00DA0962" w:rsidRPr="00DA0962" w:rsidRDefault="00DA0962" w:rsidP="00EC7B41">
      <w:pPr>
        <w:shd w:val="clear" w:color="auto" w:fill="FFFFFF" w:themeFill="background1"/>
        <w:autoSpaceDE w:val="0"/>
        <w:autoSpaceDN w:val="0"/>
        <w:adjustRightInd w:val="0"/>
        <w:jc w:val="both"/>
      </w:pPr>
    </w:p>
    <w:p w:rsidR="00DA0962" w:rsidRPr="00DA0962" w:rsidRDefault="00DA0962" w:rsidP="00DA0962">
      <w:pPr>
        <w:autoSpaceDE w:val="0"/>
        <w:autoSpaceDN w:val="0"/>
        <w:adjustRightInd w:val="0"/>
        <w:jc w:val="both"/>
        <w:rPr>
          <w:b/>
        </w:rPr>
      </w:pPr>
    </w:p>
    <w:p w:rsidR="00DA0962" w:rsidRPr="00DA0962" w:rsidRDefault="00DA0962" w:rsidP="00DA0962">
      <w:pPr>
        <w:autoSpaceDE w:val="0"/>
        <w:autoSpaceDN w:val="0"/>
        <w:adjustRightInd w:val="0"/>
        <w:rPr>
          <w:b/>
        </w:rPr>
      </w:pPr>
      <w:r w:rsidRPr="00DA0962">
        <w:rPr>
          <w:b/>
        </w:rPr>
        <w:t>OBRAĐIVAČ:</w:t>
      </w:r>
      <w:r>
        <w:rPr>
          <w:b/>
        </w:rPr>
        <w:t xml:space="preserve">   </w:t>
      </w:r>
      <w:r>
        <w:rPr>
          <w:b/>
        </w:rPr>
        <w:tab/>
      </w:r>
      <w:r>
        <w:rPr>
          <w:b/>
        </w:rPr>
        <w:tab/>
      </w:r>
      <w:r>
        <w:rPr>
          <w:b/>
        </w:rPr>
        <w:tab/>
      </w:r>
      <w:r>
        <w:rPr>
          <w:b/>
        </w:rPr>
        <w:tab/>
      </w:r>
      <w:r>
        <w:rPr>
          <w:b/>
        </w:rPr>
        <w:tab/>
      </w:r>
      <w:r>
        <w:rPr>
          <w:b/>
        </w:rPr>
        <w:tab/>
      </w:r>
      <w:r>
        <w:rPr>
          <w:b/>
        </w:rPr>
        <w:tab/>
        <w:t>PREDLAGAČ:</w:t>
      </w:r>
    </w:p>
    <w:p w:rsidR="00DA0962" w:rsidRPr="00DA0962" w:rsidRDefault="00DA0962" w:rsidP="00DA0962">
      <w:pPr>
        <w:autoSpaceDE w:val="0"/>
        <w:autoSpaceDN w:val="0"/>
        <w:adjustRightInd w:val="0"/>
        <w:jc w:val="both"/>
        <w:rPr>
          <w:b/>
        </w:rPr>
      </w:pPr>
    </w:p>
    <w:p w:rsidR="00541EA4" w:rsidRDefault="00DA0962" w:rsidP="00DA0962">
      <w:pPr>
        <w:autoSpaceDE w:val="0"/>
        <w:autoSpaceDN w:val="0"/>
        <w:adjustRightInd w:val="0"/>
      </w:pPr>
      <w:r w:rsidRPr="00E36E07">
        <w:t>Sekretarijat za kulturu i društvene djelatnosti</w:t>
      </w:r>
      <w:r w:rsidR="00541EA4">
        <w:t xml:space="preserve">  </w:t>
      </w:r>
      <w:r w:rsidR="00541EA4">
        <w:tab/>
      </w:r>
      <w:r w:rsidR="00541EA4">
        <w:tab/>
      </w:r>
      <w:r w:rsidR="00541EA4">
        <w:tab/>
      </w:r>
      <w:r w:rsidR="00541EA4" w:rsidRPr="00E36E07">
        <w:t>Predsjednik Opštine</w:t>
      </w:r>
    </w:p>
    <w:p w:rsidR="00B84B42" w:rsidRDefault="00541EA4" w:rsidP="00DA0962">
      <w:pPr>
        <w:autoSpaceDE w:val="0"/>
        <w:autoSpaceDN w:val="0"/>
        <w:adjustRightInd w:val="0"/>
      </w:pPr>
      <w:r>
        <w:t>Radna grupa</w:t>
      </w:r>
      <w:r>
        <w:tab/>
      </w:r>
      <w:r>
        <w:tab/>
      </w:r>
      <w:r>
        <w:tab/>
      </w:r>
    </w:p>
    <w:p w:rsidR="00B84B42" w:rsidRDefault="00B84B42" w:rsidP="00DA0962">
      <w:pPr>
        <w:autoSpaceDE w:val="0"/>
        <w:autoSpaceDN w:val="0"/>
        <w:adjustRightInd w:val="0"/>
      </w:pPr>
    </w:p>
    <w:p w:rsidR="00B84B42" w:rsidRDefault="00B84B42" w:rsidP="00DA0962">
      <w:pPr>
        <w:autoSpaceDE w:val="0"/>
        <w:autoSpaceDN w:val="0"/>
        <w:adjustRightInd w:val="0"/>
      </w:pPr>
    </w:p>
    <w:p w:rsidR="00B84B42" w:rsidRDefault="00B84B42" w:rsidP="00DA0962">
      <w:pPr>
        <w:autoSpaceDE w:val="0"/>
        <w:autoSpaceDN w:val="0"/>
        <w:adjustRightInd w:val="0"/>
      </w:pPr>
    </w:p>
    <w:p w:rsidR="00B84B42" w:rsidRDefault="00B84B42" w:rsidP="00DA0962">
      <w:pPr>
        <w:autoSpaceDE w:val="0"/>
        <w:autoSpaceDN w:val="0"/>
        <w:adjustRightInd w:val="0"/>
      </w:pPr>
    </w:p>
    <w:p w:rsidR="00B84B42" w:rsidRDefault="00B84B42" w:rsidP="00DA0962">
      <w:pPr>
        <w:autoSpaceDE w:val="0"/>
        <w:autoSpaceDN w:val="0"/>
        <w:adjustRightInd w:val="0"/>
      </w:pPr>
    </w:p>
    <w:p w:rsidR="00B84B42" w:rsidRDefault="00B84B42" w:rsidP="00DA0962">
      <w:pPr>
        <w:autoSpaceDE w:val="0"/>
        <w:autoSpaceDN w:val="0"/>
        <w:adjustRightInd w:val="0"/>
      </w:pPr>
    </w:p>
    <w:p w:rsidR="00B84B42" w:rsidRDefault="00B84B42" w:rsidP="00DA0962">
      <w:pPr>
        <w:autoSpaceDE w:val="0"/>
        <w:autoSpaceDN w:val="0"/>
        <w:adjustRightInd w:val="0"/>
      </w:pPr>
    </w:p>
    <w:p w:rsidR="00590AB0" w:rsidRDefault="00590AB0" w:rsidP="00DA0962">
      <w:pPr>
        <w:autoSpaceDE w:val="0"/>
        <w:autoSpaceDN w:val="0"/>
        <w:adjustRightInd w:val="0"/>
      </w:pPr>
    </w:p>
    <w:p w:rsidR="00590AB0" w:rsidRDefault="00590AB0" w:rsidP="00DA0962">
      <w:pPr>
        <w:autoSpaceDE w:val="0"/>
        <w:autoSpaceDN w:val="0"/>
        <w:adjustRightInd w:val="0"/>
      </w:pPr>
    </w:p>
    <w:p w:rsidR="00590AB0" w:rsidRDefault="00590AB0" w:rsidP="00DA0962">
      <w:pPr>
        <w:autoSpaceDE w:val="0"/>
        <w:autoSpaceDN w:val="0"/>
        <w:adjustRightInd w:val="0"/>
      </w:pPr>
    </w:p>
    <w:p w:rsidR="00590AB0" w:rsidRDefault="00590AB0" w:rsidP="00DA0962">
      <w:pPr>
        <w:autoSpaceDE w:val="0"/>
        <w:autoSpaceDN w:val="0"/>
        <w:adjustRightInd w:val="0"/>
      </w:pPr>
    </w:p>
    <w:p w:rsidR="00590AB0" w:rsidRDefault="00590AB0" w:rsidP="00DA0962">
      <w:pPr>
        <w:autoSpaceDE w:val="0"/>
        <w:autoSpaceDN w:val="0"/>
        <w:adjustRightInd w:val="0"/>
      </w:pPr>
    </w:p>
    <w:p w:rsidR="00590AB0" w:rsidRDefault="00590AB0" w:rsidP="00DA0962">
      <w:pPr>
        <w:autoSpaceDE w:val="0"/>
        <w:autoSpaceDN w:val="0"/>
        <w:adjustRightInd w:val="0"/>
      </w:pPr>
    </w:p>
    <w:p w:rsidR="00590AB0" w:rsidRDefault="00590AB0" w:rsidP="00DA0962">
      <w:pPr>
        <w:autoSpaceDE w:val="0"/>
        <w:autoSpaceDN w:val="0"/>
        <w:adjustRightInd w:val="0"/>
      </w:pPr>
    </w:p>
    <w:p w:rsidR="00590AB0" w:rsidRDefault="00590AB0" w:rsidP="00DA0962">
      <w:pPr>
        <w:autoSpaceDE w:val="0"/>
        <w:autoSpaceDN w:val="0"/>
        <w:adjustRightInd w:val="0"/>
      </w:pPr>
    </w:p>
    <w:p w:rsidR="00590AB0" w:rsidRDefault="00590AB0" w:rsidP="00DA0962">
      <w:pPr>
        <w:autoSpaceDE w:val="0"/>
        <w:autoSpaceDN w:val="0"/>
        <w:adjustRightInd w:val="0"/>
      </w:pPr>
    </w:p>
    <w:p w:rsidR="00590AB0" w:rsidRDefault="00590AB0" w:rsidP="00DA0962">
      <w:pPr>
        <w:autoSpaceDE w:val="0"/>
        <w:autoSpaceDN w:val="0"/>
        <w:adjustRightInd w:val="0"/>
      </w:pPr>
    </w:p>
    <w:p w:rsidR="00590AB0" w:rsidRDefault="00590AB0" w:rsidP="00DA0962">
      <w:pPr>
        <w:autoSpaceDE w:val="0"/>
        <w:autoSpaceDN w:val="0"/>
        <w:adjustRightInd w:val="0"/>
      </w:pPr>
    </w:p>
    <w:p w:rsidR="00590AB0" w:rsidRDefault="00590AB0" w:rsidP="00DA0962">
      <w:pPr>
        <w:autoSpaceDE w:val="0"/>
        <w:autoSpaceDN w:val="0"/>
        <w:adjustRightInd w:val="0"/>
      </w:pPr>
    </w:p>
    <w:p w:rsidR="00590AB0" w:rsidRDefault="00590AB0" w:rsidP="00DA0962">
      <w:pPr>
        <w:autoSpaceDE w:val="0"/>
        <w:autoSpaceDN w:val="0"/>
        <w:adjustRightInd w:val="0"/>
      </w:pPr>
    </w:p>
    <w:p w:rsidR="00590AB0" w:rsidRDefault="00590AB0" w:rsidP="00DA0962">
      <w:pPr>
        <w:autoSpaceDE w:val="0"/>
        <w:autoSpaceDN w:val="0"/>
        <w:adjustRightInd w:val="0"/>
      </w:pPr>
    </w:p>
    <w:p w:rsidR="00590AB0" w:rsidRDefault="00590AB0" w:rsidP="00DA0962">
      <w:pPr>
        <w:autoSpaceDE w:val="0"/>
        <w:autoSpaceDN w:val="0"/>
        <w:adjustRightInd w:val="0"/>
      </w:pPr>
    </w:p>
    <w:p w:rsidR="00590AB0" w:rsidRDefault="00590AB0" w:rsidP="00DA0962">
      <w:pPr>
        <w:autoSpaceDE w:val="0"/>
        <w:autoSpaceDN w:val="0"/>
        <w:adjustRightInd w:val="0"/>
      </w:pPr>
    </w:p>
    <w:p w:rsidR="00DA0962" w:rsidRPr="00B84B42" w:rsidRDefault="00B84B42" w:rsidP="00B84B42">
      <w:pPr>
        <w:pStyle w:val="ListParagraph"/>
        <w:numPr>
          <w:ilvl w:val="0"/>
          <w:numId w:val="23"/>
        </w:numPr>
        <w:autoSpaceDE w:val="0"/>
        <w:autoSpaceDN w:val="0"/>
        <w:adjustRightInd w:val="0"/>
        <w:jc w:val="center"/>
        <w:rPr>
          <w:b/>
        </w:rPr>
      </w:pPr>
      <w:r>
        <w:t>17 -</w:t>
      </w:r>
    </w:p>
    <w:sectPr w:rsidR="00DA0962" w:rsidRPr="00B84B42" w:rsidSect="00AB709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B2" w:rsidRDefault="00A001B2" w:rsidP="00A77C9E">
      <w:r>
        <w:separator/>
      </w:r>
    </w:p>
  </w:endnote>
  <w:endnote w:type="continuationSeparator" w:id="0">
    <w:p w:rsidR="00A001B2" w:rsidRDefault="00A001B2" w:rsidP="00A7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B2" w:rsidRDefault="00A001B2" w:rsidP="00A77C9E">
      <w:r>
        <w:separator/>
      </w:r>
    </w:p>
  </w:footnote>
  <w:footnote w:type="continuationSeparator" w:id="0">
    <w:p w:rsidR="00A001B2" w:rsidRDefault="00A001B2" w:rsidP="00A77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24F4E9D8"/>
    <w:name w:val="WWNum23"/>
    <w:lvl w:ilvl="0">
      <w:start w:val="6"/>
      <w:numFmt w:val="bullet"/>
      <w:lvlText w:val="-"/>
      <w:lvlJc w:val="left"/>
      <w:pPr>
        <w:tabs>
          <w:tab w:val="num" w:pos="0"/>
        </w:tabs>
        <w:ind w:left="720" w:hanging="360"/>
      </w:pPr>
      <w:rPr>
        <w:rFonts w:ascii="Times New Roman" w:hAnsi="Times New Roman" w:cs="Times New Roman"/>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7"/>
    <w:multiLevelType w:val="multilevel"/>
    <w:tmpl w:val="00000007"/>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9"/>
    <w:multiLevelType w:val="multilevel"/>
    <w:tmpl w:val="00000009"/>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D"/>
    <w:multiLevelType w:val="multilevel"/>
    <w:tmpl w:val="0000000D"/>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2F46AA8"/>
    <w:multiLevelType w:val="hybridMultilevel"/>
    <w:tmpl w:val="EEACC34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02F6567D"/>
    <w:multiLevelType w:val="hybridMultilevel"/>
    <w:tmpl w:val="F15C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037714"/>
    <w:multiLevelType w:val="hybridMultilevel"/>
    <w:tmpl w:val="88CC59A2"/>
    <w:lvl w:ilvl="0" w:tplc="C9EE609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0BCA6520"/>
    <w:multiLevelType w:val="hybridMultilevel"/>
    <w:tmpl w:val="88CC59A2"/>
    <w:lvl w:ilvl="0" w:tplc="C9EE609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1D433C59"/>
    <w:multiLevelType w:val="hybridMultilevel"/>
    <w:tmpl w:val="CD0E0DA6"/>
    <w:lvl w:ilvl="0" w:tplc="6D68CE8E">
      <w:numFmt w:val="bullet"/>
      <w:lvlText w:val="-"/>
      <w:lvlJc w:val="left"/>
      <w:pPr>
        <w:ind w:left="720" w:hanging="360"/>
      </w:pPr>
      <w:rPr>
        <w:rFonts w:ascii="Cambria" w:eastAsia="Times New Roman"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6451CC"/>
    <w:multiLevelType w:val="hybridMultilevel"/>
    <w:tmpl w:val="B1D6E22A"/>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257B1C67"/>
    <w:multiLevelType w:val="hybridMultilevel"/>
    <w:tmpl w:val="873EDA90"/>
    <w:lvl w:ilvl="0" w:tplc="F230D498">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2A886EB0"/>
    <w:multiLevelType w:val="hybridMultilevel"/>
    <w:tmpl w:val="70E45D7A"/>
    <w:lvl w:ilvl="0" w:tplc="48348A5C">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13">
    <w:nsid w:val="303D5E41"/>
    <w:multiLevelType w:val="hybridMultilevel"/>
    <w:tmpl w:val="3B46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3584D"/>
    <w:multiLevelType w:val="hybridMultilevel"/>
    <w:tmpl w:val="99922318"/>
    <w:lvl w:ilvl="0" w:tplc="E02A5232">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405991"/>
    <w:multiLevelType w:val="hybridMultilevel"/>
    <w:tmpl w:val="A49ECC1E"/>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3F450230"/>
    <w:multiLevelType w:val="hybridMultilevel"/>
    <w:tmpl w:val="1E9A4E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19372F2"/>
    <w:multiLevelType w:val="hybridMultilevel"/>
    <w:tmpl w:val="E1E8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65940"/>
    <w:multiLevelType w:val="hybridMultilevel"/>
    <w:tmpl w:val="83060F78"/>
    <w:lvl w:ilvl="0" w:tplc="DB888A6A">
      <w:start w:val="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1C1619"/>
    <w:multiLevelType w:val="hybridMultilevel"/>
    <w:tmpl w:val="D0CA936A"/>
    <w:lvl w:ilvl="0" w:tplc="E02A523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F93C44"/>
    <w:multiLevelType w:val="hybridMultilevel"/>
    <w:tmpl w:val="DA208F10"/>
    <w:lvl w:ilvl="0" w:tplc="6D68CE8E">
      <w:numFmt w:val="bullet"/>
      <w:lvlText w:val="-"/>
      <w:lvlJc w:val="left"/>
      <w:pPr>
        <w:tabs>
          <w:tab w:val="num" w:pos="720"/>
        </w:tabs>
        <w:ind w:left="720" w:hanging="360"/>
      </w:pPr>
      <w:rPr>
        <w:rFonts w:ascii="Cambria" w:eastAsia="Times New Roman" w:hAnsi="Cambria"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50092F19"/>
    <w:multiLevelType w:val="hybridMultilevel"/>
    <w:tmpl w:val="9C6418BE"/>
    <w:lvl w:ilvl="0" w:tplc="DB888A6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E302C7"/>
    <w:multiLevelType w:val="hybridMultilevel"/>
    <w:tmpl w:val="66D6820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nsid w:val="60A845A2"/>
    <w:multiLevelType w:val="hybridMultilevel"/>
    <w:tmpl w:val="AE78B676"/>
    <w:lvl w:ilvl="0" w:tplc="6D68CE8E">
      <w:numFmt w:val="bullet"/>
      <w:lvlText w:val="-"/>
      <w:lvlJc w:val="left"/>
      <w:pPr>
        <w:tabs>
          <w:tab w:val="num" w:pos="1080"/>
        </w:tabs>
        <w:ind w:left="1080" w:hanging="360"/>
      </w:pPr>
      <w:rPr>
        <w:rFonts w:ascii="Cambria" w:eastAsia="Times New Roman" w:hAnsi="Cambria" w:hint="default"/>
      </w:rPr>
    </w:lvl>
    <w:lvl w:ilvl="1" w:tplc="081A0003" w:tentative="1">
      <w:start w:val="1"/>
      <w:numFmt w:val="bullet"/>
      <w:lvlText w:val="o"/>
      <w:lvlJc w:val="left"/>
      <w:pPr>
        <w:tabs>
          <w:tab w:val="num" w:pos="1800"/>
        </w:tabs>
        <w:ind w:left="1800" w:hanging="360"/>
      </w:pPr>
      <w:rPr>
        <w:rFonts w:ascii="Courier New" w:hAnsi="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4">
    <w:nsid w:val="612050DF"/>
    <w:multiLevelType w:val="hybridMultilevel"/>
    <w:tmpl w:val="F01029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972B3"/>
    <w:multiLevelType w:val="hybridMultilevel"/>
    <w:tmpl w:val="352A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9917DF"/>
    <w:multiLevelType w:val="hybridMultilevel"/>
    <w:tmpl w:val="181EBAE2"/>
    <w:lvl w:ilvl="0" w:tplc="E02A523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803E80"/>
    <w:multiLevelType w:val="hybridMultilevel"/>
    <w:tmpl w:val="CFAEC96A"/>
    <w:lvl w:ilvl="0" w:tplc="DB888A6A">
      <w:start w:val="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31408A"/>
    <w:multiLevelType w:val="hybridMultilevel"/>
    <w:tmpl w:val="65DC0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32361"/>
    <w:multiLevelType w:val="hybridMultilevel"/>
    <w:tmpl w:val="8DAC9FD8"/>
    <w:lvl w:ilvl="0" w:tplc="1116DBBE">
      <w:start w:val="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9961D9"/>
    <w:multiLevelType w:val="hybridMultilevel"/>
    <w:tmpl w:val="3A6CB20C"/>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1"/>
  </w:num>
  <w:num w:numId="4">
    <w:abstractNumId w:val="18"/>
  </w:num>
  <w:num w:numId="5">
    <w:abstractNumId w:val="24"/>
  </w:num>
  <w:num w:numId="6">
    <w:abstractNumId w:val="19"/>
  </w:num>
  <w:num w:numId="7">
    <w:abstractNumId w:val="14"/>
  </w:num>
  <w:num w:numId="8">
    <w:abstractNumId w:val="26"/>
  </w:num>
  <w:num w:numId="9">
    <w:abstractNumId w:val="27"/>
  </w:num>
  <w:num w:numId="10">
    <w:abstractNumId w:val="23"/>
  </w:num>
  <w:num w:numId="11">
    <w:abstractNumId w:val="16"/>
  </w:num>
  <w:num w:numId="12">
    <w:abstractNumId w:val="30"/>
  </w:num>
  <w:num w:numId="13">
    <w:abstractNumId w:val="20"/>
  </w:num>
  <w:num w:numId="14">
    <w:abstractNumId w:val="9"/>
  </w:num>
  <w:num w:numId="15">
    <w:abstractNumId w:val="12"/>
  </w:num>
  <w:num w:numId="16">
    <w:abstractNumId w:val="22"/>
  </w:num>
  <w:num w:numId="17">
    <w:abstractNumId w:val="13"/>
  </w:num>
  <w:num w:numId="18">
    <w:abstractNumId w:val="7"/>
  </w:num>
  <w:num w:numId="19">
    <w:abstractNumId w:val="8"/>
  </w:num>
  <w:num w:numId="20">
    <w:abstractNumId w:val="17"/>
  </w:num>
  <w:num w:numId="21">
    <w:abstractNumId w:val="28"/>
  </w:num>
  <w:num w:numId="22">
    <w:abstractNumId w:val="0"/>
  </w:num>
  <w:num w:numId="23">
    <w:abstractNumId w:val="1"/>
  </w:num>
  <w:num w:numId="24">
    <w:abstractNumId w:val="2"/>
  </w:num>
  <w:num w:numId="25">
    <w:abstractNumId w:val="3"/>
  </w:num>
  <w:num w:numId="26">
    <w:abstractNumId w:val="4"/>
  </w:num>
  <w:num w:numId="27">
    <w:abstractNumId w:val="29"/>
  </w:num>
  <w:num w:numId="28">
    <w:abstractNumId w:val="10"/>
  </w:num>
  <w:num w:numId="29">
    <w:abstractNumId w:val="15"/>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26"/>
    <w:rsid w:val="0000074F"/>
    <w:rsid w:val="00002B55"/>
    <w:rsid w:val="0000786A"/>
    <w:rsid w:val="00023040"/>
    <w:rsid w:val="00023D95"/>
    <w:rsid w:val="00030AC6"/>
    <w:rsid w:val="00034956"/>
    <w:rsid w:val="00035EBB"/>
    <w:rsid w:val="0006157A"/>
    <w:rsid w:val="000815C7"/>
    <w:rsid w:val="00081CAD"/>
    <w:rsid w:val="00084936"/>
    <w:rsid w:val="000925F0"/>
    <w:rsid w:val="000A1F6A"/>
    <w:rsid w:val="000A322D"/>
    <w:rsid w:val="000C3BF6"/>
    <w:rsid w:val="000C7116"/>
    <w:rsid w:val="000D6E22"/>
    <w:rsid w:val="000E7477"/>
    <w:rsid w:val="000F0A1A"/>
    <w:rsid w:val="00107F7F"/>
    <w:rsid w:val="00114B6F"/>
    <w:rsid w:val="001455D3"/>
    <w:rsid w:val="00145B46"/>
    <w:rsid w:val="00162E60"/>
    <w:rsid w:val="00166580"/>
    <w:rsid w:val="001772E4"/>
    <w:rsid w:val="00177B66"/>
    <w:rsid w:val="00182C79"/>
    <w:rsid w:val="00183AF0"/>
    <w:rsid w:val="00187B7B"/>
    <w:rsid w:val="001A19C8"/>
    <w:rsid w:val="001B7E11"/>
    <w:rsid w:val="001C3A92"/>
    <w:rsid w:val="001C5861"/>
    <w:rsid w:val="00210B91"/>
    <w:rsid w:val="00215CFD"/>
    <w:rsid w:val="00237B7B"/>
    <w:rsid w:val="002462D9"/>
    <w:rsid w:val="00253CD5"/>
    <w:rsid w:val="00261704"/>
    <w:rsid w:val="002624A2"/>
    <w:rsid w:val="00262D54"/>
    <w:rsid w:val="002639CC"/>
    <w:rsid w:val="00264131"/>
    <w:rsid w:val="00272121"/>
    <w:rsid w:val="002852F9"/>
    <w:rsid w:val="00287B8D"/>
    <w:rsid w:val="002A364A"/>
    <w:rsid w:val="002A600C"/>
    <w:rsid w:val="002B4FE0"/>
    <w:rsid w:val="002D1D5F"/>
    <w:rsid w:val="002D4BAA"/>
    <w:rsid w:val="002E150D"/>
    <w:rsid w:val="002E1B73"/>
    <w:rsid w:val="002F07EB"/>
    <w:rsid w:val="003009B9"/>
    <w:rsid w:val="00313442"/>
    <w:rsid w:val="00317D5C"/>
    <w:rsid w:val="00321927"/>
    <w:rsid w:val="00324D0C"/>
    <w:rsid w:val="00327789"/>
    <w:rsid w:val="00327E24"/>
    <w:rsid w:val="0033135E"/>
    <w:rsid w:val="00344861"/>
    <w:rsid w:val="003521B0"/>
    <w:rsid w:val="003664FE"/>
    <w:rsid w:val="0037180F"/>
    <w:rsid w:val="00374E9A"/>
    <w:rsid w:val="00385D95"/>
    <w:rsid w:val="003A1448"/>
    <w:rsid w:val="003A1E2A"/>
    <w:rsid w:val="003A5BF0"/>
    <w:rsid w:val="003B1434"/>
    <w:rsid w:val="003B1C0C"/>
    <w:rsid w:val="003B5854"/>
    <w:rsid w:val="003D0F6B"/>
    <w:rsid w:val="003D5B2B"/>
    <w:rsid w:val="003D66DC"/>
    <w:rsid w:val="003E0D56"/>
    <w:rsid w:val="003E1C7E"/>
    <w:rsid w:val="003E55C2"/>
    <w:rsid w:val="003F6AD5"/>
    <w:rsid w:val="00403BB0"/>
    <w:rsid w:val="004132BB"/>
    <w:rsid w:val="00413F60"/>
    <w:rsid w:val="00417332"/>
    <w:rsid w:val="00421B89"/>
    <w:rsid w:val="00426AF1"/>
    <w:rsid w:val="00447438"/>
    <w:rsid w:val="0045340B"/>
    <w:rsid w:val="00453C42"/>
    <w:rsid w:val="00454055"/>
    <w:rsid w:val="00457EFC"/>
    <w:rsid w:val="00465CF4"/>
    <w:rsid w:val="00472E87"/>
    <w:rsid w:val="004767DB"/>
    <w:rsid w:val="0048075B"/>
    <w:rsid w:val="00485148"/>
    <w:rsid w:val="00496A9A"/>
    <w:rsid w:val="004F2690"/>
    <w:rsid w:val="004F7565"/>
    <w:rsid w:val="00517810"/>
    <w:rsid w:val="005277E6"/>
    <w:rsid w:val="005325F9"/>
    <w:rsid w:val="0053701C"/>
    <w:rsid w:val="00541EA4"/>
    <w:rsid w:val="005633D0"/>
    <w:rsid w:val="00566D9E"/>
    <w:rsid w:val="00573F96"/>
    <w:rsid w:val="00584693"/>
    <w:rsid w:val="00590AB0"/>
    <w:rsid w:val="005A525B"/>
    <w:rsid w:val="005B2949"/>
    <w:rsid w:val="005C40B1"/>
    <w:rsid w:val="005C4C06"/>
    <w:rsid w:val="005D0C95"/>
    <w:rsid w:val="005E635A"/>
    <w:rsid w:val="005F238C"/>
    <w:rsid w:val="005F40E4"/>
    <w:rsid w:val="00611930"/>
    <w:rsid w:val="00617906"/>
    <w:rsid w:val="00631724"/>
    <w:rsid w:val="0064548A"/>
    <w:rsid w:val="00650B4C"/>
    <w:rsid w:val="00663A5D"/>
    <w:rsid w:val="00677CE2"/>
    <w:rsid w:val="006A0DD2"/>
    <w:rsid w:val="006A6608"/>
    <w:rsid w:val="006B0780"/>
    <w:rsid w:val="006B77FE"/>
    <w:rsid w:val="006C0195"/>
    <w:rsid w:val="006C23D7"/>
    <w:rsid w:val="006C34A7"/>
    <w:rsid w:val="006C4AD3"/>
    <w:rsid w:val="006E27E1"/>
    <w:rsid w:val="006F3D92"/>
    <w:rsid w:val="007105C3"/>
    <w:rsid w:val="007111DF"/>
    <w:rsid w:val="007141B7"/>
    <w:rsid w:val="00715358"/>
    <w:rsid w:val="0071663E"/>
    <w:rsid w:val="00726CD0"/>
    <w:rsid w:val="00732305"/>
    <w:rsid w:val="00735DCF"/>
    <w:rsid w:val="00744771"/>
    <w:rsid w:val="00762AE5"/>
    <w:rsid w:val="00764CFA"/>
    <w:rsid w:val="00774CF4"/>
    <w:rsid w:val="00790622"/>
    <w:rsid w:val="00791AAC"/>
    <w:rsid w:val="007954A1"/>
    <w:rsid w:val="007974CD"/>
    <w:rsid w:val="007B6F83"/>
    <w:rsid w:val="007B7195"/>
    <w:rsid w:val="007C272F"/>
    <w:rsid w:val="007D5A9B"/>
    <w:rsid w:val="007F4813"/>
    <w:rsid w:val="00806DA4"/>
    <w:rsid w:val="00822FFD"/>
    <w:rsid w:val="00827E04"/>
    <w:rsid w:val="00833EC3"/>
    <w:rsid w:val="00847202"/>
    <w:rsid w:val="0085203D"/>
    <w:rsid w:val="00873BBC"/>
    <w:rsid w:val="00885597"/>
    <w:rsid w:val="0088683E"/>
    <w:rsid w:val="00887C02"/>
    <w:rsid w:val="00891B4F"/>
    <w:rsid w:val="00892D7F"/>
    <w:rsid w:val="008A07EB"/>
    <w:rsid w:val="008A27CF"/>
    <w:rsid w:val="008B25D5"/>
    <w:rsid w:val="008B2C11"/>
    <w:rsid w:val="008B2EF8"/>
    <w:rsid w:val="008B47C0"/>
    <w:rsid w:val="008C16A1"/>
    <w:rsid w:val="008D0CEE"/>
    <w:rsid w:val="008D2479"/>
    <w:rsid w:val="008D6A44"/>
    <w:rsid w:val="008E3984"/>
    <w:rsid w:val="0090315F"/>
    <w:rsid w:val="0091441C"/>
    <w:rsid w:val="00920536"/>
    <w:rsid w:val="00935B69"/>
    <w:rsid w:val="00946ECB"/>
    <w:rsid w:val="009513D1"/>
    <w:rsid w:val="00953EB0"/>
    <w:rsid w:val="00956739"/>
    <w:rsid w:val="009700D6"/>
    <w:rsid w:val="00983122"/>
    <w:rsid w:val="0098353C"/>
    <w:rsid w:val="0098368E"/>
    <w:rsid w:val="0098433E"/>
    <w:rsid w:val="009847AD"/>
    <w:rsid w:val="00984B5A"/>
    <w:rsid w:val="009A1EDD"/>
    <w:rsid w:val="009B0AF3"/>
    <w:rsid w:val="009E2346"/>
    <w:rsid w:val="009E390C"/>
    <w:rsid w:val="009E5185"/>
    <w:rsid w:val="009F0B01"/>
    <w:rsid w:val="009F3135"/>
    <w:rsid w:val="009F32C8"/>
    <w:rsid w:val="00A001B2"/>
    <w:rsid w:val="00A06293"/>
    <w:rsid w:val="00A06CFF"/>
    <w:rsid w:val="00A1329A"/>
    <w:rsid w:val="00A24450"/>
    <w:rsid w:val="00A27070"/>
    <w:rsid w:val="00A32460"/>
    <w:rsid w:val="00A3357C"/>
    <w:rsid w:val="00A37B94"/>
    <w:rsid w:val="00A63226"/>
    <w:rsid w:val="00A701B7"/>
    <w:rsid w:val="00A706A6"/>
    <w:rsid w:val="00A75919"/>
    <w:rsid w:val="00A7705A"/>
    <w:rsid w:val="00A77C9E"/>
    <w:rsid w:val="00A85A19"/>
    <w:rsid w:val="00A85FB7"/>
    <w:rsid w:val="00A86199"/>
    <w:rsid w:val="00AA5408"/>
    <w:rsid w:val="00AB2CE5"/>
    <w:rsid w:val="00AB709B"/>
    <w:rsid w:val="00AE413E"/>
    <w:rsid w:val="00B019C7"/>
    <w:rsid w:val="00B03B6D"/>
    <w:rsid w:val="00B07EF2"/>
    <w:rsid w:val="00B11CD5"/>
    <w:rsid w:val="00B1237E"/>
    <w:rsid w:val="00B14A02"/>
    <w:rsid w:val="00B37ED3"/>
    <w:rsid w:val="00B54EBF"/>
    <w:rsid w:val="00B56255"/>
    <w:rsid w:val="00B7183F"/>
    <w:rsid w:val="00B8427B"/>
    <w:rsid w:val="00B84B42"/>
    <w:rsid w:val="00B942F9"/>
    <w:rsid w:val="00BA4372"/>
    <w:rsid w:val="00BC0F5D"/>
    <w:rsid w:val="00BC263D"/>
    <w:rsid w:val="00C031DC"/>
    <w:rsid w:val="00C12B2C"/>
    <w:rsid w:val="00C23784"/>
    <w:rsid w:val="00C429D3"/>
    <w:rsid w:val="00C45A67"/>
    <w:rsid w:val="00C55C51"/>
    <w:rsid w:val="00C6776A"/>
    <w:rsid w:val="00C721F7"/>
    <w:rsid w:val="00C739E7"/>
    <w:rsid w:val="00C73B52"/>
    <w:rsid w:val="00C83E24"/>
    <w:rsid w:val="00CA4086"/>
    <w:rsid w:val="00CB14AC"/>
    <w:rsid w:val="00CB1D5B"/>
    <w:rsid w:val="00CB2CB2"/>
    <w:rsid w:val="00CC5EDE"/>
    <w:rsid w:val="00CC7626"/>
    <w:rsid w:val="00CE4C59"/>
    <w:rsid w:val="00D04A08"/>
    <w:rsid w:val="00D05DBB"/>
    <w:rsid w:val="00D15782"/>
    <w:rsid w:val="00D256BD"/>
    <w:rsid w:val="00D25E40"/>
    <w:rsid w:val="00D33B33"/>
    <w:rsid w:val="00D40717"/>
    <w:rsid w:val="00D4099C"/>
    <w:rsid w:val="00D425FE"/>
    <w:rsid w:val="00D43C46"/>
    <w:rsid w:val="00D445C6"/>
    <w:rsid w:val="00D55157"/>
    <w:rsid w:val="00D55F0B"/>
    <w:rsid w:val="00D61C3E"/>
    <w:rsid w:val="00D72920"/>
    <w:rsid w:val="00D745C3"/>
    <w:rsid w:val="00D74959"/>
    <w:rsid w:val="00D910AC"/>
    <w:rsid w:val="00DA0962"/>
    <w:rsid w:val="00DB791B"/>
    <w:rsid w:val="00DC30D5"/>
    <w:rsid w:val="00DC45CC"/>
    <w:rsid w:val="00DD190E"/>
    <w:rsid w:val="00DD5D7F"/>
    <w:rsid w:val="00DD6B3A"/>
    <w:rsid w:val="00DE51FA"/>
    <w:rsid w:val="00DE57BC"/>
    <w:rsid w:val="00DE5A3D"/>
    <w:rsid w:val="00DF61F2"/>
    <w:rsid w:val="00E25179"/>
    <w:rsid w:val="00E27935"/>
    <w:rsid w:val="00E34428"/>
    <w:rsid w:val="00E36E07"/>
    <w:rsid w:val="00E47925"/>
    <w:rsid w:val="00E57D3E"/>
    <w:rsid w:val="00E7099B"/>
    <w:rsid w:val="00E770DE"/>
    <w:rsid w:val="00E80D8D"/>
    <w:rsid w:val="00E950DD"/>
    <w:rsid w:val="00E97643"/>
    <w:rsid w:val="00EA2E3D"/>
    <w:rsid w:val="00EC07B9"/>
    <w:rsid w:val="00EC7B41"/>
    <w:rsid w:val="00EE1919"/>
    <w:rsid w:val="00EE26C5"/>
    <w:rsid w:val="00EF1C25"/>
    <w:rsid w:val="00EF3A2D"/>
    <w:rsid w:val="00EF5FC3"/>
    <w:rsid w:val="00F05061"/>
    <w:rsid w:val="00F0652B"/>
    <w:rsid w:val="00F14FBA"/>
    <w:rsid w:val="00F15878"/>
    <w:rsid w:val="00F22749"/>
    <w:rsid w:val="00F23212"/>
    <w:rsid w:val="00F265D1"/>
    <w:rsid w:val="00F347E5"/>
    <w:rsid w:val="00F479A1"/>
    <w:rsid w:val="00F60CEB"/>
    <w:rsid w:val="00F624E8"/>
    <w:rsid w:val="00F64D8E"/>
    <w:rsid w:val="00F653CF"/>
    <w:rsid w:val="00F77D67"/>
    <w:rsid w:val="00F9667C"/>
    <w:rsid w:val="00FA63C1"/>
    <w:rsid w:val="00FB2908"/>
    <w:rsid w:val="00FB72AA"/>
    <w:rsid w:val="00FD71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D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0DD2"/>
    <w:pPr>
      <w:ind w:left="720"/>
      <w:contextualSpacing/>
    </w:pPr>
  </w:style>
  <w:style w:type="paragraph" w:styleId="BalloonText">
    <w:name w:val="Balloon Text"/>
    <w:basedOn w:val="Normal"/>
    <w:link w:val="BalloonTextChar"/>
    <w:uiPriority w:val="99"/>
    <w:semiHidden/>
    <w:unhideWhenUsed/>
    <w:rsid w:val="00D43C46"/>
    <w:rPr>
      <w:rFonts w:ascii="Tahoma" w:hAnsi="Tahoma" w:cs="Tahoma"/>
      <w:sz w:val="16"/>
      <w:szCs w:val="16"/>
    </w:rPr>
  </w:style>
  <w:style w:type="character" w:customStyle="1" w:styleId="BalloonTextChar">
    <w:name w:val="Balloon Text Char"/>
    <w:basedOn w:val="DefaultParagraphFont"/>
    <w:link w:val="BalloonText"/>
    <w:uiPriority w:val="99"/>
    <w:semiHidden/>
    <w:rsid w:val="00D43C46"/>
    <w:rPr>
      <w:rFonts w:ascii="Tahoma" w:eastAsia="Times New Roman" w:hAnsi="Tahoma" w:cs="Tahoma"/>
      <w:sz w:val="16"/>
      <w:szCs w:val="16"/>
      <w:lang w:val="en-US"/>
    </w:rPr>
  </w:style>
  <w:style w:type="paragraph" w:styleId="NoSpacing">
    <w:name w:val="No Spacing"/>
    <w:uiPriority w:val="99"/>
    <w:qFormat/>
    <w:rsid w:val="00D43C46"/>
    <w:pPr>
      <w:spacing w:after="0" w:line="240" w:lineRule="auto"/>
    </w:pPr>
    <w:rPr>
      <w:rFonts w:ascii="Calibri" w:eastAsia="Times New Roman" w:hAnsi="Calibri" w:cs="Calibri"/>
    </w:rPr>
  </w:style>
  <w:style w:type="paragraph" w:customStyle="1" w:styleId="Default">
    <w:name w:val="Default"/>
    <w:uiPriority w:val="99"/>
    <w:rsid w:val="004540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77C9E"/>
    <w:pPr>
      <w:tabs>
        <w:tab w:val="center" w:pos="4536"/>
        <w:tab w:val="right" w:pos="9072"/>
      </w:tabs>
    </w:pPr>
  </w:style>
  <w:style w:type="character" w:customStyle="1" w:styleId="HeaderChar">
    <w:name w:val="Header Char"/>
    <w:basedOn w:val="DefaultParagraphFont"/>
    <w:link w:val="Header"/>
    <w:uiPriority w:val="99"/>
    <w:rsid w:val="00A77C9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77C9E"/>
    <w:pPr>
      <w:tabs>
        <w:tab w:val="center" w:pos="4536"/>
        <w:tab w:val="right" w:pos="9072"/>
      </w:tabs>
    </w:pPr>
  </w:style>
  <w:style w:type="character" w:customStyle="1" w:styleId="FooterChar">
    <w:name w:val="Footer Char"/>
    <w:basedOn w:val="DefaultParagraphFont"/>
    <w:link w:val="Footer"/>
    <w:uiPriority w:val="99"/>
    <w:rsid w:val="00A77C9E"/>
    <w:rPr>
      <w:rFonts w:ascii="Times New Roman" w:eastAsia="Times New Roman" w:hAnsi="Times New Roman" w:cs="Times New Roman"/>
      <w:sz w:val="24"/>
      <w:szCs w:val="24"/>
      <w:lang w:val="en-US"/>
    </w:rPr>
  </w:style>
  <w:style w:type="table" w:styleId="TableGrid">
    <w:name w:val="Table Grid"/>
    <w:basedOn w:val="TableNormal"/>
    <w:uiPriority w:val="59"/>
    <w:rsid w:val="00935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321927"/>
    <w:pPr>
      <w:spacing w:line="260" w:lineRule="atLeast"/>
    </w:pPr>
  </w:style>
  <w:style w:type="paragraph" w:customStyle="1" w:styleId="list0020paragraph">
    <w:name w:val="list_0020paragraph"/>
    <w:basedOn w:val="Normal"/>
    <w:rsid w:val="00321927"/>
    <w:pPr>
      <w:spacing w:line="260" w:lineRule="atLeast"/>
      <w:ind w:left="720"/>
    </w:pPr>
  </w:style>
  <w:style w:type="character" w:customStyle="1" w:styleId="normalchar1">
    <w:name w:val="normal__char1"/>
    <w:basedOn w:val="DefaultParagraphFont"/>
    <w:rsid w:val="00321927"/>
    <w:rPr>
      <w:rFonts w:ascii="Times New Roman" w:hAnsi="Times New Roman" w:cs="Times New Roman" w:hint="default"/>
      <w:sz w:val="24"/>
      <w:szCs w:val="24"/>
    </w:rPr>
  </w:style>
  <w:style w:type="character" w:customStyle="1" w:styleId="list0020paragraphchar1">
    <w:name w:val="list_0020paragraph__char1"/>
    <w:basedOn w:val="DefaultParagraphFont"/>
    <w:rsid w:val="00321927"/>
    <w:rPr>
      <w:rFonts w:ascii="Times New Roman" w:hAnsi="Times New Roman" w:cs="Times New Roman" w:hint="default"/>
      <w:sz w:val="24"/>
      <w:szCs w:val="24"/>
    </w:rPr>
  </w:style>
  <w:style w:type="paragraph" w:customStyle="1" w:styleId="Pasussalistom">
    <w:name w:val="Pasus sa listom"/>
    <w:basedOn w:val="Normal"/>
    <w:qFormat/>
    <w:rsid w:val="007954A1"/>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084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D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0DD2"/>
    <w:pPr>
      <w:ind w:left="720"/>
      <w:contextualSpacing/>
    </w:pPr>
  </w:style>
  <w:style w:type="paragraph" w:styleId="BalloonText">
    <w:name w:val="Balloon Text"/>
    <w:basedOn w:val="Normal"/>
    <w:link w:val="BalloonTextChar"/>
    <w:uiPriority w:val="99"/>
    <w:semiHidden/>
    <w:unhideWhenUsed/>
    <w:rsid w:val="00D43C46"/>
    <w:rPr>
      <w:rFonts w:ascii="Tahoma" w:hAnsi="Tahoma" w:cs="Tahoma"/>
      <w:sz w:val="16"/>
      <w:szCs w:val="16"/>
    </w:rPr>
  </w:style>
  <w:style w:type="character" w:customStyle="1" w:styleId="BalloonTextChar">
    <w:name w:val="Balloon Text Char"/>
    <w:basedOn w:val="DefaultParagraphFont"/>
    <w:link w:val="BalloonText"/>
    <w:uiPriority w:val="99"/>
    <w:semiHidden/>
    <w:rsid w:val="00D43C46"/>
    <w:rPr>
      <w:rFonts w:ascii="Tahoma" w:eastAsia="Times New Roman" w:hAnsi="Tahoma" w:cs="Tahoma"/>
      <w:sz w:val="16"/>
      <w:szCs w:val="16"/>
      <w:lang w:val="en-US"/>
    </w:rPr>
  </w:style>
  <w:style w:type="paragraph" w:styleId="NoSpacing">
    <w:name w:val="No Spacing"/>
    <w:uiPriority w:val="99"/>
    <w:qFormat/>
    <w:rsid w:val="00D43C46"/>
    <w:pPr>
      <w:spacing w:after="0" w:line="240" w:lineRule="auto"/>
    </w:pPr>
    <w:rPr>
      <w:rFonts w:ascii="Calibri" w:eastAsia="Times New Roman" w:hAnsi="Calibri" w:cs="Calibri"/>
    </w:rPr>
  </w:style>
  <w:style w:type="paragraph" w:customStyle="1" w:styleId="Default">
    <w:name w:val="Default"/>
    <w:uiPriority w:val="99"/>
    <w:rsid w:val="004540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77C9E"/>
    <w:pPr>
      <w:tabs>
        <w:tab w:val="center" w:pos="4536"/>
        <w:tab w:val="right" w:pos="9072"/>
      </w:tabs>
    </w:pPr>
  </w:style>
  <w:style w:type="character" w:customStyle="1" w:styleId="HeaderChar">
    <w:name w:val="Header Char"/>
    <w:basedOn w:val="DefaultParagraphFont"/>
    <w:link w:val="Header"/>
    <w:uiPriority w:val="99"/>
    <w:rsid w:val="00A77C9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77C9E"/>
    <w:pPr>
      <w:tabs>
        <w:tab w:val="center" w:pos="4536"/>
        <w:tab w:val="right" w:pos="9072"/>
      </w:tabs>
    </w:pPr>
  </w:style>
  <w:style w:type="character" w:customStyle="1" w:styleId="FooterChar">
    <w:name w:val="Footer Char"/>
    <w:basedOn w:val="DefaultParagraphFont"/>
    <w:link w:val="Footer"/>
    <w:uiPriority w:val="99"/>
    <w:rsid w:val="00A77C9E"/>
    <w:rPr>
      <w:rFonts w:ascii="Times New Roman" w:eastAsia="Times New Roman" w:hAnsi="Times New Roman" w:cs="Times New Roman"/>
      <w:sz w:val="24"/>
      <w:szCs w:val="24"/>
      <w:lang w:val="en-US"/>
    </w:rPr>
  </w:style>
  <w:style w:type="table" w:styleId="TableGrid">
    <w:name w:val="Table Grid"/>
    <w:basedOn w:val="TableNormal"/>
    <w:uiPriority w:val="59"/>
    <w:rsid w:val="00935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321927"/>
    <w:pPr>
      <w:spacing w:line="260" w:lineRule="atLeast"/>
    </w:pPr>
  </w:style>
  <w:style w:type="paragraph" w:customStyle="1" w:styleId="list0020paragraph">
    <w:name w:val="list_0020paragraph"/>
    <w:basedOn w:val="Normal"/>
    <w:rsid w:val="00321927"/>
    <w:pPr>
      <w:spacing w:line="260" w:lineRule="atLeast"/>
      <w:ind w:left="720"/>
    </w:pPr>
  </w:style>
  <w:style w:type="character" w:customStyle="1" w:styleId="normalchar1">
    <w:name w:val="normal__char1"/>
    <w:basedOn w:val="DefaultParagraphFont"/>
    <w:rsid w:val="00321927"/>
    <w:rPr>
      <w:rFonts w:ascii="Times New Roman" w:hAnsi="Times New Roman" w:cs="Times New Roman" w:hint="default"/>
      <w:sz w:val="24"/>
      <w:szCs w:val="24"/>
    </w:rPr>
  </w:style>
  <w:style w:type="character" w:customStyle="1" w:styleId="list0020paragraphchar1">
    <w:name w:val="list_0020paragraph__char1"/>
    <w:basedOn w:val="DefaultParagraphFont"/>
    <w:rsid w:val="00321927"/>
    <w:rPr>
      <w:rFonts w:ascii="Times New Roman" w:hAnsi="Times New Roman" w:cs="Times New Roman" w:hint="default"/>
      <w:sz w:val="24"/>
      <w:szCs w:val="24"/>
    </w:rPr>
  </w:style>
  <w:style w:type="paragraph" w:customStyle="1" w:styleId="Pasussalistom">
    <w:name w:val="Pasus sa listom"/>
    <w:basedOn w:val="Normal"/>
    <w:qFormat/>
    <w:rsid w:val="007954A1"/>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084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C8CC-CFAB-4C59-8ADA-AFA1BB9D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6470</Words>
  <Characters>36883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Elaborat o opravdanosti osnivanja</vt:lpstr>
    </vt:vector>
  </TitlesOfParts>
  <Company/>
  <LinksUpToDate>false</LinksUpToDate>
  <CharactersWithSpaces>43267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Elaborat o opravdanosti osnivanja</dc:title>
  <dc:creator>bose</dc:creator>
  <cp:lastModifiedBy>Ana Matijevic</cp:lastModifiedBy>
  <cp:revision>2</cp:revision>
  <cp:lastPrinted>2016-11-29T18:32:00Z</cp:lastPrinted>
  <dcterms:created xsi:type="dcterms:W3CDTF">2016-12-15T09:39:00Z</dcterms:created>
  <dcterms:modified xsi:type="dcterms:W3CDTF">2016-12-15T09:39:00Z</dcterms:modified>
</cp:coreProperties>
</file>