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7D" w:rsidRDefault="002C4E7D" w:rsidP="002C4E7D">
      <w:pPr>
        <w:jc w:val="right"/>
        <w:rPr>
          <w:rFonts w:ascii="Arial" w:hAnsi="Arial" w:cs="Arial"/>
          <w:sz w:val="24"/>
          <w:szCs w:val="24"/>
        </w:rPr>
      </w:pPr>
    </w:p>
    <w:p w:rsidR="00302955" w:rsidRDefault="000C044E" w:rsidP="000C044E">
      <w:pPr>
        <w:jc w:val="both"/>
        <w:rPr>
          <w:rFonts w:ascii="Arial" w:hAnsi="Arial" w:cs="Arial"/>
          <w:sz w:val="24"/>
          <w:szCs w:val="24"/>
        </w:rPr>
      </w:pPr>
      <w:r w:rsidRPr="000C044E">
        <w:rPr>
          <w:rFonts w:ascii="Arial" w:hAnsi="Arial" w:cs="Arial"/>
          <w:sz w:val="24"/>
          <w:szCs w:val="24"/>
        </w:rPr>
        <w:t xml:space="preserve">Na osnovu člana </w:t>
      </w:r>
      <w:r>
        <w:rPr>
          <w:rFonts w:ascii="Arial" w:hAnsi="Arial" w:cs="Arial"/>
          <w:sz w:val="24"/>
          <w:szCs w:val="24"/>
        </w:rPr>
        <w:t>31 Statuta Opštine Tivat („Sl.list RCG – opštinski propisi“, br. 40/04, 26/06, „Sl.list Crne Gore – opštinski propisi“, br. 12/11, 21/11, 03/13), člana 47 Poslovnika Skupštine opštine Tivat („Sl.list –opštinski propisi“</w:t>
      </w:r>
      <w:r w:rsidR="002C4E7D">
        <w:rPr>
          <w:rFonts w:ascii="Arial" w:hAnsi="Arial" w:cs="Arial"/>
          <w:sz w:val="24"/>
          <w:szCs w:val="24"/>
        </w:rPr>
        <w:t>, br. 21/11) i člana 4</w:t>
      </w:r>
      <w:r w:rsidR="00A4568B">
        <w:rPr>
          <w:rFonts w:ascii="Arial" w:hAnsi="Arial" w:cs="Arial"/>
          <w:sz w:val="24"/>
          <w:szCs w:val="24"/>
        </w:rPr>
        <w:t xml:space="preserve"> i 5</w:t>
      </w:r>
      <w:r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</w:t>
      </w:r>
      <w:r w:rsidR="002C4E7D">
        <w:rPr>
          <w:rFonts w:ascii="Arial" w:hAnsi="Arial" w:cs="Arial"/>
          <w:sz w:val="24"/>
          <w:szCs w:val="24"/>
        </w:rPr>
        <w:t xml:space="preserve">, Skupština opštine Tivat, na sjednici održanoj dana </w:t>
      </w:r>
      <w:r w:rsidR="00FA3922">
        <w:rPr>
          <w:rFonts w:ascii="Arial" w:hAnsi="Arial" w:cs="Arial"/>
          <w:sz w:val="24"/>
          <w:szCs w:val="24"/>
        </w:rPr>
        <w:t>20.09.2016.</w:t>
      </w:r>
      <w:r w:rsidR="003834E9">
        <w:rPr>
          <w:rFonts w:ascii="Arial" w:hAnsi="Arial" w:cs="Arial"/>
          <w:sz w:val="24"/>
          <w:szCs w:val="24"/>
        </w:rPr>
        <w:t xml:space="preserve"> godine</w:t>
      </w:r>
      <w:r w:rsidR="002C4E7D">
        <w:rPr>
          <w:rFonts w:ascii="Arial" w:hAnsi="Arial" w:cs="Arial"/>
          <w:sz w:val="24"/>
          <w:szCs w:val="24"/>
        </w:rPr>
        <w:t xml:space="preserve">, donijela je </w:t>
      </w:r>
    </w:p>
    <w:p w:rsidR="002C4E7D" w:rsidRDefault="002C4E7D" w:rsidP="000C044E">
      <w:pPr>
        <w:jc w:val="both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imenovanju jednog člana Odbora za finansije, privredu i razvoj</w:t>
      </w: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3834E9" w:rsidRDefault="003834E9" w:rsidP="002C4E7D">
      <w:pPr>
        <w:jc w:val="center"/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člana Odbora za finansije, privredu i raz</w:t>
      </w:r>
      <w:r w:rsidR="003834E9">
        <w:rPr>
          <w:rFonts w:ascii="Arial" w:hAnsi="Arial" w:cs="Arial"/>
          <w:sz w:val="24"/>
          <w:szCs w:val="24"/>
        </w:rPr>
        <w:t>voj imenuje se Ružica Lazarević</w:t>
      </w:r>
      <w:r>
        <w:rPr>
          <w:rFonts w:ascii="Arial" w:hAnsi="Arial" w:cs="Arial"/>
          <w:sz w:val="24"/>
          <w:szCs w:val="24"/>
        </w:rPr>
        <w:t>.</w:t>
      </w:r>
    </w:p>
    <w:p w:rsidR="002C4E7D" w:rsidRDefault="002C4E7D" w:rsidP="002C4E7D">
      <w:pPr>
        <w:rPr>
          <w:rFonts w:ascii="Arial" w:hAnsi="Arial" w:cs="Arial"/>
          <w:sz w:val="24"/>
          <w:szCs w:val="24"/>
        </w:rPr>
      </w:pPr>
    </w:p>
    <w:p w:rsidR="002C4E7D" w:rsidRDefault="002C4E7D" w:rsidP="002C4E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„Službenom listu CG – opštinski propisi“</w:t>
      </w:r>
    </w:p>
    <w:p w:rsidR="002C4E7D" w:rsidRDefault="002C4E7D" w:rsidP="002C4E7D">
      <w:pPr>
        <w:jc w:val="both"/>
        <w:rPr>
          <w:rFonts w:ascii="Arial" w:hAnsi="Arial" w:cs="Arial"/>
          <w:sz w:val="24"/>
          <w:szCs w:val="24"/>
        </w:rPr>
      </w:pPr>
    </w:p>
    <w:p w:rsidR="002C4E7D" w:rsidRDefault="003834E9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0304-</w:t>
      </w:r>
      <w:r w:rsidR="00FA3922">
        <w:rPr>
          <w:rFonts w:ascii="Arial" w:hAnsi="Arial" w:cs="Arial"/>
          <w:sz w:val="24"/>
          <w:szCs w:val="24"/>
        </w:rPr>
        <w:t>030-273</w:t>
      </w:r>
    </w:p>
    <w:p w:rsidR="003834E9" w:rsidRDefault="003834E9" w:rsidP="002C4E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Tivat, </w:t>
      </w:r>
      <w:r w:rsidR="00FA3922">
        <w:rPr>
          <w:rFonts w:ascii="Arial" w:hAnsi="Arial" w:cs="Arial"/>
          <w:sz w:val="24"/>
          <w:szCs w:val="24"/>
        </w:rPr>
        <w:t>20.09.2016. godine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C4E7D" w:rsidRDefault="002C4E7D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3834E9" w:rsidRDefault="003834E9" w:rsidP="002C4E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8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4E"/>
    <w:rsid w:val="000C044E"/>
    <w:rsid w:val="002C4E7D"/>
    <w:rsid w:val="00302955"/>
    <w:rsid w:val="003834E9"/>
    <w:rsid w:val="00A4568B"/>
    <w:rsid w:val="00A966BA"/>
    <w:rsid w:val="00BB2AC2"/>
    <w:rsid w:val="00BC4A83"/>
    <w:rsid w:val="00F23A97"/>
    <w:rsid w:val="00FA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5</cp:revision>
  <cp:lastPrinted>2016-09-21T08:22:00Z</cp:lastPrinted>
  <dcterms:created xsi:type="dcterms:W3CDTF">2016-09-13T08:46:00Z</dcterms:created>
  <dcterms:modified xsi:type="dcterms:W3CDTF">2016-09-21T08:22:00Z</dcterms:modified>
</cp:coreProperties>
</file>