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________ 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2D24E3">
        <w:rPr>
          <w:rFonts w:ascii="Arial" w:hAnsi="Arial" w:cs="Arial"/>
          <w:sz w:val="24"/>
          <w:szCs w:val="24"/>
        </w:rPr>
        <w:t>planiranje i uređenje prostora i komunalno stambenu djelatnost</w:t>
      </w:r>
    </w:p>
    <w:p w:rsidR="008C4475" w:rsidRDefault="008C4475" w:rsidP="008C4475">
      <w:pPr>
        <w:rPr>
          <w:rFonts w:ascii="Arial" w:hAnsi="Arial" w:cs="Arial"/>
          <w:sz w:val="24"/>
          <w:szCs w:val="24"/>
        </w:rPr>
      </w:pP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AD4649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Slaviša Ognjanović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 w:rsidR="002D24E3">
        <w:rPr>
          <w:rFonts w:ascii="Arial" w:hAnsi="Arial" w:cs="Arial"/>
          <w:sz w:val="24"/>
          <w:szCs w:val="24"/>
          <w:lang w:val="hr-HR"/>
        </w:rPr>
        <w:t xml:space="preserve"> planiranje i uređenje prostora i komunalno stambenu djelatnost.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A336B6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Dejan Sekulić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člana Odbora za</w:t>
      </w:r>
      <w:r w:rsidR="00AE24F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D24E3">
        <w:rPr>
          <w:rFonts w:ascii="Arial" w:hAnsi="Arial" w:cs="Arial"/>
          <w:sz w:val="24"/>
          <w:szCs w:val="24"/>
          <w:lang w:val="sr-Latn-ME"/>
        </w:rPr>
        <w:t>planiranje i uređenje prostora i komunalno stambenu djelatnost.</w:t>
      </w:r>
    </w:p>
    <w:p w:rsidR="008C4475" w:rsidRPr="008C4475" w:rsidRDefault="008C4475" w:rsidP="008C4475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8C4475" w:rsidRDefault="008C4475" w:rsidP="002D24E3">
      <w:pPr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4 Odluke o obrazovanju  radnih tijela Skupštine je propisano da sastav radnog tijela odgovara stranačkoj zastupljenosti odbornika u Skupštini  i da se izbor predsjednika i članova radnog tijela vrši u skladu sa Poslovnikom Skupštine. Članom 47 Poslovnika Skupštine opštine Tivat propisano je da se naknadni izbor predsjednika ili pojedinog člana radnog t</w:t>
      </w:r>
      <w:r w:rsidR="00AD464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jela vrši na osnovu pojedinačnih predloga. Članom 5 Odluke o obrazovanju radnih tijela pro</w:t>
      </w:r>
      <w:r w:rsidR="00AD464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isano je da mandat predsjednika i članova radnog tijela traje do prestanka mandata Skupštine, odnosno do dana razrješenja od dužnosti na koju su izabrani. Kako je </w:t>
      </w:r>
      <w:r w:rsidR="00AD4649">
        <w:rPr>
          <w:rFonts w:ascii="Arial" w:hAnsi="Arial" w:cs="Arial"/>
          <w:sz w:val="24"/>
          <w:szCs w:val="24"/>
        </w:rPr>
        <w:t xml:space="preserve">Slaviši Ognjanović </w:t>
      </w:r>
      <w:r w:rsidR="00AB5D74">
        <w:rPr>
          <w:rFonts w:ascii="Arial" w:hAnsi="Arial" w:cs="Arial"/>
          <w:sz w:val="24"/>
          <w:szCs w:val="24"/>
        </w:rPr>
        <w:t>prestala funkcija odbornika</w:t>
      </w:r>
      <w:r w:rsidR="00AD4649">
        <w:rPr>
          <w:rFonts w:ascii="Arial" w:hAnsi="Arial" w:cs="Arial"/>
          <w:sz w:val="24"/>
          <w:szCs w:val="24"/>
        </w:rPr>
        <w:t xml:space="preserve"> podnošenjem ostavke</w:t>
      </w:r>
      <w:r w:rsidR="00AB5D74">
        <w:rPr>
          <w:rFonts w:ascii="Arial" w:hAnsi="Arial" w:cs="Arial"/>
          <w:sz w:val="24"/>
          <w:szCs w:val="24"/>
        </w:rPr>
        <w:t>, samim tim su prestala i njegova</w:t>
      </w:r>
      <w:r>
        <w:rPr>
          <w:rFonts w:ascii="Arial" w:hAnsi="Arial" w:cs="Arial"/>
          <w:sz w:val="24"/>
          <w:szCs w:val="24"/>
        </w:rPr>
        <w:t xml:space="preserve"> čl</w:t>
      </w:r>
      <w:r w:rsidR="00A31319">
        <w:rPr>
          <w:rFonts w:ascii="Arial" w:hAnsi="Arial" w:cs="Arial"/>
          <w:sz w:val="24"/>
          <w:szCs w:val="24"/>
        </w:rPr>
        <w:t>anstva u Odborima. Demokratska Partija S</w:t>
      </w:r>
      <w:r>
        <w:rPr>
          <w:rFonts w:ascii="Arial" w:hAnsi="Arial" w:cs="Arial"/>
          <w:sz w:val="24"/>
          <w:szCs w:val="24"/>
        </w:rPr>
        <w:t xml:space="preserve">ocijalista je podnijela predlog da se umjesto </w:t>
      </w:r>
      <w:r w:rsidR="00AD4649">
        <w:rPr>
          <w:rFonts w:ascii="Arial" w:hAnsi="Arial" w:cs="Arial"/>
          <w:sz w:val="24"/>
          <w:szCs w:val="24"/>
        </w:rPr>
        <w:t xml:space="preserve">Slaviše Ognjanovića </w:t>
      </w:r>
      <w:r>
        <w:rPr>
          <w:rFonts w:ascii="Arial" w:hAnsi="Arial" w:cs="Arial"/>
          <w:sz w:val="24"/>
          <w:szCs w:val="24"/>
        </w:rPr>
        <w:t>imenuje</w:t>
      </w:r>
      <w:r w:rsidR="00225AC6">
        <w:rPr>
          <w:rFonts w:ascii="Arial" w:hAnsi="Arial" w:cs="Arial"/>
          <w:sz w:val="24"/>
          <w:szCs w:val="24"/>
        </w:rPr>
        <w:t xml:space="preserve"> Dejan S</w:t>
      </w:r>
      <w:bookmarkStart w:id="0" w:name="_GoBack"/>
      <w:bookmarkEnd w:id="0"/>
      <w:r w:rsidR="00225AC6">
        <w:rPr>
          <w:rFonts w:ascii="Arial" w:hAnsi="Arial" w:cs="Arial"/>
          <w:sz w:val="24"/>
          <w:szCs w:val="24"/>
        </w:rPr>
        <w:t xml:space="preserve">ekulić 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 člana Odbora za</w:t>
      </w:r>
      <w:r w:rsidR="002D24E3">
        <w:rPr>
          <w:rFonts w:ascii="Arial" w:hAnsi="Arial" w:cs="Arial"/>
          <w:sz w:val="24"/>
          <w:szCs w:val="24"/>
        </w:rPr>
        <w:t xml:space="preserve"> planiranje i uređenje prostora </w:t>
      </w:r>
      <w:r w:rsidR="00AD4649">
        <w:rPr>
          <w:rFonts w:ascii="Arial" w:hAnsi="Arial" w:cs="Arial"/>
          <w:sz w:val="24"/>
          <w:szCs w:val="24"/>
        </w:rPr>
        <w:t>i komunalno stambenu djelatnost.</w:t>
      </w:r>
      <w:r>
        <w:rPr>
          <w:rFonts w:ascii="Arial" w:hAnsi="Arial" w:cs="Arial"/>
          <w:sz w:val="24"/>
          <w:szCs w:val="24"/>
        </w:rPr>
        <w:t xml:space="preserve">Kako je 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odboru podnijet u skladu sa članom 47 Poslovnika, to se predlaže 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033E8"/>
    <w:rsid w:val="00225AC6"/>
    <w:rsid w:val="0025239F"/>
    <w:rsid w:val="002D24E3"/>
    <w:rsid w:val="007C17BB"/>
    <w:rsid w:val="008C4475"/>
    <w:rsid w:val="00A31319"/>
    <w:rsid w:val="00A336B6"/>
    <w:rsid w:val="00AB5D74"/>
    <w:rsid w:val="00AD4649"/>
    <w:rsid w:val="00AE24F5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6</cp:revision>
  <dcterms:created xsi:type="dcterms:W3CDTF">2017-06-13T08:04:00Z</dcterms:created>
  <dcterms:modified xsi:type="dcterms:W3CDTF">2017-06-13T15:41:00Z</dcterms:modified>
</cp:coreProperties>
</file>