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31 Statuta Opštine Tivat („Sl.list RCG – opštinski propisi“, br. 40/04, 26/06, „Sl.list Crne Gore – opštinski propisi“, br. 12/11, 21/11, 03/13), člana 47 Poslovnika Skupštine opštine Tivat („Sl.list –opštinski propisi“, br. 21/11) i člana 4 i 5 Odluke o obrazovanju radnih tijela Skupštine (Sl.list RCG opštinski propisi 08/05), Skupština opštine Tivat, na sjednici održanoj dana </w:t>
      </w:r>
      <w:r w:rsidR="00815041">
        <w:rPr>
          <w:rFonts w:ascii="Arial" w:hAnsi="Arial" w:cs="Arial"/>
          <w:sz w:val="24"/>
          <w:szCs w:val="24"/>
        </w:rPr>
        <w:t>20.06.</w:t>
      </w:r>
      <w:r>
        <w:rPr>
          <w:rFonts w:ascii="Arial" w:hAnsi="Arial" w:cs="Arial"/>
          <w:sz w:val="24"/>
          <w:szCs w:val="24"/>
        </w:rPr>
        <w:t xml:space="preserve"> </w:t>
      </w:r>
      <w:r w:rsidR="007C17BB">
        <w:rPr>
          <w:rFonts w:ascii="Arial" w:hAnsi="Arial" w:cs="Arial"/>
          <w:sz w:val="24"/>
          <w:szCs w:val="24"/>
        </w:rPr>
        <w:t xml:space="preserve">2017 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jednog člana Odbora za </w:t>
      </w:r>
      <w:r w:rsidR="00AE24F5">
        <w:rPr>
          <w:rFonts w:ascii="Arial" w:hAnsi="Arial" w:cs="Arial"/>
          <w:sz w:val="24"/>
          <w:szCs w:val="24"/>
        </w:rPr>
        <w:t>Statut i propise</w:t>
      </w:r>
    </w:p>
    <w:p w:rsidR="008C4475" w:rsidRDefault="008C4475" w:rsidP="008C4475">
      <w:pPr>
        <w:rPr>
          <w:rFonts w:ascii="Arial" w:hAnsi="Arial" w:cs="Arial"/>
          <w:sz w:val="24"/>
          <w:szCs w:val="24"/>
        </w:rPr>
      </w:pPr>
    </w:p>
    <w:p w:rsidR="008C4475" w:rsidRDefault="008C4475" w:rsidP="008C4475">
      <w:pPr>
        <w:rPr>
          <w:rFonts w:ascii="Arial" w:hAnsi="Arial" w:cs="Arial"/>
          <w:sz w:val="24"/>
          <w:szCs w:val="24"/>
          <w:lang w:val="hr-HR"/>
        </w:rPr>
      </w:pP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224D5B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Slaviša Ognjanović</w:t>
      </w:r>
      <w:r w:rsidR="008C4475">
        <w:rPr>
          <w:rFonts w:ascii="Arial" w:hAnsi="Arial" w:cs="Arial"/>
          <w:sz w:val="24"/>
          <w:szCs w:val="24"/>
          <w:lang w:val="sr-Latn-ME"/>
        </w:rPr>
        <w:t xml:space="preserve">, dužnosti </w:t>
      </w:r>
      <w:r>
        <w:rPr>
          <w:rFonts w:ascii="Arial" w:hAnsi="Arial" w:cs="Arial"/>
          <w:sz w:val="24"/>
          <w:szCs w:val="24"/>
          <w:lang w:val="sr-Latn-ME"/>
        </w:rPr>
        <w:t xml:space="preserve">člana </w:t>
      </w:r>
      <w:r w:rsidR="008C4475">
        <w:rPr>
          <w:rFonts w:ascii="Arial" w:hAnsi="Arial" w:cs="Arial"/>
          <w:sz w:val="24"/>
          <w:szCs w:val="24"/>
          <w:lang w:val="hr-HR"/>
        </w:rPr>
        <w:t>Odbora za</w:t>
      </w:r>
      <w:r w:rsidR="007C17BB">
        <w:rPr>
          <w:rFonts w:ascii="Arial" w:hAnsi="Arial" w:cs="Arial"/>
          <w:sz w:val="24"/>
          <w:szCs w:val="24"/>
          <w:lang w:val="hr-HR"/>
        </w:rPr>
        <w:t xml:space="preserve"> </w:t>
      </w:r>
      <w:r w:rsidR="00AE24F5">
        <w:rPr>
          <w:rFonts w:ascii="Arial" w:hAnsi="Arial" w:cs="Arial"/>
          <w:sz w:val="24"/>
          <w:szCs w:val="24"/>
          <w:lang w:val="hr-HR"/>
        </w:rPr>
        <w:t>Statut i propise.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Pr="00A31319" w:rsidRDefault="007B2E5E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Mileta Rabrenović 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člana</w:t>
      </w:r>
      <w:r>
        <w:rPr>
          <w:rFonts w:ascii="Arial" w:hAnsi="Arial" w:cs="Arial"/>
          <w:sz w:val="24"/>
          <w:szCs w:val="24"/>
          <w:lang w:val="sr-Latn-ME"/>
        </w:rPr>
        <w:t xml:space="preserve"> i Predsjednika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Odbora za</w:t>
      </w:r>
      <w:r w:rsidR="00AE24F5">
        <w:rPr>
          <w:rFonts w:ascii="Arial" w:hAnsi="Arial" w:cs="Arial"/>
          <w:sz w:val="24"/>
          <w:szCs w:val="24"/>
          <w:lang w:val="sr-Latn-ME"/>
        </w:rPr>
        <w:t xml:space="preserve"> Statut i propise</w:t>
      </w:r>
      <w:r w:rsidR="00A31319">
        <w:rPr>
          <w:rFonts w:ascii="Arial" w:hAnsi="Arial" w:cs="Arial"/>
          <w:sz w:val="24"/>
          <w:szCs w:val="24"/>
          <w:lang w:val="sr-Latn-ME"/>
        </w:rPr>
        <w:t>.</w:t>
      </w:r>
    </w:p>
    <w:p w:rsidR="008C4475" w:rsidRPr="008C4475" w:rsidRDefault="008C4475" w:rsidP="008C4475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815041">
        <w:rPr>
          <w:rFonts w:ascii="Arial" w:hAnsi="Arial" w:cs="Arial"/>
          <w:sz w:val="24"/>
          <w:szCs w:val="24"/>
          <w:lang w:val="sr-Latn-ME"/>
        </w:rPr>
        <w:t>030-245</w:t>
      </w: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815041">
        <w:rPr>
          <w:rFonts w:ascii="Arial" w:hAnsi="Arial" w:cs="Arial"/>
          <w:sz w:val="24"/>
          <w:szCs w:val="24"/>
          <w:lang w:val="sr-Latn-ME"/>
        </w:rPr>
        <w:t>20.06.2017. godine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EF4260" w:rsidRDefault="00EF4260">
      <w:bookmarkStart w:id="0" w:name="_GoBack"/>
      <w:bookmarkEnd w:id="0"/>
    </w:p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121292"/>
    <w:rsid w:val="00224D5B"/>
    <w:rsid w:val="0025239F"/>
    <w:rsid w:val="00437F7B"/>
    <w:rsid w:val="007B2E5E"/>
    <w:rsid w:val="007C17BB"/>
    <w:rsid w:val="00815041"/>
    <w:rsid w:val="008C4475"/>
    <w:rsid w:val="00A31319"/>
    <w:rsid w:val="00AB5D74"/>
    <w:rsid w:val="00AE24F5"/>
    <w:rsid w:val="00BC22CA"/>
    <w:rsid w:val="00D91B4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8</cp:revision>
  <dcterms:created xsi:type="dcterms:W3CDTF">2017-06-13T08:05:00Z</dcterms:created>
  <dcterms:modified xsi:type="dcterms:W3CDTF">2017-06-21T09:52:00Z</dcterms:modified>
</cp:coreProperties>
</file>