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D5" w:rsidRPr="00550A80" w:rsidRDefault="009D63D5" w:rsidP="00550A80">
      <w:pPr>
        <w:pStyle w:val="NoSpacing"/>
        <w:jc w:val="both"/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</w:pPr>
      <w:r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 xml:space="preserve"> </w:t>
      </w:r>
      <w:r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ab/>
      </w:r>
      <w:r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ab/>
      </w:r>
      <w:r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ab/>
      </w:r>
      <w:r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ab/>
      </w:r>
      <w:r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ab/>
      </w:r>
      <w:r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ab/>
      </w:r>
      <w:r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ab/>
      </w:r>
      <w:r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ab/>
      </w:r>
      <w:r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ab/>
      </w:r>
      <w:r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ab/>
      </w:r>
    </w:p>
    <w:p w:rsidR="00794882" w:rsidRDefault="009D63D5" w:rsidP="000471FD">
      <w:pPr>
        <w:pStyle w:val="NoSpacing"/>
        <w:jc w:val="both"/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</w:pPr>
      <w:r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>Na osnovu člana 20 Zakona o poljoprivredi i ruralnom razvoju ( »Službeni list CG«, broj 56/0</w:t>
      </w:r>
      <w:r w:rsidR="007D1479"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 xml:space="preserve">9, 18/11, 40/11, 34/14 i 1/15) </w:t>
      </w:r>
      <w:r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>i člana 31 Statuta Opštin</w:t>
      </w:r>
      <w:r w:rsidR="00B305AD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>e</w:t>
      </w:r>
      <w:r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 xml:space="preserve"> Tivat ( »Sl.list RCG-opštinski propisi« br.40/04 i 26/06 i »Sl.list CG-opštinski propisi« br. 12/11, 21/11 i 3/13)  Skupština Opštine Tivat na sjednici održanoj dana</w:t>
      </w:r>
      <w:r w:rsidR="00B75F8A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 xml:space="preserve"> </w:t>
      </w:r>
      <w:r w:rsidR="000471FD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 xml:space="preserve">25. 04. </w:t>
      </w:r>
      <w:r w:rsidR="00B75F8A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>2017.</w:t>
      </w:r>
      <w:r w:rsidR="00E6436E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 xml:space="preserve"> </w:t>
      </w:r>
      <w:r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>godine, donijela je</w:t>
      </w:r>
    </w:p>
    <w:p w:rsidR="00550A80" w:rsidRPr="00550A80" w:rsidRDefault="00550A80" w:rsidP="00550A80">
      <w:pPr>
        <w:pStyle w:val="NoSpacing"/>
        <w:jc w:val="both"/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</w:pPr>
    </w:p>
    <w:p w:rsidR="009D63D5" w:rsidRPr="00550A80" w:rsidRDefault="009D63D5" w:rsidP="00550A80">
      <w:pPr>
        <w:pStyle w:val="NoSpacing"/>
        <w:jc w:val="center"/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</w:pPr>
      <w:r w:rsidRPr="00550A80"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>ODLUKU</w:t>
      </w:r>
    </w:p>
    <w:p w:rsidR="009D63D5" w:rsidRPr="00550A80" w:rsidRDefault="009D63D5" w:rsidP="00550A80">
      <w:pPr>
        <w:pStyle w:val="NoSpacing"/>
        <w:jc w:val="center"/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</w:pPr>
      <w:r w:rsidRPr="00550A80"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>o podsticajima u razvoj poljoprivrede</w:t>
      </w:r>
    </w:p>
    <w:p w:rsidR="000A6505" w:rsidRPr="00550A80" w:rsidRDefault="00B76628" w:rsidP="00550A80">
      <w:pPr>
        <w:pStyle w:val="NoSpacing"/>
        <w:jc w:val="both"/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</w:pPr>
      <w:r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>1</w:t>
      </w:r>
      <w:r w:rsidR="000A6505" w:rsidRPr="00550A80"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 xml:space="preserve"> OPŠTE ODREDBE</w:t>
      </w:r>
    </w:p>
    <w:p w:rsidR="000A6505" w:rsidRPr="00550A80" w:rsidRDefault="000A6505" w:rsidP="00550A80">
      <w:pPr>
        <w:pStyle w:val="NoSpacing"/>
        <w:jc w:val="center"/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</w:pPr>
      <w:r w:rsidRPr="00550A80"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>Član 1</w:t>
      </w:r>
    </w:p>
    <w:p w:rsidR="000A6505" w:rsidRPr="00550A80" w:rsidRDefault="000A6505" w:rsidP="004C740B">
      <w:pPr>
        <w:pStyle w:val="NoSpacing"/>
        <w:ind w:firstLine="720"/>
        <w:jc w:val="both"/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</w:pPr>
      <w:r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 xml:space="preserve">Ovom Odlukom propisuju se vrste podsticaja </w:t>
      </w:r>
      <w:r w:rsidR="007D1479"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 xml:space="preserve">i podrške </w:t>
      </w:r>
      <w:r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>investicijama u razvoj poljoprivrede ( u daljem tekstu: podsticaji), uslovi i način ostvarivanja prava na podsticaje, kao</w:t>
      </w:r>
      <w:r w:rsidR="00A67B76"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 xml:space="preserve"> i obaveze korisnika podsticaja </w:t>
      </w:r>
      <w:r w:rsidR="00726586"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 xml:space="preserve">na </w:t>
      </w:r>
      <w:r w:rsidR="00A67B76"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>teritoriji opštine Tivat.</w:t>
      </w:r>
    </w:p>
    <w:p w:rsidR="000A6505" w:rsidRPr="00550A80" w:rsidRDefault="000A6505" w:rsidP="00550A80">
      <w:pPr>
        <w:pStyle w:val="NoSpacing"/>
        <w:jc w:val="center"/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</w:pPr>
      <w:r w:rsidRPr="00550A80"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>Član 2</w:t>
      </w:r>
    </w:p>
    <w:p w:rsidR="000A6505" w:rsidRDefault="000A6505" w:rsidP="004C740B">
      <w:pPr>
        <w:pStyle w:val="NoSpacing"/>
        <w:ind w:firstLine="720"/>
        <w:jc w:val="both"/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</w:pPr>
      <w:r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>Podsticaji obuhvataju fin</w:t>
      </w:r>
      <w:r w:rsidR="00395BAA"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>an</w:t>
      </w:r>
      <w:r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>sijsku pod</w:t>
      </w:r>
      <w:r w:rsidR="00A6015C"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>r</w:t>
      </w:r>
      <w:r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 xml:space="preserve">šku aktivnostima koji se odnose na investicije u poljoprivredi u svrhu: poboljšanja konkurentnosti </w:t>
      </w:r>
      <w:r w:rsidR="005654D4"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 xml:space="preserve">i kvaliteta </w:t>
      </w:r>
      <w:r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>poljoprivredne proizvodnje u opštini, unapređenj</w:t>
      </w:r>
      <w:r w:rsidR="00A6015C"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>a</w:t>
      </w:r>
      <w:r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 xml:space="preserve"> životne sredine i ruralnog okruženja opštine, usmjeravanja proizvođača tržišnim uslovima i standardnima</w:t>
      </w:r>
      <w:r w:rsidR="00A6015C"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>, povećanja poljoprivrednih površina, pripreme i promovisanje lokalnih inicijativa u sferi poljoprivrede i prerade poljoprivrednih proizvoda i kvalitetnijeg života u ruralnim obla</w:t>
      </w:r>
      <w:r w:rsidR="007D1479"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>s</w:t>
      </w:r>
      <w:r w:rsidR="00A6015C"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>tima.</w:t>
      </w:r>
      <w:r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 xml:space="preserve"> </w:t>
      </w:r>
    </w:p>
    <w:p w:rsidR="00646601" w:rsidRPr="00550A80" w:rsidRDefault="00646601" w:rsidP="00550A80">
      <w:pPr>
        <w:pStyle w:val="NoSpacing"/>
        <w:jc w:val="both"/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</w:pPr>
    </w:p>
    <w:p w:rsidR="00A6015C" w:rsidRPr="00550A80" w:rsidRDefault="00A6015C" w:rsidP="00550A80">
      <w:pPr>
        <w:pStyle w:val="NoSpacing"/>
        <w:jc w:val="center"/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</w:pPr>
      <w:r w:rsidRPr="00550A80"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>Član 3</w:t>
      </w:r>
    </w:p>
    <w:p w:rsidR="00A6015C" w:rsidRPr="00550A80" w:rsidRDefault="00A6015C" w:rsidP="004C740B">
      <w:pPr>
        <w:pStyle w:val="NoSpacing"/>
        <w:ind w:firstLine="720"/>
        <w:jc w:val="both"/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</w:pPr>
      <w:r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 xml:space="preserve">Sredstva za podsticaj razvoja poljoprivrede obezbjeđuju se </w:t>
      </w:r>
      <w:r w:rsidR="003C7277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 xml:space="preserve">u </w:t>
      </w:r>
      <w:r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>Budžet</w:t>
      </w:r>
      <w:r w:rsidR="003C7277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>u</w:t>
      </w:r>
      <w:r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 xml:space="preserve"> Opštine.</w:t>
      </w:r>
    </w:p>
    <w:p w:rsidR="00A6015C" w:rsidRDefault="00A6015C" w:rsidP="004C740B">
      <w:pPr>
        <w:pStyle w:val="NoSpacing"/>
        <w:ind w:firstLine="720"/>
        <w:jc w:val="both"/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</w:pPr>
      <w:r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 xml:space="preserve">Budžetom opredjeljena sredstva podsticaja raspoređuju se korisnicima prema </w:t>
      </w:r>
      <w:r w:rsidR="00CE274B"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>Planu</w:t>
      </w:r>
      <w:r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 xml:space="preserve"> podsticajnih mjera u poljoprivredi, koji donosi </w:t>
      </w:r>
      <w:r w:rsidR="00F53CDD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>S</w:t>
      </w:r>
      <w:r w:rsidR="00CE274B"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>ekretarijat nadležan za poslove poljoprivrede</w:t>
      </w:r>
      <w:r w:rsidR="008A0AF9"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>.</w:t>
      </w:r>
    </w:p>
    <w:p w:rsidR="00F53CDD" w:rsidRPr="00550A80" w:rsidRDefault="00F53CDD" w:rsidP="004C740B">
      <w:pPr>
        <w:pStyle w:val="NoSpacing"/>
        <w:ind w:firstLine="720"/>
        <w:jc w:val="both"/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</w:pPr>
    </w:p>
    <w:p w:rsidR="000A6505" w:rsidRPr="00550A80" w:rsidRDefault="000340E6" w:rsidP="004C740B">
      <w:pPr>
        <w:pStyle w:val="NoSpacing"/>
        <w:ind w:firstLine="720"/>
        <w:jc w:val="both"/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</w:pPr>
      <w:r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>Plan</w:t>
      </w:r>
      <w:r w:rsidR="00723E78"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 xml:space="preserve"> koriščenja sredstava za podsticanje razvoja poljoprivrede sadrži podatke o opredjeljenim sredstvima, utvrđuje iznose po pojedinim vrstama podsticaja predviđene ovom Odlukom i rokove objavljivanja javnog poziva.</w:t>
      </w:r>
    </w:p>
    <w:p w:rsidR="00723E78" w:rsidRPr="00550A80" w:rsidRDefault="00723E78" w:rsidP="00550A80">
      <w:pPr>
        <w:pStyle w:val="NoSpacing"/>
        <w:jc w:val="center"/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</w:pPr>
      <w:r w:rsidRPr="00550A80"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>Član 4</w:t>
      </w:r>
    </w:p>
    <w:p w:rsidR="00723E78" w:rsidRPr="00550A80" w:rsidRDefault="00723E78" w:rsidP="004C740B">
      <w:pPr>
        <w:pStyle w:val="NoSpacing"/>
        <w:ind w:firstLine="720"/>
        <w:jc w:val="both"/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</w:pPr>
      <w:r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>Sredstva podsticaja se dodjeljuju na osnovu javnog poziva (konkursa) za dodjelu podrške, koji se objavljuje u najmanje jednom dnevnom listu, na oglasnoj tabli i web sajtu Opštine.</w:t>
      </w:r>
      <w:r w:rsidR="00C229F7"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 xml:space="preserve"> U toku jedne godine može da se objavi više od jednog javnog poziva, u zavisnosti od iskorišćenosti sredstava.</w:t>
      </w:r>
    </w:p>
    <w:p w:rsidR="00723E78" w:rsidRPr="00550A80" w:rsidRDefault="00723E78" w:rsidP="004C740B">
      <w:pPr>
        <w:pStyle w:val="NoSpacing"/>
        <w:ind w:firstLine="720"/>
        <w:jc w:val="both"/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</w:pPr>
      <w:r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 xml:space="preserve">O ostvarivanju prava na podsticaje odlučuje organ nadležan za poslove poljoprivrede i vodoprivrede ( u daljem tekstu nadležni organ ), na način i postupku predviđenom ovom Odlukom . </w:t>
      </w:r>
    </w:p>
    <w:p w:rsidR="00C229F7" w:rsidRPr="00550A80" w:rsidRDefault="00C229F7" w:rsidP="00550A80">
      <w:pPr>
        <w:pStyle w:val="NoSpacing"/>
        <w:jc w:val="both"/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</w:pPr>
    </w:p>
    <w:p w:rsidR="0038151B" w:rsidRPr="00550A80" w:rsidRDefault="0038151B" w:rsidP="00550A80">
      <w:pPr>
        <w:pStyle w:val="NoSpacing"/>
        <w:jc w:val="both"/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</w:pPr>
    </w:p>
    <w:p w:rsidR="00723E78" w:rsidRPr="00550A80" w:rsidRDefault="00B76628" w:rsidP="00550A80">
      <w:pPr>
        <w:pStyle w:val="NoSpacing"/>
        <w:jc w:val="both"/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</w:pPr>
      <w:r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>2</w:t>
      </w:r>
      <w:r w:rsidR="00723E78" w:rsidRPr="00550A80"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 xml:space="preserve"> VRSTE PODSTICAJA</w:t>
      </w:r>
    </w:p>
    <w:p w:rsidR="00723E78" w:rsidRDefault="00723E78" w:rsidP="00550A80">
      <w:pPr>
        <w:pStyle w:val="NoSpacing"/>
        <w:jc w:val="center"/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</w:pPr>
      <w:r w:rsidRPr="00550A80"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>Član 5</w:t>
      </w:r>
    </w:p>
    <w:p w:rsidR="00646601" w:rsidRPr="00550A80" w:rsidRDefault="00646601" w:rsidP="00550A80">
      <w:pPr>
        <w:pStyle w:val="NoSpacing"/>
        <w:jc w:val="center"/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</w:pPr>
    </w:p>
    <w:p w:rsidR="00723E78" w:rsidRPr="00550A80" w:rsidRDefault="00B76628" w:rsidP="00550A80">
      <w:pPr>
        <w:pStyle w:val="NoSpacing"/>
        <w:jc w:val="both"/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</w:pPr>
      <w:r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>2.</w:t>
      </w:r>
      <w:r w:rsidR="00C253FF"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 xml:space="preserve">1  </w:t>
      </w:r>
      <w:r w:rsidR="00FB6126" w:rsidRPr="00550A80"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>Pravo na podsticaje u poljoprivredi korisnici ostvaruju kroz slijedeće vrste podsticaja:</w:t>
      </w:r>
    </w:p>
    <w:p w:rsidR="00FB6126" w:rsidRPr="00550A80" w:rsidRDefault="00FB6126" w:rsidP="00C253FF">
      <w:pPr>
        <w:pStyle w:val="NoSpacing"/>
        <w:numPr>
          <w:ilvl w:val="0"/>
          <w:numId w:val="33"/>
        </w:numPr>
        <w:jc w:val="both"/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</w:pPr>
      <w:r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>Podrška razvoju ruralnog turizma,</w:t>
      </w:r>
    </w:p>
    <w:p w:rsidR="00FB6126" w:rsidRPr="00550A80" w:rsidRDefault="006D2910" w:rsidP="00C253FF">
      <w:pPr>
        <w:pStyle w:val="NoSpacing"/>
        <w:numPr>
          <w:ilvl w:val="0"/>
          <w:numId w:val="33"/>
        </w:numPr>
        <w:jc w:val="both"/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</w:pPr>
      <w:r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>Po</w:t>
      </w:r>
      <w:r w:rsidR="00FB6126"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>d</w:t>
      </w:r>
      <w:r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>r</w:t>
      </w:r>
      <w:r w:rsidR="00FB6126"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>ška razvoju voćarske proizvodnje,</w:t>
      </w:r>
    </w:p>
    <w:p w:rsidR="00FB6126" w:rsidRPr="00550A80" w:rsidRDefault="00FB6126" w:rsidP="00C253FF">
      <w:pPr>
        <w:pStyle w:val="NoSpacing"/>
        <w:numPr>
          <w:ilvl w:val="0"/>
          <w:numId w:val="33"/>
        </w:numPr>
        <w:jc w:val="both"/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</w:pPr>
      <w:r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>Podrška razvoju maslinarstva,</w:t>
      </w:r>
    </w:p>
    <w:p w:rsidR="00FB6126" w:rsidRPr="00550A80" w:rsidRDefault="00FB6126" w:rsidP="00C253FF">
      <w:pPr>
        <w:pStyle w:val="NoSpacing"/>
        <w:numPr>
          <w:ilvl w:val="0"/>
          <w:numId w:val="33"/>
        </w:numPr>
        <w:jc w:val="both"/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</w:pPr>
      <w:r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 xml:space="preserve">Podrška razvoju povrtarske </w:t>
      </w:r>
      <w:r w:rsidR="00B2215C"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 xml:space="preserve">i cvjećarske </w:t>
      </w:r>
      <w:r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>proizvodnje,</w:t>
      </w:r>
    </w:p>
    <w:p w:rsidR="00FB6126" w:rsidRPr="00550A80" w:rsidRDefault="00FB6126" w:rsidP="00C253FF">
      <w:pPr>
        <w:pStyle w:val="NoSpacing"/>
        <w:numPr>
          <w:ilvl w:val="0"/>
          <w:numId w:val="33"/>
        </w:numPr>
        <w:jc w:val="both"/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</w:pPr>
      <w:r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>Podrška razvoju pčelarstva,</w:t>
      </w:r>
    </w:p>
    <w:p w:rsidR="00FB6126" w:rsidRPr="00550A80" w:rsidRDefault="00FB6126" w:rsidP="00C253FF">
      <w:pPr>
        <w:pStyle w:val="NoSpacing"/>
        <w:numPr>
          <w:ilvl w:val="0"/>
          <w:numId w:val="33"/>
        </w:numPr>
        <w:jc w:val="both"/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</w:pPr>
      <w:r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>Podrška razvoju stočarstva,</w:t>
      </w:r>
    </w:p>
    <w:p w:rsidR="00FB6126" w:rsidRPr="00550A80" w:rsidRDefault="00FB6126" w:rsidP="00C253FF">
      <w:pPr>
        <w:pStyle w:val="NoSpacing"/>
        <w:numPr>
          <w:ilvl w:val="0"/>
          <w:numId w:val="33"/>
        </w:numPr>
        <w:jc w:val="both"/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</w:pPr>
      <w:r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>Podrška razvoju organske poljoprivrede,</w:t>
      </w:r>
    </w:p>
    <w:p w:rsidR="00FB6126" w:rsidRPr="00550A80" w:rsidRDefault="00FB6126" w:rsidP="00C253FF">
      <w:pPr>
        <w:pStyle w:val="NoSpacing"/>
        <w:numPr>
          <w:ilvl w:val="0"/>
          <w:numId w:val="33"/>
        </w:numPr>
        <w:jc w:val="both"/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</w:pPr>
      <w:r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>Podrška unapređenja seoske infrastrukture,</w:t>
      </w:r>
    </w:p>
    <w:p w:rsidR="00FB6126" w:rsidRPr="00550A80" w:rsidRDefault="00FB6126" w:rsidP="00C253FF">
      <w:pPr>
        <w:pStyle w:val="NoSpacing"/>
        <w:numPr>
          <w:ilvl w:val="0"/>
          <w:numId w:val="33"/>
        </w:numPr>
        <w:jc w:val="both"/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</w:pPr>
      <w:r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lastRenderedPageBreak/>
        <w:t>Podrška unapređenja manifestacija i promocija ruralnog područja i poljoprivrede,</w:t>
      </w:r>
    </w:p>
    <w:p w:rsidR="00FB6126" w:rsidRPr="00550A80" w:rsidRDefault="00FB6126" w:rsidP="00C253FF">
      <w:pPr>
        <w:pStyle w:val="NoSpacing"/>
        <w:numPr>
          <w:ilvl w:val="0"/>
          <w:numId w:val="33"/>
        </w:numPr>
        <w:jc w:val="both"/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</w:pPr>
      <w:r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>Podrška razvoju ribarstva i marikulture,</w:t>
      </w:r>
    </w:p>
    <w:p w:rsidR="00C253FF" w:rsidRDefault="006257B3" w:rsidP="00550A80">
      <w:pPr>
        <w:pStyle w:val="NoSpacing"/>
        <w:numPr>
          <w:ilvl w:val="0"/>
          <w:numId w:val="33"/>
        </w:numPr>
        <w:jc w:val="both"/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</w:pPr>
      <w:r w:rsidRPr="00466474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>Podrška korisn</w:t>
      </w:r>
      <w:r w:rsidR="006731A7" w:rsidRPr="00466474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>icima</w:t>
      </w:r>
      <w:r w:rsidRPr="00466474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 xml:space="preserve"> staračke naknade.</w:t>
      </w:r>
    </w:p>
    <w:p w:rsidR="00466474" w:rsidRPr="00466474" w:rsidRDefault="00466474" w:rsidP="00466474">
      <w:pPr>
        <w:pStyle w:val="NoSpacing"/>
        <w:ind w:left="720"/>
        <w:jc w:val="both"/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</w:pPr>
    </w:p>
    <w:p w:rsidR="00F04C6E" w:rsidRDefault="000F4AD2" w:rsidP="00550A80">
      <w:pPr>
        <w:pStyle w:val="NoSpacing"/>
        <w:jc w:val="both"/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</w:pPr>
      <w:r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 xml:space="preserve"> </w:t>
      </w:r>
      <w:r w:rsidR="00B76628"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>2</w:t>
      </w:r>
      <w:r w:rsidR="00C253FF" w:rsidRPr="00C253FF"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>.2</w:t>
      </w:r>
      <w:r w:rsidR="00C253FF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 xml:space="preserve"> </w:t>
      </w:r>
      <w:r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 xml:space="preserve">   </w:t>
      </w:r>
      <w:r w:rsidR="00F04C6E" w:rsidRPr="00550A80"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 xml:space="preserve">Podrška posebnoj namjeni – </w:t>
      </w:r>
      <w:r w:rsidRPr="00550A80"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>u</w:t>
      </w:r>
      <w:r w:rsidR="00F04C6E" w:rsidRPr="00550A80"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 xml:space="preserve">napređenje lovstva </w:t>
      </w:r>
    </w:p>
    <w:p w:rsidR="00EA7946" w:rsidRDefault="00EA7946" w:rsidP="00550A80">
      <w:pPr>
        <w:pStyle w:val="NoSpacing"/>
        <w:jc w:val="both"/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</w:pPr>
    </w:p>
    <w:p w:rsidR="00C253FF" w:rsidRPr="00550A80" w:rsidRDefault="00C253FF" w:rsidP="00550A80">
      <w:pPr>
        <w:pStyle w:val="NoSpacing"/>
        <w:jc w:val="both"/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</w:pPr>
    </w:p>
    <w:p w:rsidR="00723E78" w:rsidRPr="00550A80" w:rsidRDefault="00B76628" w:rsidP="00EA7946">
      <w:pPr>
        <w:pStyle w:val="NoSpacing"/>
        <w:ind w:left="360"/>
        <w:jc w:val="both"/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</w:pPr>
      <w:r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>2</w:t>
      </w:r>
      <w:r w:rsidR="00EA7946"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 xml:space="preserve">.1.1. </w:t>
      </w:r>
      <w:r w:rsidR="004A0E85" w:rsidRPr="00550A80"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>Podrška razvoju ruralnog turizma</w:t>
      </w:r>
    </w:p>
    <w:p w:rsidR="009D63D5" w:rsidRPr="00550A80" w:rsidRDefault="004A0E85" w:rsidP="00550A80">
      <w:pPr>
        <w:pStyle w:val="NoSpacing"/>
        <w:jc w:val="center"/>
        <w:rPr>
          <w:b/>
        </w:rPr>
      </w:pPr>
      <w:r w:rsidRPr="00550A80">
        <w:rPr>
          <w:b/>
        </w:rPr>
        <w:t>Član 6</w:t>
      </w:r>
    </w:p>
    <w:p w:rsidR="00EA55DB" w:rsidRPr="00550A80" w:rsidRDefault="00EA55DB" w:rsidP="00550A80">
      <w:pPr>
        <w:pStyle w:val="NoSpacing"/>
        <w:jc w:val="both"/>
        <w:rPr>
          <w:b/>
        </w:rPr>
      </w:pPr>
    </w:p>
    <w:p w:rsidR="004567C0" w:rsidRPr="00550A80" w:rsidRDefault="00EA55DB" w:rsidP="001C199F">
      <w:pPr>
        <w:pStyle w:val="NoSpacing"/>
        <w:ind w:firstLine="720"/>
        <w:jc w:val="both"/>
      </w:pPr>
      <w:r w:rsidRPr="00550A80">
        <w:t xml:space="preserve">Podrška razvoju ruralnog turizma treba da se bazira na </w:t>
      </w:r>
      <w:r w:rsidR="0065455C" w:rsidRPr="00550A80">
        <w:t>projektima</w:t>
      </w:r>
      <w:r w:rsidR="004F3EF5" w:rsidRPr="00550A80">
        <w:t xml:space="preserve"> vezanim</w:t>
      </w:r>
      <w:r w:rsidR="0065455C" w:rsidRPr="00550A80">
        <w:t xml:space="preserve"> za </w:t>
      </w:r>
      <w:r w:rsidRPr="00550A80">
        <w:t>borav</w:t>
      </w:r>
      <w:r w:rsidR="0065455C" w:rsidRPr="00550A80">
        <w:t>ak</w:t>
      </w:r>
      <w:r w:rsidRPr="00550A80">
        <w:t xml:space="preserve"> u tradiciona</w:t>
      </w:r>
      <w:r w:rsidR="0065455C" w:rsidRPr="00550A80">
        <w:t xml:space="preserve">lnim </w:t>
      </w:r>
      <w:r w:rsidR="004F3EF5" w:rsidRPr="00550A80">
        <w:t xml:space="preserve">seoskim </w:t>
      </w:r>
      <w:r w:rsidR="0065455C" w:rsidRPr="00550A80">
        <w:t xml:space="preserve">smještajnim kapacitetima, </w:t>
      </w:r>
      <w:r w:rsidRPr="00550A80">
        <w:t xml:space="preserve">pješačenju, </w:t>
      </w:r>
      <w:proofErr w:type="gramStart"/>
      <w:r w:rsidRPr="00550A80">
        <w:t>vožnji  biciklom</w:t>
      </w:r>
      <w:proofErr w:type="gramEnd"/>
      <w:r w:rsidRPr="00550A80">
        <w:t xml:space="preserve">, degustaciji  gastro ponude iz domena tradicionalnih proizvoda (riba, vino, pršut, sir, maslinovo ulje, med...), edukacija i direktno učešće u pripremanju samih proizvoda. </w:t>
      </w:r>
    </w:p>
    <w:p w:rsidR="00BC76DA" w:rsidRPr="00550A80" w:rsidRDefault="00EA55DB" w:rsidP="00550A80">
      <w:pPr>
        <w:pStyle w:val="NoSpacing"/>
        <w:jc w:val="both"/>
      </w:pPr>
      <w:r w:rsidRPr="00550A80">
        <w:t xml:space="preserve">         </w:t>
      </w:r>
    </w:p>
    <w:p w:rsidR="004567C0" w:rsidRPr="00550A80" w:rsidRDefault="004567C0" w:rsidP="00550A80">
      <w:pPr>
        <w:pStyle w:val="NoSpacing"/>
        <w:jc w:val="both"/>
      </w:pPr>
      <w:r w:rsidRPr="00550A80">
        <w:tab/>
        <w:t xml:space="preserve">Podrška razvoju ruralnog turizma razrađivaće se kroz javne pozive planiranih </w:t>
      </w:r>
      <w:proofErr w:type="gramStart"/>
      <w:r w:rsidRPr="00550A80">
        <w:t>Akcion</w:t>
      </w:r>
      <w:r w:rsidR="00601E13">
        <w:t xml:space="preserve">im </w:t>
      </w:r>
      <w:r w:rsidRPr="00550A80">
        <w:t xml:space="preserve"> planov</w:t>
      </w:r>
      <w:r w:rsidR="00601E13">
        <w:t>ima</w:t>
      </w:r>
      <w:proofErr w:type="gramEnd"/>
      <w:r w:rsidR="00601E13">
        <w:t xml:space="preserve"> </w:t>
      </w:r>
      <w:r w:rsidRPr="00550A80">
        <w:t xml:space="preserve"> </w:t>
      </w:r>
      <w:r w:rsidR="00F53CDD">
        <w:t>Strategij</w:t>
      </w:r>
      <w:r w:rsidR="00601E13">
        <w:t>e</w:t>
      </w:r>
      <w:r w:rsidR="00F53CDD">
        <w:t xml:space="preserve"> ruralnog razvoja do </w:t>
      </w:r>
      <w:r w:rsidRPr="00550A80">
        <w:t xml:space="preserve">2020.godine i to; </w:t>
      </w:r>
    </w:p>
    <w:p w:rsidR="00BC76DA" w:rsidRPr="00550A80" w:rsidRDefault="00BC76DA" w:rsidP="00550A80">
      <w:pPr>
        <w:pStyle w:val="NoSpacing"/>
        <w:jc w:val="both"/>
      </w:pPr>
    </w:p>
    <w:p w:rsidR="004567C0" w:rsidRPr="00550A80" w:rsidRDefault="004567C0" w:rsidP="00550A80">
      <w:pPr>
        <w:pStyle w:val="NoSpacing"/>
        <w:jc w:val="both"/>
      </w:pPr>
      <w:r w:rsidRPr="00550A80">
        <w:t xml:space="preserve">1. </w:t>
      </w:r>
      <w:r w:rsidR="00AB56FD" w:rsidRPr="00550A80">
        <w:t xml:space="preserve">Javni poziv za projekte </w:t>
      </w:r>
      <w:proofErr w:type="gramStart"/>
      <w:r w:rsidRPr="00550A80">
        <w:t>renoviranja</w:t>
      </w:r>
      <w:r w:rsidR="00F53CDD">
        <w:t xml:space="preserve"> </w:t>
      </w:r>
      <w:r w:rsidRPr="00550A80">
        <w:t xml:space="preserve"> postojećih</w:t>
      </w:r>
      <w:proofErr w:type="gramEnd"/>
      <w:r w:rsidRPr="00550A80">
        <w:t xml:space="preserve"> ruiniranih kuća i ostataka seoskih kuća u svrhu pružanja turističkih i/ili ugostiteljskih usluga u ruralnom području opštine,</w:t>
      </w:r>
    </w:p>
    <w:p w:rsidR="00BC76DA" w:rsidRPr="00550A80" w:rsidRDefault="00BC76DA" w:rsidP="00550A80">
      <w:pPr>
        <w:pStyle w:val="NoSpacing"/>
        <w:jc w:val="both"/>
      </w:pPr>
    </w:p>
    <w:p w:rsidR="004567C0" w:rsidRPr="00550A80" w:rsidRDefault="004567C0" w:rsidP="00550A80">
      <w:pPr>
        <w:pStyle w:val="NoSpacing"/>
        <w:jc w:val="both"/>
      </w:pPr>
      <w:r w:rsidRPr="00550A80">
        <w:t xml:space="preserve">2. </w:t>
      </w:r>
      <w:r w:rsidR="00AB56FD" w:rsidRPr="00550A80">
        <w:t xml:space="preserve">Javni poziv za </w:t>
      </w:r>
      <w:proofErr w:type="gramStart"/>
      <w:r w:rsidR="00AB56FD" w:rsidRPr="00550A80">
        <w:t xml:space="preserve">projekte  </w:t>
      </w:r>
      <w:r w:rsidRPr="00550A80">
        <w:t>opremanja</w:t>
      </w:r>
      <w:proofErr w:type="gramEnd"/>
      <w:r w:rsidRPr="00550A80">
        <w:t xml:space="preserve"> </w:t>
      </w:r>
      <w:r w:rsidR="00F53CDD">
        <w:t xml:space="preserve"> </w:t>
      </w:r>
      <w:r w:rsidRPr="00550A80">
        <w:t xml:space="preserve">ugostiteljskog, turističkog ili smještajnog objekta u svrhu pružanja turističkih i /ili ugostiteljskih usluga u okviru ruralnog razvoja, </w:t>
      </w:r>
    </w:p>
    <w:p w:rsidR="00BC76DA" w:rsidRPr="00550A80" w:rsidRDefault="00BC76DA" w:rsidP="00550A80">
      <w:pPr>
        <w:pStyle w:val="NoSpacing"/>
        <w:jc w:val="both"/>
      </w:pPr>
    </w:p>
    <w:p w:rsidR="004567C0" w:rsidRPr="00550A80" w:rsidRDefault="004567C0" w:rsidP="00550A80">
      <w:pPr>
        <w:pStyle w:val="NoSpacing"/>
        <w:jc w:val="both"/>
      </w:pPr>
      <w:r w:rsidRPr="00550A80">
        <w:t xml:space="preserve">3. </w:t>
      </w:r>
      <w:r w:rsidR="00F53CDD">
        <w:t xml:space="preserve">Javni poziv za projekte </w:t>
      </w:r>
      <w:r w:rsidRPr="00550A80">
        <w:t xml:space="preserve">finansiranja kupovine opreme neophodne za proizvodnju autohtonih proizvoda koji </w:t>
      </w:r>
      <w:proofErr w:type="gramStart"/>
      <w:r w:rsidRPr="00550A80">
        <w:t>će</w:t>
      </w:r>
      <w:proofErr w:type="gramEnd"/>
      <w:r w:rsidRPr="00550A80">
        <w:t xml:space="preserve"> osim kao osnovna djelatnost, biti u funkciji </w:t>
      </w:r>
      <w:r w:rsidR="004F3EF5" w:rsidRPr="00550A80">
        <w:t xml:space="preserve">razvoja </w:t>
      </w:r>
      <w:r w:rsidRPr="00550A80">
        <w:t>turizma posebnih interesa u ruralnom području i stvaranja novih brendova po kojima će Tivat biti prepoznat i kao agro turistička destinacija i koji će se koristiti pri pružanju turističkih i /ili ugostiteljskih uslug</w:t>
      </w:r>
      <w:r w:rsidR="008E1932" w:rsidRPr="00550A80">
        <w:t>a u ruralnim područjima opštine</w:t>
      </w:r>
      <w:r w:rsidRPr="00550A80">
        <w:t xml:space="preserve">, </w:t>
      </w:r>
    </w:p>
    <w:p w:rsidR="00BC76DA" w:rsidRPr="00550A80" w:rsidRDefault="00BC76DA" w:rsidP="00550A80">
      <w:pPr>
        <w:pStyle w:val="NoSpacing"/>
        <w:jc w:val="both"/>
      </w:pPr>
    </w:p>
    <w:p w:rsidR="004567C0" w:rsidRPr="00550A80" w:rsidRDefault="004567C0" w:rsidP="00550A80">
      <w:pPr>
        <w:pStyle w:val="NoSpacing"/>
        <w:jc w:val="both"/>
      </w:pPr>
      <w:r w:rsidRPr="00550A80">
        <w:t xml:space="preserve">4. </w:t>
      </w:r>
      <w:r w:rsidR="00AB56FD" w:rsidRPr="00550A80">
        <w:t xml:space="preserve">Javni poziv za </w:t>
      </w:r>
      <w:proofErr w:type="gramStart"/>
      <w:r w:rsidR="00AB56FD" w:rsidRPr="00550A80">
        <w:t xml:space="preserve">projekte  </w:t>
      </w:r>
      <w:r w:rsidRPr="00550A80">
        <w:t>podizanja</w:t>
      </w:r>
      <w:proofErr w:type="gramEnd"/>
      <w:r w:rsidRPr="00550A80">
        <w:t xml:space="preserve"> zasada voća i povrća koji će se koristiti pri pružanju turističkih i/ili ugostiteljskih usluga u ruralnim područjima opštine, </w:t>
      </w:r>
    </w:p>
    <w:p w:rsidR="00BC76DA" w:rsidRPr="00550A80" w:rsidRDefault="00BC76DA" w:rsidP="00550A80">
      <w:pPr>
        <w:pStyle w:val="NoSpacing"/>
        <w:jc w:val="both"/>
      </w:pPr>
    </w:p>
    <w:p w:rsidR="004567C0" w:rsidRPr="00550A80" w:rsidRDefault="004567C0" w:rsidP="00550A80">
      <w:pPr>
        <w:pStyle w:val="NoSpacing"/>
        <w:jc w:val="both"/>
      </w:pPr>
      <w:r w:rsidRPr="00550A80">
        <w:t xml:space="preserve">5. </w:t>
      </w:r>
      <w:r w:rsidR="00AB56FD" w:rsidRPr="00550A80">
        <w:t xml:space="preserve">Javni poziv za </w:t>
      </w:r>
      <w:proofErr w:type="gramStart"/>
      <w:r w:rsidR="00AB56FD" w:rsidRPr="00550A80">
        <w:t xml:space="preserve">projekte  </w:t>
      </w:r>
      <w:r w:rsidRPr="00550A80">
        <w:t>uređenja</w:t>
      </w:r>
      <w:proofErr w:type="gramEnd"/>
      <w:r w:rsidRPr="00550A80">
        <w:t xml:space="preserve"> terena, bašte, livade ili vidikovaca u sklopu domaćinstva, a u funkciji pružanja turističkih i/ili ugostiteljskih usl</w:t>
      </w:r>
      <w:r w:rsidR="008E1932" w:rsidRPr="00550A80">
        <w:t>uga u ruralnom području opštine</w:t>
      </w:r>
      <w:r w:rsidRPr="00550A80">
        <w:t>,</w:t>
      </w:r>
    </w:p>
    <w:p w:rsidR="00BC76DA" w:rsidRPr="00550A80" w:rsidRDefault="00BC76DA" w:rsidP="00550A80">
      <w:pPr>
        <w:pStyle w:val="NoSpacing"/>
        <w:jc w:val="both"/>
      </w:pPr>
    </w:p>
    <w:p w:rsidR="00471703" w:rsidRPr="00550A80" w:rsidRDefault="00471703" w:rsidP="00550A80">
      <w:pPr>
        <w:pStyle w:val="NoSpacing"/>
        <w:jc w:val="both"/>
      </w:pPr>
    </w:p>
    <w:p w:rsidR="004A0E85" w:rsidRDefault="00B76628" w:rsidP="00EA7946">
      <w:pPr>
        <w:pStyle w:val="NoSpacing"/>
        <w:ind w:left="360"/>
        <w:jc w:val="both"/>
        <w:rPr>
          <w:b/>
        </w:rPr>
      </w:pPr>
      <w:r>
        <w:rPr>
          <w:b/>
        </w:rPr>
        <w:t>2</w:t>
      </w:r>
      <w:r w:rsidR="00EA7946">
        <w:rPr>
          <w:b/>
        </w:rPr>
        <w:t xml:space="preserve">.1.2. </w:t>
      </w:r>
      <w:r w:rsidR="004A0E85" w:rsidRPr="00550A80">
        <w:rPr>
          <w:b/>
        </w:rPr>
        <w:t>Podrška razvoju voćarske proizvodnje</w:t>
      </w:r>
    </w:p>
    <w:p w:rsidR="00B77DA1" w:rsidRPr="00550A80" w:rsidRDefault="00B77DA1" w:rsidP="00EA7946">
      <w:pPr>
        <w:pStyle w:val="NoSpacing"/>
        <w:ind w:left="360"/>
        <w:jc w:val="both"/>
        <w:rPr>
          <w:b/>
        </w:rPr>
      </w:pPr>
    </w:p>
    <w:p w:rsidR="004A0E85" w:rsidRPr="00550A80" w:rsidRDefault="004A0E85" w:rsidP="00550A80">
      <w:pPr>
        <w:pStyle w:val="NoSpacing"/>
        <w:jc w:val="center"/>
        <w:rPr>
          <w:b/>
        </w:rPr>
      </w:pPr>
      <w:r w:rsidRPr="00550A80">
        <w:rPr>
          <w:b/>
        </w:rPr>
        <w:t>Član 7</w:t>
      </w:r>
    </w:p>
    <w:p w:rsidR="00FC2D65" w:rsidRPr="00550A80" w:rsidRDefault="00FC2D65" w:rsidP="00550A80">
      <w:pPr>
        <w:pStyle w:val="NoSpacing"/>
        <w:jc w:val="both"/>
        <w:rPr>
          <w:b/>
        </w:rPr>
      </w:pPr>
    </w:p>
    <w:p w:rsidR="00BC76DA" w:rsidRPr="00550A80" w:rsidRDefault="00FC2D65" w:rsidP="00550A80">
      <w:pPr>
        <w:pStyle w:val="NoSpacing"/>
        <w:jc w:val="both"/>
      </w:pPr>
      <w:r w:rsidRPr="00550A80">
        <w:rPr>
          <w:b/>
        </w:rPr>
        <w:tab/>
      </w:r>
      <w:r w:rsidRPr="00550A80">
        <w:t>Podsticaji obuhvataju podršku aktivnostima koje se odnose na investicije za podizanje novih voćnih zasada</w:t>
      </w:r>
      <w:proofErr w:type="gramStart"/>
      <w:r w:rsidRPr="00550A80">
        <w:t>;  nabavku</w:t>
      </w:r>
      <w:proofErr w:type="gramEnd"/>
      <w:r w:rsidRPr="00550A80">
        <w:t xml:space="preserve"> sadnica, nabavku đubriva za zasnivanje voćnjaka, nabavku</w:t>
      </w:r>
      <w:r w:rsidR="008E1932" w:rsidRPr="00550A80">
        <w:t xml:space="preserve"> </w:t>
      </w:r>
      <w:r w:rsidR="00343995" w:rsidRPr="00550A80">
        <w:t xml:space="preserve">mašina </w:t>
      </w:r>
      <w:r w:rsidR="008E1932" w:rsidRPr="00550A80">
        <w:t>i</w:t>
      </w:r>
      <w:r w:rsidR="00343995" w:rsidRPr="00550A80">
        <w:t xml:space="preserve"> uređaja za </w:t>
      </w:r>
      <w:r w:rsidRPr="00550A80">
        <w:t xml:space="preserve">unapređenje voćarske proizvodnje, učešće u troškovima za izgradnju </w:t>
      </w:r>
      <w:r w:rsidR="008E1932" w:rsidRPr="00550A80">
        <w:t>i</w:t>
      </w:r>
      <w:r w:rsidRPr="00550A80">
        <w:t xml:space="preserve"> poravku suhozida </w:t>
      </w:r>
      <w:r w:rsidR="008E1932" w:rsidRPr="00550A80">
        <w:t>i</w:t>
      </w:r>
      <w:r w:rsidRPr="00550A80">
        <w:t xml:space="preserve"> podzida u voćnjaku .</w:t>
      </w:r>
    </w:p>
    <w:p w:rsidR="00FC2D65" w:rsidRPr="00550A80" w:rsidRDefault="00FC2D65" w:rsidP="00550A80">
      <w:pPr>
        <w:pStyle w:val="NoSpacing"/>
        <w:jc w:val="both"/>
      </w:pPr>
    </w:p>
    <w:p w:rsidR="00FC2D65" w:rsidRPr="00550A80" w:rsidRDefault="002050D9" w:rsidP="00550A80">
      <w:pPr>
        <w:pStyle w:val="NoSpacing"/>
        <w:jc w:val="both"/>
        <w:rPr>
          <w:b/>
        </w:rPr>
      </w:pPr>
      <w:r w:rsidRPr="00550A80">
        <w:rPr>
          <w:b/>
        </w:rPr>
        <w:t>Podsticaji obuhvataju</w:t>
      </w:r>
      <w:r w:rsidR="00FC2D65" w:rsidRPr="00550A80">
        <w:rPr>
          <w:b/>
        </w:rPr>
        <w:t>:</w:t>
      </w:r>
    </w:p>
    <w:p w:rsidR="00FC2D65" w:rsidRPr="00550A80" w:rsidRDefault="00343995" w:rsidP="001C199F">
      <w:pPr>
        <w:pStyle w:val="NoSpacing"/>
        <w:numPr>
          <w:ilvl w:val="0"/>
          <w:numId w:val="46"/>
        </w:numPr>
        <w:jc w:val="both"/>
      </w:pPr>
      <w:r w:rsidRPr="00550A80">
        <w:t>nabavk</w:t>
      </w:r>
      <w:r w:rsidR="003837A1" w:rsidRPr="00550A80">
        <w:t>u</w:t>
      </w:r>
      <w:r w:rsidRPr="00550A80">
        <w:t xml:space="preserve"> sadnica u skladu sa zakonskim propisima u ovoj oblasti, kao </w:t>
      </w:r>
      <w:r w:rsidR="003837A1" w:rsidRPr="00550A80">
        <w:t>i</w:t>
      </w:r>
      <w:r w:rsidRPr="00550A80">
        <w:t xml:space="preserve"> materijala koji se koriste kod podizanja</w:t>
      </w:r>
      <w:r w:rsidR="003837A1" w:rsidRPr="00550A80">
        <w:t xml:space="preserve"> i</w:t>
      </w:r>
      <w:r w:rsidR="00B8227F" w:rsidRPr="00550A80">
        <w:t xml:space="preserve"> održavanja voćnjaka ( kolčevi</w:t>
      </w:r>
      <w:r w:rsidR="004F3EF5" w:rsidRPr="00550A80">
        <w:t xml:space="preserve">, ograde, zaštitne mreže </w:t>
      </w:r>
      <w:r w:rsidR="00B8227F" w:rsidRPr="00550A80">
        <w:t xml:space="preserve"> </w:t>
      </w:r>
      <w:r w:rsidRPr="00550A80">
        <w:t>itd);</w:t>
      </w:r>
    </w:p>
    <w:p w:rsidR="00343995" w:rsidRPr="00550A80" w:rsidRDefault="00343995" w:rsidP="001C199F">
      <w:pPr>
        <w:pStyle w:val="NoSpacing"/>
        <w:numPr>
          <w:ilvl w:val="0"/>
          <w:numId w:val="46"/>
        </w:numPr>
        <w:jc w:val="both"/>
      </w:pPr>
      <w:r w:rsidRPr="00550A80">
        <w:lastRenderedPageBreak/>
        <w:t xml:space="preserve">nabavka đubriva koja je potrebna za zasnivanje voćnjaka </w:t>
      </w:r>
      <w:r w:rsidR="003837A1" w:rsidRPr="00550A80">
        <w:t>i</w:t>
      </w:r>
      <w:r w:rsidRPr="00550A80">
        <w:t xml:space="preserve"> to stajsko </w:t>
      </w:r>
      <w:r w:rsidR="003837A1" w:rsidRPr="00550A80">
        <w:t>i</w:t>
      </w:r>
      <w:r w:rsidRPr="00550A80">
        <w:t xml:space="preserve"> vještačko  đubrivo;</w:t>
      </w:r>
    </w:p>
    <w:p w:rsidR="00343995" w:rsidRPr="00550A80" w:rsidRDefault="00343995" w:rsidP="001C199F">
      <w:pPr>
        <w:pStyle w:val="NoSpacing"/>
        <w:numPr>
          <w:ilvl w:val="0"/>
          <w:numId w:val="46"/>
        </w:numPr>
        <w:jc w:val="both"/>
      </w:pPr>
      <w:r w:rsidRPr="00550A80">
        <w:t xml:space="preserve">nabavka mašina </w:t>
      </w:r>
      <w:r w:rsidR="003837A1" w:rsidRPr="00550A80">
        <w:t>i</w:t>
      </w:r>
      <w:r w:rsidRPr="00550A80">
        <w:t xml:space="preserve"> uređaja za voćarsku proizvodnju,</w:t>
      </w:r>
    </w:p>
    <w:p w:rsidR="004F3EF5" w:rsidRPr="00550A80" w:rsidRDefault="004F3EF5" w:rsidP="001C199F">
      <w:pPr>
        <w:pStyle w:val="NoSpacing"/>
        <w:numPr>
          <w:ilvl w:val="0"/>
          <w:numId w:val="46"/>
        </w:numPr>
        <w:jc w:val="both"/>
      </w:pPr>
      <w:proofErr w:type="gramStart"/>
      <w:r w:rsidRPr="00550A80">
        <w:t>nabavku</w:t>
      </w:r>
      <w:proofErr w:type="gramEnd"/>
      <w:r w:rsidRPr="00550A80">
        <w:t xml:space="preserve"> materijala za izgradnju i popravku suhozida i podzida u voćnjaku.</w:t>
      </w:r>
    </w:p>
    <w:p w:rsidR="00343995" w:rsidRPr="00550A80" w:rsidRDefault="00343995" w:rsidP="00550A80">
      <w:pPr>
        <w:pStyle w:val="NoSpacing"/>
        <w:jc w:val="both"/>
      </w:pPr>
    </w:p>
    <w:p w:rsidR="00343995" w:rsidRPr="00550A80" w:rsidRDefault="00343995" w:rsidP="00550A80">
      <w:pPr>
        <w:pStyle w:val="NoSpacing"/>
        <w:jc w:val="both"/>
        <w:rPr>
          <w:b/>
        </w:rPr>
      </w:pPr>
      <w:r w:rsidRPr="00550A80">
        <w:rPr>
          <w:b/>
        </w:rPr>
        <w:t xml:space="preserve">Kriterijumi prihvatljivsti </w:t>
      </w:r>
    </w:p>
    <w:p w:rsidR="002050D9" w:rsidRPr="00550A80" w:rsidRDefault="002050D9" w:rsidP="00550A80">
      <w:pPr>
        <w:pStyle w:val="NoSpacing"/>
        <w:jc w:val="both"/>
        <w:rPr>
          <w:b/>
        </w:rPr>
      </w:pPr>
    </w:p>
    <w:p w:rsidR="00343995" w:rsidRPr="00550A80" w:rsidRDefault="00343995" w:rsidP="00550A80">
      <w:pPr>
        <w:pStyle w:val="NoSpacing"/>
        <w:jc w:val="both"/>
      </w:pPr>
      <w:r w:rsidRPr="00550A80">
        <w:rPr>
          <w:b/>
        </w:rPr>
        <w:tab/>
      </w:r>
      <w:r w:rsidRPr="00550A80">
        <w:t xml:space="preserve">Korisnici moraju posjedovati </w:t>
      </w:r>
      <w:proofErr w:type="gramStart"/>
      <w:r w:rsidR="00E02A4B" w:rsidRPr="00550A80">
        <w:t>ili</w:t>
      </w:r>
      <w:proofErr w:type="gramEnd"/>
      <w:r w:rsidR="00E02A4B" w:rsidRPr="00550A80">
        <w:t xml:space="preserve"> </w:t>
      </w:r>
      <w:r w:rsidR="00471703" w:rsidRPr="00550A80">
        <w:t>imati</w:t>
      </w:r>
      <w:r w:rsidR="00E02A4B" w:rsidRPr="00550A80">
        <w:t xml:space="preserve"> u zakup </w:t>
      </w:r>
      <w:r w:rsidRPr="00550A80">
        <w:t>poljoprivredno zemljište za podizanje voćnih zasada.</w:t>
      </w:r>
    </w:p>
    <w:p w:rsidR="00343995" w:rsidRPr="00550A80" w:rsidRDefault="00343995" w:rsidP="00550A80">
      <w:pPr>
        <w:pStyle w:val="NoSpacing"/>
        <w:jc w:val="both"/>
        <w:rPr>
          <w:color w:val="FF0000"/>
        </w:rPr>
      </w:pPr>
      <w:r w:rsidRPr="00550A80">
        <w:tab/>
        <w:t xml:space="preserve">Zasadi </w:t>
      </w:r>
      <w:r w:rsidR="00A01CDC" w:rsidRPr="00550A80">
        <w:t>treba da budu n</w:t>
      </w:r>
      <w:r w:rsidR="00471703" w:rsidRPr="00550A80">
        <w:t>a površini ne</w:t>
      </w:r>
      <w:r w:rsidR="00A01CDC" w:rsidRPr="00550A80">
        <w:t xml:space="preserve"> manjoj od 500 m</w:t>
      </w:r>
      <w:r w:rsidR="00A01CDC" w:rsidRPr="00550A80">
        <w:rPr>
          <w:vertAlign w:val="superscript"/>
        </w:rPr>
        <w:t>2</w:t>
      </w:r>
      <w:r w:rsidR="00A01CDC" w:rsidRPr="00550A80">
        <w:t>.</w:t>
      </w:r>
    </w:p>
    <w:p w:rsidR="00FC2D65" w:rsidRPr="00550A80" w:rsidRDefault="00FC2D65" w:rsidP="00550A80">
      <w:pPr>
        <w:pStyle w:val="NoSpacing"/>
        <w:jc w:val="both"/>
      </w:pPr>
      <w:r w:rsidRPr="00550A80">
        <w:rPr>
          <w:b/>
          <w:color w:val="FF0000"/>
        </w:rPr>
        <w:tab/>
      </w:r>
      <w:r w:rsidR="00343995" w:rsidRPr="00550A80">
        <w:t>Ukoliko je predmet investicije nabavka sadnog materijala uz zahtjev se prilaže deklaracija o kvalitetu sadnog materijala.</w:t>
      </w:r>
    </w:p>
    <w:p w:rsidR="00D15E6F" w:rsidRPr="00550A80" w:rsidRDefault="00D15E6F" w:rsidP="00550A80">
      <w:pPr>
        <w:pStyle w:val="NoSpacing"/>
        <w:jc w:val="both"/>
      </w:pPr>
      <w:r w:rsidRPr="00550A80">
        <w:tab/>
        <w:t>Korisnici moraju biti upisani u Regi</w:t>
      </w:r>
      <w:r w:rsidR="004A70CC" w:rsidRPr="00550A80">
        <w:t xml:space="preserve">stre kod </w:t>
      </w:r>
      <w:r w:rsidR="00471703" w:rsidRPr="00550A80">
        <w:t>Ministarstva nadležnog za poslove poljoprivrede          ( daljem tekstu Ministarstvo</w:t>
      </w:r>
      <w:r w:rsidR="00B8227F" w:rsidRPr="00550A80">
        <w:t xml:space="preserve"> </w:t>
      </w:r>
      <w:r w:rsidR="00471703" w:rsidRPr="00550A80">
        <w:t>)</w:t>
      </w:r>
      <w:r w:rsidR="004A70CC" w:rsidRPr="00550A80">
        <w:t>, do dana podnošenja zahtjeva.</w:t>
      </w:r>
    </w:p>
    <w:p w:rsidR="004A0E85" w:rsidRPr="00550A80" w:rsidRDefault="004A0E85" w:rsidP="00550A80">
      <w:pPr>
        <w:pStyle w:val="NoSpacing"/>
        <w:jc w:val="both"/>
      </w:pPr>
    </w:p>
    <w:p w:rsidR="004A0E85" w:rsidRPr="00550A80" w:rsidRDefault="00B76628" w:rsidP="00EA7946">
      <w:pPr>
        <w:pStyle w:val="NoSpacing"/>
        <w:ind w:left="360"/>
        <w:jc w:val="both"/>
        <w:rPr>
          <w:b/>
        </w:rPr>
      </w:pPr>
      <w:r>
        <w:rPr>
          <w:b/>
        </w:rPr>
        <w:t>2</w:t>
      </w:r>
      <w:r w:rsidR="00EA7946">
        <w:rPr>
          <w:b/>
        </w:rPr>
        <w:t xml:space="preserve">.1.3 </w:t>
      </w:r>
      <w:r w:rsidR="004A0E85" w:rsidRPr="00550A80">
        <w:rPr>
          <w:b/>
        </w:rPr>
        <w:t>Podrška razvoju maslinarstva</w:t>
      </w:r>
    </w:p>
    <w:p w:rsidR="004A0E85" w:rsidRPr="00550A80" w:rsidRDefault="004A0E85" w:rsidP="00550A80">
      <w:pPr>
        <w:pStyle w:val="NoSpacing"/>
        <w:jc w:val="both"/>
        <w:rPr>
          <w:b/>
        </w:rPr>
      </w:pPr>
    </w:p>
    <w:p w:rsidR="004A0E85" w:rsidRPr="00550A80" w:rsidRDefault="004A0E85" w:rsidP="00550A80">
      <w:pPr>
        <w:pStyle w:val="NoSpacing"/>
        <w:jc w:val="center"/>
        <w:rPr>
          <w:b/>
        </w:rPr>
      </w:pPr>
      <w:r w:rsidRPr="00550A80">
        <w:rPr>
          <w:b/>
        </w:rPr>
        <w:t>Član 8</w:t>
      </w:r>
    </w:p>
    <w:p w:rsidR="002050D9" w:rsidRDefault="002050D9" w:rsidP="00550A80">
      <w:pPr>
        <w:pStyle w:val="NoSpacing"/>
        <w:jc w:val="both"/>
        <w:rPr>
          <w:b/>
        </w:rPr>
      </w:pPr>
      <w:r w:rsidRPr="00550A80">
        <w:rPr>
          <w:b/>
        </w:rPr>
        <w:t>Podsticaji obuhvataju:</w:t>
      </w:r>
    </w:p>
    <w:p w:rsidR="00207BC8" w:rsidRPr="00550A80" w:rsidRDefault="00207BC8" w:rsidP="00207BC8">
      <w:pPr>
        <w:pStyle w:val="NoSpacing"/>
        <w:numPr>
          <w:ilvl w:val="0"/>
          <w:numId w:val="38"/>
        </w:numPr>
        <w:jc w:val="both"/>
      </w:pPr>
      <w:r w:rsidRPr="00550A80">
        <w:t>Aktivnosti koji se odnose na investicije za podizanje novih zasada maslina, revitalizaciju zasada maslina; nabavku opreme i mehanizacije za unapređenje maslinarstva, izgradnju i popravku suhozida i podzida u maslinjaku,</w:t>
      </w:r>
    </w:p>
    <w:p w:rsidR="00207BC8" w:rsidRPr="00550A80" w:rsidRDefault="00207BC8" w:rsidP="00207BC8">
      <w:pPr>
        <w:pStyle w:val="NoSpacing"/>
        <w:numPr>
          <w:ilvl w:val="0"/>
          <w:numId w:val="38"/>
        </w:numPr>
        <w:jc w:val="both"/>
      </w:pPr>
      <w:r w:rsidRPr="00550A80">
        <w:t>Obezbjeđivanje premija po:</w:t>
      </w:r>
    </w:p>
    <w:p w:rsidR="002050D9" w:rsidRPr="00550A80" w:rsidRDefault="002050D9" w:rsidP="00207BC8">
      <w:pPr>
        <w:pStyle w:val="NoSpacing"/>
        <w:numPr>
          <w:ilvl w:val="0"/>
          <w:numId w:val="36"/>
        </w:numPr>
        <w:jc w:val="both"/>
      </w:pPr>
      <w:r w:rsidRPr="00550A80">
        <w:t xml:space="preserve">Kilogramu obranog ploda masline </w:t>
      </w:r>
      <w:r w:rsidR="0023286F" w:rsidRPr="00550A80">
        <w:t>i</w:t>
      </w:r>
      <w:r w:rsidRPr="00550A80">
        <w:t xml:space="preserve"> </w:t>
      </w:r>
    </w:p>
    <w:p w:rsidR="002050D9" w:rsidRPr="00550A80" w:rsidRDefault="002050D9" w:rsidP="00207BC8">
      <w:pPr>
        <w:pStyle w:val="NoSpacing"/>
        <w:numPr>
          <w:ilvl w:val="0"/>
          <w:numId w:val="36"/>
        </w:numPr>
        <w:jc w:val="both"/>
      </w:pPr>
      <w:r w:rsidRPr="00550A80">
        <w:t>Litru proizvedenog ekst</w:t>
      </w:r>
      <w:r w:rsidR="003C7277">
        <w:t>r</w:t>
      </w:r>
      <w:r w:rsidRPr="00550A80">
        <w:t>adjevičanskog maslinovog ulja</w:t>
      </w:r>
      <w:r w:rsidR="004F3EF5" w:rsidRPr="00550A80">
        <w:t>,</w:t>
      </w:r>
    </w:p>
    <w:p w:rsidR="00947A32" w:rsidRDefault="00947A32" w:rsidP="00207BC8">
      <w:pPr>
        <w:pStyle w:val="NoSpacing"/>
        <w:numPr>
          <w:ilvl w:val="0"/>
          <w:numId w:val="37"/>
        </w:numPr>
        <w:jc w:val="both"/>
      </w:pPr>
      <w:r w:rsidRPr="00550A80">
        <w:t xml:space="preserve">Uvođenje novih tehnologija </w:t>
      </w:r>
      <w:r w:rsidR="00D25E32">
        <w:t xml:space="preserve"> i</w:t>
      </w:r>
      <w:r w:rsidRPr="00550A80">
        <w:t xml:space="preserve"> poboljšanje higijensko tehničkih uslova maslinarima koji su upisani u Registar maslinjaka opštine Tivat (Evidencija maslinjaka) </w:t>
      </w:r>
      <w:r w:rsidR="00D530C8" w:rsidRPr="00550A80">
        <w:t>i</w:t>
      </w:r>
      <w:r w:rsidRPr="00550A80">
        <w:t xml:space="preserve"> u Registr</w:t>
      </w:r>
      <w:r w:rsidR="00AF08F1" w:rsidRPr="00550A80">
        <w:t xml:space="preserve">e </w:t>
      </w:r>
      <w:r w:rsidRPr="00550A80">
        <w:t xml:space="preserve"> koji se vod</w:t>
      </w:r>
      <w:r w:rsidR="00AF08F1" w:rsidRPr="00550A80">
        <w:t>e</w:t>
      </w:r>
      <w:r w:rsidRPr="00550A80">
        <w:t xml:space="preserve"> u Minstarstvu </w:t>
      </w:r>
      <w:r w:rsidR="00D25E32">
        <w:t>.</w:t>
      </w:r>
    </w:p>
    <w:p w:rsidR="003C7277" w:rsidRPr="00550A80" w:rsidRDefault="003C7277" w:rsidP="00207BC8">
      <w:pPr>
        <w:pStyle w:val="NoSpacing"/>
        <w:numPr>
          <w:ilvl w:val="0"/>
          <w:numId w:val="37"/>
        </w:numPr>
        <w:jc w:val="both"/>
      </w:pPr>
      <w:r>
        <w:t>Zaštitu protiv bolesti i štetočina.</w:t>
      </w:r>
    </w:p>
    <w:p w:rsidR="002050D9" w:rsidRPr="00550A80" w:rsidRDefault="002050D9" w:rsidP="00550A80">
      <w:pPr>
        <w:pStyle w:val="NoSpacing"/>
        <w:jc w:val="both"/>
      </w:pPr>
    </w:p>
    <w:p w:rsidR="002050D9" w:rsidRPr="00550A80" w:rsidRDefault="00947A32" w:rsidP="00550A80">
      <w:pPr>
        <w:pStyle w:val="NoSpacing"/>
        <w:jc w:val="both"/>
        <w:rPr>
          <w:b/>
        </w:rPr>
      </w:pPr>
      <w:r w:rsidRPr="00550A80">
        <w:rPr>
          <w:b/>
        </w:rPr>
        <w:t>Prihvatljive investicije</w:t>
      </w:r>
    </w:p>
    <w:p w:rsidR="00062CB8" w:rsidRPr="00550A80" w:rsidRDefault="00062CB8" w:rsidP="00207BC8">
      <w:pPr>
        <w:pStyle w:val="NoSpacing"/>
        <w:numPr>
          <w:ilvl w:val="0"/>
          <w:numId w:val="37"/>
        </w:numPr>
        <w:jc w:val="both"/>
      </w:pPr>
      <w:r w:rsidRPr="00550A80">
        <w:t>Nabavka materijala koji se koriste kod podizanja i održavanja maslinjaka ( kolčevi , ograde, zaštitne mreže, itd);</w:t>
      </w:r>
    </w:p>
    <w:p w:rsidR="002050D9" w:rsidRPr="00550A80" w:rsidRDefault="002050D9" w:rsidP="00207BC8">
      <w:pPr>
        <w:pStyle w:val="NoSpacing"/>
        <w:numPr>
          <w:ilvl w:val="0"/>
          <w:numId w:val="37"/>
        </w:numPr>
        <w:jc w:val="both"/>
      </w:pPr>
      <w:r w:rsidRPr="00550A80">
        <w:t>Nabavka sadnog materijala za zasnivanje novih maslinjaka;</w:t>
      </w:r>
    </w:p>
    <w:p w:rsidR="002050D9" w:rsidRPr="00550A80" w:rsidRDefault="002050D9" w:rsidP="00207BC8">
      <w:pPr>
        <w:pStyle w:val="NoSpacing"/>
        <w:numPr>
          <w:ilvl w:val="0"/>
          <w:numId w:val="37"/>
        </w:numPr>
        <w:jc w:val="both"/>
      </w:pPr>
      <w:r w:rsidRPr="00550A80">
        <w:t>Revitalizacija starih maslinjaka ;</w:t>
      </w:r>
    </w:p>
    <w:p w:rsidR="00947A32" w:rsidRPr="00550A80" w:rsidRDefault="002050D9" w:rsidP="00207BC8">
      <w:pPr>
        <w:pStyle w:val="NoSpacing"/>
        <w:numPr>
          <w:ilvl w:val="0"/>
          <w:numId w:val="37"/>
        </w:numPr>
        <w:jc w:val="both"/>
      </w:pPr>
      <w:r w:rsidRPr="00550A80">
        <w:t xml:space="preserve">Nabavka mašina </w:t>
      </w:r>
      <w:r w:rsidR="0023286F" w:rsidRPr="00550A80">
        <w:t>i</w:t>
      </w:r>
      <w:r w:rsidRPr="00550A80">
        <w:t xml:space="preserve"> opreme za berbu masline </w:t>
      </w:r>
      <w:r w:rsidR="0023286F" w:rsidRPr="00550A80">
        <w:t>i</w:t>
      </w:r>
      <w:r w:rsidRPr="00550A80">
        <w:t xml:space="preserve"> održavanje maslinjaka ( tresači maslina, mreže za berbu maslina, kosačice za održavanje maslinjaka, oprema za rezidbu I sl.</w:t>
      </w:r>
      <w:r w:rsidR="00947A32" w:rsidRPr="00550A80">
        <w:t>);</w:t>
      </w:r>
    </w:p>
    <w:p w:rsidR="002050D9" w:rsidRPr="00550A80" w:rsidRDefault="00947A32" w:rsidP="00207BC8">
      <w:pPr>
        <w:pStyle w:val="NoSpacing"/>
        <w:numPr>
          <w:ilvl w:val="0"/>
          <w:numId w:val="37"/>
        </w:numPr>
        <w:jc w:val="both"/>
      </w:pPr>
      <w:r w:rsidRPr="00550A80">
        <w:t xml:space="preserve">Nabavka ambalaže za čuvanje većih količina maslinovog ulja </w:t>
      </w:r>
      <w:r w:rsidR="00D530C8" w:rsidRPr="00550A80">
        <w:t>i</w:t>
      </w:r>
      <w:r w:rsidRPr="00550A80">
        <w:t xml:space="preserve"> tamne staklene ambalaže </w:t>
      </w:r>
      <w:r w:rsidR="00F634E6" w:rsidRPr="00550A80">
        <w:t xml:space="preserve"> </w:t>
      </w:r>
      <w:r w:rsidRPr="00550A80">
        <w:t xml:space="preserve">( flaše) za manje pakovanje </w:t>
      </w:r>
      <w:r w:rsidR="0023286F" w:rsidRPr="00550A80">
        <w:t>i</w:t>
      </w:r>
      <w:r w:rsidRPr="00550A80">
        <w:t xml:space="preserve"> za tržište</w:t>
      </w:r>
      <w:r w:rsidR="00F634E6" w:rsidRPr="00550A80">
        <w:t>;</w:t>
      </w:r>
      <w:r w:rsidR="002050D9" w:rsidRPr="00550A80">
        <w:t xml:space="preserve"> </w:t>
      </w:r>
    </w:p>
    <w:p w:rsidR="00F634E6" w:rsidRDefault="00080F48" w:rsidP="00207BC8">
      <w:pPr>
        <w:pStyle w:val="NoSpacing"/>
        <w:numPr>
          <w:ilvl w:val="0"/>
          <w:numId w:val="37"/>
        </w:numPr>
        <w:jc w:val="both"/>
      </w:pPr>
      <w:r w:rsidRPr="00550A80">
        <w:t>N</w:t>
      </w:r>
      <w:r w:rsidR="00F634E6" w:rsidRPr="00550A80">
        <w:t>abavku materijala za izgradnju i popravku suhozida i podzida u maslinjaku.</w:t>
      </w:r>
    </w:p>
    <w:p w:rsidR="003C7277" w:rsidRPr="00550A80" w:rsidRDefault="003C7277" w:rsidP="00207BC8">
      <w:pPr>
        <w:pStyle w:val="NoSpacing"/>
        <w:numPr>
          <w:ilvl w:val="0"/>
          <w:numId w:val="37"/>
        </w:numPr>
        <w:jc w:val="both"/>
      </w:pPr>
      <w:r>
        <w:t>Nabavka ekološki prihvatljivih sredstava za zaštitu od bolesti i štetočina.</w:t>
      </w:r>
    </w:p>
    <w:p w:rsidR="00F634E6" w:rsidRPr="00550A80" w:rsidRDefault="00F634E6" w:rsidP="00550A80">
      <w:pPr>
        <w:pStyle w:val="NoSpacing"/>
        <w:jc w:val="both"/>
      </w:pPr>
    </w:p>
    <w:p w:rsidR="00947A32" w:rsidRPr="00550A80" w:rsidRDefault="00947A32" w:rsidP="00550A80">
      <w:pPr>
        <w:pStyle w:val="NoSpacing"/>
        <w:jc w:val="both"/>
        <w:rPr>
          <w:b/>
        </w:rPr>
      </w:pPr>
      <w:r w:rsidRPr="00550A80">
        <w:rPr>
          <w:b/>
        </w:rPr>
        <w:t>Uslovi prihvatljivosti</w:t>
      </w:r>
    </w:p>
    <w:p w:rsidR="00947A32" w:rsidRPr="00550A80" w:rsidRDefault="00947A32" w:rsidP="00550A80">
      <w:pPr>
        <w:pStyle w:val="NoSpacing"/>
        <w:jc w:val="both"/>
        <w:rPr>
          <w:b/>
        </w:rPr>
      </w:pPr>
      <w:r w:rsidRPr="00550A80">
        <w:rPr>
          <w:b/>
        </w:rPr>
        <w:tab/>
      </w:r>
    </w:p>
    <w:p w:rsidR="00947A32" w:rsidRPr="00550A80" w:rsidRDefault="00947A32" w:rsidP="00550A80">
      <w:pPr>
        <w:pStyle w:val="NoSpacing"/>
        <w:jc w:val="both"/>
      </w:pPr>
      <w:r w:rsidRPr="00550A80">
        <w:rPr>
          <w:b/>
        </w:rPr>
        <w:tab/>
      </w:r>
      <w:r w:rsidRPr="00550A80">
        <w:t xml:space="preserve">Korisnici moraju posjedovati </w:t>
      </w:r>
      <w:r w:rsidR="00E02A4B" w:rsidRPr="00550A80">
        <w:t xml:space="preserve">ili </w:t>
      </w:r>
      <w:r w:rsidR="00A825B9" w:rsidRPr="00550A80">
        <w:t xml:space="preserve">imati </w:t>
      </w:r>
      <w:r w:rsidR="00E02A4B" w:rsidRPr="00550A80">
        <w:t xml:space="preserve">u zakup </w:t>
      </w:r>
      <w:r w:rsidRPr="00550A80">
        <w:t>poljoprivredno zemljište za podizanje zasada maslina.</w:t>
      </w:r>
    </w:p>
    <w:p w:rsidR="00062CB8" w:rsidRPr="00550A80" w:rsidRDefault="00062CB8" w:rsidP="00550A80">
      <w:pPr>
        <w:pStyle w:val="NoSpacing"/>
        <w:jc w:val="both"/>
      </w:pPr>
      <w:r w:rsidRPr="00550A80">
        <w:tab/>
        <w:t>Nabavka materijala ko</w:t>
      </w:r>
      <w:r w:rsidR="00FC3561" w:rsidRPr="00550A80">
        <w:t>ja</w:t>
      </w:r>
      <w:r w:rsidRPr="00550A80">
        <w:t xml:space="preserve"> se korist</w:t>
      </w:r>
      <w:r w:rsidR="00FC3561" w:rsidRPr="00550A80">
        <w:t>i</w:t>
      </w:r>
      <w:r w:rsidRPr="00550A80">
        <w:t xml:space="preserve"> kod podizanja i održavanja maslinjaka (kolčevi, ograde, zaštitne mreže, itd</w:t>
      </w:r>
      <w:r w:rsidR="007B6C52" w:rsidRPr="00550A80">
        <w:t>.</w:t>
      </w:r>
      <w:r w:rsidRPr="00550A80">
        <w:t>), prihvatljiv</w:t>
      </w:r>
      <w:r w:rsidR="007B6C52" w:rsidRPr="00550A80">
        <w:t>a</w:t>
      </w:r>
      <w:r w:rsidRPr="00550A80">
        <w:t xml:space="preserve"> je </w:t>
      </w:r>
      <w:r w:rsidR="00FC3561" w:rsidRPr="00550A80">
        <w:t>parcel</w:t>
      </w:r>
      <w:r w:rsidR="007B6C52" w:rsidRPr="00550A80">
        <w:t xml:space="preserve">a </w:t>
      </w:r>
      <w:r w:rsidR="00FC3561" w:rsidRPr="00550A80">
        <w:t xml:space="preserve">sa minimum 50 stabala maslina uz uslov i da se lokacija upiše u Registar kod Ministarstva </w:t>
      </w:r>
      <w:r w:rsidR="00E90780">
        <w:t>.</w:t>
      </w:r>
    </w:p>
    <w:p w:rsidR="00A825B9" w:rsidRPr="00550A80" w:rsidRDefault="00A825B9" w:rsidP="00550A80">
      <w:pPr>
        <w:pStyle w:val="NoSpacing"/>
        <w:jc w:val="both"/>
      </w:pPr>
    </w:p>
    <w:p w:rsidR="00947A32" w:rsidRPr="00550A80" w:rsidRDefault="00947A32" w:rsidP="00550A80">
      <w:pPr>
        <w:pStyle w:val="NoSpacing"/>
        <w:jc w:val="both"/>
      </w:pPr>
      <w:r w:rsidRPr="00550A80">
        <w:tab/>
        <w:t>Korisnik mora imati minimu</w:t>
      </w:r>
      <w:r w:rsidR="00514E11" w:rsidRPr="00550A80">
        <w:t>m</w:t>
      </w:r>
      <w:r w:rsidR="00F33733" w:rsidRPr="00550A80">
        <w:t xml:space="preserve"> 50 </w:t>
      </w:r>
      <w:r w:rsidRPr="00550A80">
        <w:t xml:space="preserve">stabala masline </w:t>
      </w:r>
      <w:r w:rsidR="00514E11" w:rsidRPr="00550A80">
        <w:t>upisan u Registar kod Ministarstva</w:t>
      </w:r>
      <w:r w:rsidR="00A825B9" w:rsidRPr="00550A80">
        <w:t>.</w:t>
      </w:r>
      <w:r w:rsidR="00514E11" w:rsidRPr="00550A80">
        <w:t xml:space="preserve"> </w:t>
      </w:r>
    </w:p>
    <w:p w:rsidR="00947A32" w:rsidRPr="00550A80" w:rsidRDefault="00947A32" w:rsidP="00550A80">
      <w:pPr>
        <w:pStyle w:val="NoSpacing"/>
        <w:jc w:val="both"/>
      </w:pPr>
      <w:r w:rsidRPr="00550A80">
        <w:tab/>
      </w:r>
    </w:p>
    <w:p w:rsidR="00D530C8" w:rsidRPr="00550A80" w:rsidRDefault="00D530C8" w:rsidP="00550A80">
      <w:pPr>
        <w:pStyle w:val="NoSpacing"/>
        <w:jc w:val="both"/>
      </w:pPr>
      <w:r w:rsidRPr="00550A80">
        <w:tab/>
        <w:t xml:space="preserve">Ukoliko je predmet investicije nabavka mašina </w:t>
      </w:r>
      <w:r w:rsidR="004D124C" w:rsidRPr="00550A80">
        <w:t>i</w:t>
      </w:r>
      <w:r w:rsidRPr="00550A80">
        <w:t xml:space="preserve"> opreme za berbu masline, ambalaže,  korisnik mora priložiti odgovarajući fiskalni račun  i račun sa imenom </w:t>
      </w:r>
      <w:r w:rsidR="004B1A0D" w:rsidRPr="00550A80">
        <w:t>i</w:t>
      </w:r>
      <w:r w:rsidRPr="00550A80">
        <w:t xml:space="preserve"> prezimenom kupca.</w:t>
      </w:r>
    </w:p>
    <w:p w:rsidR="00D530C8" w:rsidRPr="00550A80" w:rsidRDefault="00D530C8" w:rsidP="00550A80">
      <w:pPr>
        <w:pStyle w:val="NoSpacing"/>
        <w:jc w:val="both"/>
      </w:pPr>
      <w:r w:rsidRPr="00550A80">
        <w:tab/>
        <w:t>Ukoliko je predmet investicije nabavka sadnog materijala uz zahtjev se prilaže deklaracija o kvalitetu sadnog materijala.</w:t>
      </w:r>
    </w:p>
    <w:p w:rsidR="00D530C8" w:rsidRPr="00550A80" w:rsidRDefault="00D530C8" w:rsidP="00550A80">
      <w:pPr>
        <w:pStyle w:val="NoSpacing"/>
        <w:jc w:val="both"/>
      </w:pPr>
      <w:r w:rsidRPr="00550A80">
        <w:tab/>
        <w:t xml:space="preserve">Visina premija po kg obranog ploda masline </w:t>
      </w:r>
      <w:r w:rsidR="004F7D71" w:rsidRPr="00550A80">
        <w:t>i</w:t>
      </w:r>
      <w:r w:rsidRPr="00550A80">
        <w:t xml:space="preserve"> proizvedenog ekstradjevičanskog maslinovog ulja određuje se </w:t>
      </w:r>
      <w:r w:rsidR="00E90780">
        <w:t>Planom</w:t>
      </w:r>
      <w:r w:rsidRPr="00550A80">
        <w:t xml:space="preserve"> podsticajnih mjera u poljoprivredi iz člana 3 stav 2.</w:t>
      </w:r>
    </w:p>
    <w:p w:rsidR="00D530C8" w:rsidRPr="00550A80" w:rsidRDefault="00D530C8" w:rsidP="00550A80">
      <w:pPr>
        <w:pStyle w:val="NoSpacing"/>
        <w:jc w:val="both"/>
      </w:pPr>
      <w:r w:rsidRPr="00550A80">
        <w:tab/>
        <w:t xml:space="preserve">Ukoliko je predmet investicija premija po kg obranog ploda masline uz zahtjev se </w:t>
      </w:r>
      <w:r w:rsidR="004D124C" w:rsidRPr="00550A80">
        <w:t>kao dokaz o količini obranog pl</w:t>
      </w:r>
      <w:r w:rsidRPr="00550A80">
        <w:t>oda masline prilaže potvrda uljare gdje maslinar predaje masline na preradu.</w:t>
      </w:r>
    </w:p>
    <w:p w:rsidR="00947A32" w:rsidRPr="00550A80" w:rsidRDefault="00947A32" w:rsidP="00550A80">
      <w:pPr>
        <w:pStyle w:val="NoSpacing"/>
        <w:jc w:val="both"/>
      </w:pPr>
      <w:r w:rsidRPr="00550A80">
        <w:tab/>
      </w:r>
      <w:r w:rsidR="00514E11" w:rsidRPr="00550A80">
        <w:t xml:space="preserve">U cilju </w:t>
      </w:r>
      <w:r w:rsidR="00D530C8" w:rsidRPr="00550A80">
        <w:t xml:space="preserve"> povećavanja broja registracija maslinara kod nadležnih organa </w:t>
      </w:r>
      <w:r w:rsidR="008607B7" w:rsidRPr="00550A80">
        <w:t>i u cilju</w:t>
      </w:r>
      <w:r w:rsidR="00514E11" w:rsidRPr="00550A80">
        <w:t xml:space="preserve"> u</w:t>
      </w:r>
      <w:r w:rsidR="00D530C8" w:rsidRPr="00550A80">
        <w:t>vođenj</w:t>
      </w:r>
      <w:r w:rsidR="00514E11" w:rsidRPr="00550A80">
        <w:t>a</w:t>
      </w:r>
      <w:r w:rsidR="00D530C8" w:rsidRPr="00550A80">
        <w:t xml:space="preserve"> novih tehnologija </w:t>
      </w:r>
      <w:r w:rsidR="00514E11" w:rsidRPr="00550A80">
        <w:t xml:space="preserve"> i </w:t>
      </w:r>
      <w:r w:rsidR="00D530C8" w:rsidRPr="00550A80">
        <w:t>poboljšanje higijensko tehničkih uslova maslinarima koji su upisani u Registar maslinjaka opštine Tivat (</w:t>
      </w:r>
      <w:r w:rsidR="00E90780">
        <w:t xml:space="preserve"> od 2015.godine</w:t>
      </w:r>
      <w:r w:rsidR="00D530C8" w:rsidRPr="00550A80">
        <w:t xml:space="preserve"> Evidencija maslinjaka) i u Regist</w:t>
      </w:r>
      <w:r w:rsidR="00E90780">
        <w:t>re</w:t>
      </w:r>
      <w:r w:rsidR="00D530C8" w:rsidRPr="00550A80">
        <w:t xml:space="preserve"> u Minstarstvu</w:t>
      </w:r>
      <w:r w:rsidR="00A825B9" w:rsidRPr="00550A80">
        <w:t xml:space="preserve">. </w:t>
      </w:r>
      <w:r w:rsidR="00514E11" w:rsidRPr="00550A80">
        <w:t xml:space="preserve"> </w:t>
      </w:r>
      <w:r w:rsidR="00A825B9" w:rsidRPr="00550A80">
        <w:t xml:space="preserve">Nadležni organ </w:t>
      </w:r>
      <w:r w:rsidR="00514E11" w:rsidRPr="00550A80">
        <w:t xml:space="preserve"> </w:t>
      </w:r>
      <w:r w:rsidR="00062CB8" w:rsidRPr="00550A80">
        <w:t xml:space="preserve">( u zavisnosti od raspoloživih sredstava ) </w:t>
      </w:r>
      <w:r w:rsidR="00514E11" w:rsidRPr="00550A80">
        <w:t xml:space="preserve">će planirati nabavku ove opreme (sudovi za čuvanje maslinovog ulja, mreže za berbu, makaze </w:t>
      </w:r>
      <w:r w:rsidR="00FA765D" w:rsidRPr="00550A80">
        <w:t>i</w:t>
      </w:r>
      <w:r w:rsidR="00514E11" w:rsidRPr="00550A80">
        <w:t xml:space="preserve"> sl.</w:t>
      </w:r>
      <w:r w:rsidR="004D124C" w:rsidRPr="00550A80">
        <w:t>).</w:t>
      </w:r>
    </w:p>
    <w:p w:rsidR="002050D9" w:rsidRPr="00550A80" w:rsidRDefault="002050D9" w:rsidP="00550A80">
      <w:pPr>
        <w:pStyle w:val="NoSpacing"/>
        <w:jc w:val="both"/>
      </w:pPr>
    </w:p>
    <w:p w:rsidR="004A0E85" w:rsidRDefault="00B76628" w:rsidP="00EA7946">
      <w:pPr>
        <w:pStyle w:val="NoSpacing"/>
        <w:ind w:left="360"/>
        <w:jc w:val="both"/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</w:pPr>
      <w:r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>2</w:t>
      </w:r>
      <w:r w:rsidR="00EA7946"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 xml:space="preserve">.1.4. </w:t>
      </w:r>
      <w:r w:rsidR="004A0E85" w:rsidRPr="00550A80"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 xml:space="preserve">Podrška razvoju povrtarske </w:t>
      </w:r>
      <w:r w:rsidR="00B2215C" w:rsidRPr="00550A80"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 xml:space="preserve">i cvjećarske </w:t>
      </w:r>
      <w:r w:rsidR="004A0E85" w:rsidRPr="00550A80"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>proizvodnje</w:t>
      </w:r>
    </w:p>
    <w:p w:rsidR="00646601" w:rsidRPr="00550A80" w:rsidRDefault="00646601" w:rsidP="00550A80">
      <w:pPr>
        <w:pStyle w:val="NoSpacing"/>
        <w:jc w:val="both"/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</w:pPr>
    </w:p>
    <w:p w:rsidR="004A0E85" w:rsidRDefault="004A0E85" w:rsidP="00550A80">
      <w:pPr>
        <w:pStyle w:val="NoSpacing"/>
        <w:jc w:val="center"/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</w:pPr>
      <w:r w:rsidRPr="00550A80"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>Član 9</w:t>
      </w:r>
    </w:p>
    <w:p w:rsidR="00DD2372" w:rsidRPr="00550A80" w:rsidRDefault="00DD2372" w:rsidP="00550A80">
      <w:pPr>
        <w:pStyle w:val="NoSpacing"/>
        <w:jc w:val="both"/>
        <w:rPr>
          <w:b/>
        </w:rPr>
      </w:pPr>
      <w:r w:rsidRPr="00550A80">
        <w:rPr>
          <w:b/>
        </w:rPr>
        <w:t>Podsticaji obuhvataju:</w:t>
      </w:r>
    </w:p>
    <w:p w:rsidR="00DD2372" w:rsidRPr="00550A80" w:rsidRDefault="00DD2372" w:rsidP="00550A80">
      <w:pPr>
        <w:pStyle w:val="NoSpacing"/>
        <w:jc w:val="both"/>
        <w:rPr>
          <w:b/>
        </w:rPr>
      </w:pPr>
    </w:p>
    <w:p w:rsidR="00DD2372" w:rsidRPr="00550A80" w:rsidRDefault="00DD2372" w:rsidP="00550A80">
      <w:pPr>
        <w:pStyle w:val="NoSpacing"/>
        <w:jc w:val="both"/>
      </w:pPr>
      <w:r w:rsidRPr="00550A80">
        <w:rPr>
          <w:b/>
        </w:rPr>
        <w:tab/>
      </w:r>
      <w:r w:rsidRPr="00550A80">
        <w:t xml:space="preserve">Podsticajne mjere </w:t>
      </w:r>
      <w:r w:rsidR="00E90780">
        <w:t>odnosiće se</w:t>
      </w:r>
      <w:r w:rsidRPr="00550A80">
        <w:t xml:space="preserve"> na </w:t>
      </w:r>
      <w:r w:rsidR="00094B8B" w:rsidRPr="00550A80">
        <w:t>projekte za</w:t>
      </w:r>
      <w:r w:rsidRPr="00550A80">
        <w:t xml:space="preserve"> povećanje povrtarske</w:t>
      </w:r>
      <w:r w:rsidR="00A825B9" w:rsidRPr="00550A80">
        <w:t xml:space="preserve"> i cvjećarske </w:t>
      </w:r>
      <w:r w:rsidRPr="00550A80">
        <w:t xml:space="preserve"> proizvodnje, povećanje broja plastenika i staklenika za povrtarsku proizvodnju, učešće u troškovima nabavke opreme za rad u ovim objektima, obezbjeđenje povolj</w:t>
      </w:r>
      <w:r w:rsidR="00094B8B" w:rsidRPr="00550A80">
        <w:t>nijih uslova zakupa tezgi na pi</w:t>
      </w:r>
      <w:r w:rsidRPr="00550A80">
        <w:t>j</w:t>
      </w:r>
      <w:r w:rsidR="00094B8B" w:rsidRPr="00550A80">
        <w:t>a</w:t>
      </w:r>
      <w:r w:rsidRPr="00550A80">
        <w:t xml:space="preserve">cama za ovakve poljoprivredne proizvođače. U skladu sa nacionalnom strategijom </w:t>
      </w:r>
      <w:r w:rsidR="00E90780">
        <w:t>uključivanje proizvođača u registrovane šeme kvaliteta.</w:t>
      </w:r>
    </w:p>
    <w:p w:rsidR="00DD2372" w:rsidRPr="00550A80" w:rsidRDefault="00DD2372" w:rsidP="00550A80">
      <w:pPr>
        <w:pStyle w:val="NoSpacing"/>
        <w:jc w:val="both"/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</w:pPr>
    </w:p>
    <w:p w:rsidR="00342B3F" w:rsidRPr="00550A80" w:rsidRDefault="00342B3F" w:rsidP="00550A80">
      <w:pPr>
        <w:pStyle w:val="NoSpacing"/>
        <w:jc w:val="both"/>
        <w:rPr>
          <w:b/>
        </w:rPr>
      </w:pPr>
      <w:r w:rsidRPr="00550A80">
        <w:rPr>
          <w:b/>
        </w:rPr>
        <w:t>Prihvatljive investicije</w:t>
      </w:r>
    </w:p>
    <w:p w:rsidR="00342B3F" w:rsidRPr="00550A80" w:rsidRDefault="00342B3F" w:rsidP="00550A80">
      <w:pPr>
        <w:pStyle w:val="NoSpacing"/>
        <w:jc w:val="both"/>
        <w:rPr>
          <w:b/>
        </w:rPr>
      </w:pPr>
    </w:p>
    <w:p w:rsidR="00342B3F" w:rsidRPr="00550A80" w:rsidRDefault="00342B3F" w:rsidP="00207BC8">
      <w:pPr>
        <w:pStyle w:val="NoSpacing"/>
        <w:numPr>
          <w:ilvl w:val="0"/>
          <w:numId w:val="39"/>
        </w:numPr>
        <w:jc w:val="both"/>
      </w:pPr>
      <w:r w:rsidRPr="00550A80">
        <w:t xml:space="preserve">Izgradnja, rekonstrukcija </w:t>
      </w:r>
      <w:r w:rsidR="00094B8B" w:rsidRPr="00550A80">
        <w:t>i</w:t>
      </w:r>
      <w:r w:rsidRPr="00550A80">
        <w:t xml:space="preserve"> adaptacija različitih oblika zaštićenog prostora / staklenici I plastenici / za gaj</w:t>
      </w:r>
      <w:r w:rsidR="003C7277">
        <w:t>e</w:t>
      </w:r>
      <w:r w:rsidRPr="00550A80">
        <w:t>nje povrća</w:t>
      </w:r>
      <w:r w:rsidR="003C7277">
        <w:t xml:space="preserve"> i cvijeća</w:t>
      </w:r>
      <w:r w:rsidRPr="00550A80">
        <w:t xml:space="preserve"> u zaštićenom prostoru </w:t>
      </w:r>
      <w:r w:rsidR="00094B8B" w:rsidRPr="00550A80">
        <w:t>i</w:t>
      </w:r>
      <w:r w:rsidRPr="00550A80">
        <w:t xml:space="preserve"> opreme za ventilaciju, grijanje odnosno hlađenje zaštićenog prostora;</w:t>
      </w:r>
    </w:p>
    <w:p w:rsidR="00342B3F" w:rsidRPr="00550A80" w:rsidRDefault="00342B3F" w:rsidP="00207BC8">
      <w:pPr>
        <w:pStyle w:val="NoSpacing"/>
        <w:numPr>
          <w:ilvl w:val="0"/>
          <w:numId w:val="39"/>
        </w:numPr>
        <w:jc w:val="both"/>
      </w:pPr>
      <w:r w:rsidRPr="00550A80">
        <w:t>Izgradnja</w:t>
      </w:r>
      <w:r w:rsidR="00094B8B" w:rsidRPr="00550A80">
        <w:t xml:space="preserve"> i</w:t>
      </w:r>
      <w:r w:rsidRPr="00550A80">
        <w:t xml:space="preserve"> </w:t>
      </w:r>
      <w:r w:rsidR="00B2215C" w:rsidRPr="00550A80">
        <w:t xml:space="preserve">/ ili rekonstrukcija objekata za skladištenje povrća </w:t>
      </w:r>
      <w:r w:rsidR="00A54CE7" w:rsidRPr="00550A80">
        <w:t xml:space="preserve"> i cvijeća </w:t>
      </w:r>
      <w:r w:rsidR="00B2215C" w:rsidRPr="00550A80">
        <w:t xml:space="preserve">sa prostorima za sortiranje </w:t>
      </w:r>
      <w:r w:rsidR="00094B8B" w:rsidRPr="00550A80">
        <w:t>i</w:t>
      </w:r>
      <w:r w:rsidR="00B2215C" w:rsidRPr="00550A80">
        <w:t xml:space="preserve"> pakovanje;</w:t>
      </w:r>
    </w:p>
    <w:p w:rsidR="00B2215C" w:rsidRPr="00550A80" w:rsidRDefault="00B2215C" w:rsidP="00207BC8">
      <w:pPr>
        <w:pStyle w:val="NoSpacing"/>
        <w:numPr>
          <w:ilvl w:val="0"/>
          <w:numId w:val="39"/>
        </w:numPr>
        <w:jc w:val="both"/>
      </w:pPr>
      <w:r w:rsidRPr="00550A80">
        <w:t xml:space="preserve">Nabavka mehanizacije </w:t>
      </w:r>
      <w:r w:rsidR="00094B8B" w:rsidRPr="00550A80">
        <w:t>i</w:t>
      </w:r>
      <w:r w:rsidRPr="00550A80">
        <w:t xml:space="preserve"> oprema za pripremu zemlje, sađenje, berbu, sortiranje, pakovanje</w:t>
      </w:r>
      <w:r w:rsidR="00094B8B" w:rsidRPr="00550A80">
        <w:t xml:space="preserve"> i</w:t>
      </w:r>
      <w:r w:rsidR="00A54CE7" w:rsidRPr="00550A80">
        <w:t xml:space="preserve"> skladištenje povrća i cvijeća;</w:t>
      </w:r>
    </w:p>
    <w:p w:rsidR="00B2215C" w:rsidRPr="00550A80" w:rsidRDefault="003C7277" w:rsidP="00207BC8">
      <w:pPr>
        <w:pStyle w:val="NoSpacing"/>
        <w:numPr>
          <w:ilvl w:val="0"/>
          <w:numId w:val="39"/>
        </w:numPr>
        <w:jc w:val="both"/>
      </w:pPr>
      <w:r>
        <w:t xml:space="preserve">Nabavka </w:t>
      </w:r>
      <w:r w:rsidR="00B2215C" w:rsidRPr="00550A80">
        <w:t xml:space="preserve"> materijala koji se koristi kod podizanj</w:t>
      </w:r>
      <w:r w:rsidR="00A54CE7" w:rsidRPr="00550A80">
        <w:t>a</w:t>
      </w:r>
      <w:r w:rsidR="00B2215C" w:rsidRPr="00550A80">
        <w:t xml:space="preserve"> </w:t>
      </w:r>
      <w:r w:rsidR="00094B8B" w:rsidRPr="00550A80">
        <w:t>i</w:t>
      </w:r>
      <w:r w:rsidR="00B2215C" w:rsidRPr="00550A80">
        <w:t xml:space="preserve"> održavanja zasada (</w:t>
      </w:r>
      <w:r w:rsidR="00A54CE7" w:rsidRPr="00550A80">
        <w:t xml:space="preserve"> kolčevi, zaštitne mreže, itd) ;</w:t>
      </w:r>
    </w:p>
    <w:p w:rsidR="00B2215C" w:rsidRPr="00550A80" w:rsidRDefault="00B2215C" w:rsidP="00550A80">
      <w:pPr>
        <w:pStyle w:val="NoSpacing"/>
        <w:jc w:val="both"/>
      </w:pPr>
    </w:p>
    <w:p w:rsidR="00B2215C" w:rsidRPr="00550A80" w:rsidRDefault="00B2215C" w:rsidP="00550A80">
      <w:pPr>
        <w:pStyle w:val="NoSpacing"/>
        <w:jc w:val="both"/>
        <w:rPr>
          <w:b/>
        </w:rPr>
      </w:pPr>
      <w:r w:rsidRPr="00550A80">
        <w:rPr>
          <w:b/>
        </w:rPr>
        <w:t>Uslovi prihvatljivosti</w:t>
      </w:r>
    </w:p>
    <w:p w:rsidR="00B2215C" w:rsidRPr="00550A80" w:rsidRDefault="00B2215C" w:rsidP="00550A80">
      <w:pPr>
        <w:pStyle w:val="NoSpacing"/>
        <w:jc w:val="both"/>
        <w:rPr>
          <w:b/>
        </w:rPr>
      </w:pPr>
    </w:p>
    <w:p w:rsidR="00B2215C" w:rsidRPr="00550A80" w:rsidRDefault="00B2215C" w:rsidP="00550A80">
      <w:pPr>
        <w:pStyle w:val="NoSpacing"/>
        <w:jc w:val="both"/>
      </w:pPr>
      <w:r w:rsidRPr="00550A80">
        <w:rPr>
          <w:b/>
        </w:rPr>
        <w:tab/>
      </w:r>
      <w:r w:rsidRPr="00550A80">
        <w:t xml:space="preserve">Korisnici moraju posjedovati </w:t>
      </w:r>
      <w:r w:rsidR="00E02A4B" w:rsidRPr="00550A80">
        <w:t xml:space="preserve">ili </w:t>
      </w:r>
      <w:r w:rsidR="00A54CE7" w:rsidRPr="00550A80">
        <w:t xml:space="preserve">imati </w:t>
      </w:r>
      <w:r w:rsidR="00E02A4B" w:rsidRPr="00550A80">
        <w:t>u zakup</w:t>
      </w:r>
      <w:r w:rsidR="00F53CDD">
        <w:t>u</w:t>
      </w:r>
      <w:r w:rsidR="00E02A4B" w:rsidRPr="00550A80">
        <w:t xml:space="preserve"> </w:t>
      </w:r>
      <w:r w:rsidRPr="00550A80">
        <w:t>poljoprivredno zemljište za gajenje povrća</w:t>
      </w:r>
      <w:r w:rsidR="00A54CE7" w:rsidRPr="00550A80">
        <w:t xml:space="preserve"> ili cvijeća</w:t>
      </w:r>
      <w:r w:rsidRPr="00550A80">
        <w:t xml:space="preserve">. </w:t>
      </w:r>
    </w:p>
    <w:p w:rsidR="00B2215C" w:rsidRPr="00550A80" w:rsidRDefault="00B2215C" w:rsidP="00550A80">
      <w:pPr>
        <w:pStyle w:val="NoSpacing"/>
        <w:jc w:val="both"/>
      </w:pPr>
      <w:r w:rsidRPr="00550A80">
        <w:tab/>
        <w:t xml:space="preserve">Minimalne površine za podršku proizvodnje pojedinih kultura su: </w:t>
      </w:r>
    </w:p>
    <w:p w:rsidR="00B2215C" w:rsidRPr="00550A80" w:rsidRDefault="00B2215C" w:rsidP="00207BC8">
      <w:pPr>
        <w:pStyle w:val="NoSpacing"/>
        <w:numPr>
          <w:ilvl w:val="0"/>
          <w:numId w:val="41"/>
        </w:numPr>
        <w:jc w:val="both"/>
      </w:pPr>
      <w:r w:rsidRPr="00550A80">
        <w:t xml:space="preserve">Gajenje na otvorenom polju </w:t>
      </w:r>
    </w:p>
    <w:p w:rsidR="00B2215C" w:rsidRPr="00550A80" w:rsidRDefault="00B2215C" w:rsidP="00207BC8">
      <w:pPr>
        <w:pStyle w:val="NoSpacing"/>
        <w:numPr>
          <w:ilvl w:val="0"/>
          <w:numId w:val="42"/>
        </w:numPr>
        <w:jc w:val="both"/>
      </w:pPr>
      <w:r w:rsidRPr="00550A80">
        <w:t xml:space="preserve">Površina </w:t>
      </w:r>
      <w:r w:rsidR="00150DBA">
        <w:t xml:space="preserve">od 500 m </w:t>
      </w:r>
      <w:r w:rsidR="00150DBA">
        <w:rPr>
          <w:vertAlign w:val="superscript"/>
        </w:rPr>
        <w:t>2</w:t>
      </w:r>
      <w:r w:rsidR="00150DBA">
        <w:t xml:space="preserve"> do </w:t>
      </w:r>
      <w:r w:rsidRPr="00550A80">
        <w:t xml:space="preserve"> 5000m</w:t>
      </w:r>
      <w:r w:rsidRPr="00550A80">
        <w:rPr>
          <w:vertAlign w:val="superscript"/>
        </w:rPr>
        <w:t>2</w:t>
      </w:r>
      <w:r w:rsidRPr="00550A80">
        <w:t>,</w:t>
      </w:r>
    </w:p>
    <w:p w:rsidR="00B2215C" w:rsidRPr="00550A80" w:rsidRDefault="00B2215C" w:rsidP="00207BC8">
      <w:pPr>
        <w:pStyle w:val="NoSpacing"/>
        <w:numPr>
          <w:ilvl w:val="0"/>
          <w:numId w:val="41"/>
        </w:numPr>
        <w:jc w:val="both"/>
      </w:pPr>
      <w:r w:rsidRPr="00550A80">
        <w:t xml:space="preserve">Zaštićeni prostor ( plastenik </w:t>
      </w:r>
      <w:r w:rsidR="00680FD9" w:rsidRPr="00550A80">
        <w:t>ili</w:t>
      </w:r>
      <w:r w:rsidRPr="00550A80">
        <w:t xml:space="preserve"> staklenik):</w:t>
      </w:r>
    </w:p>
    <w:p w:rsidR="00B2215C" w:rsidRPr="00550A80" w:rsidRDefault="00B2215C" w:rsidP="00207BC8">
      <w:pPr>
        <w:pStyle w:val="NoSpacing"/>
        <w:numPr>
          <w:ilvl w:val="0"/>
          <w:numId w:val="42"/>
        </w:numPr>
        <w:jc w:val="both"/>
      </w:pPr>
      <w:r w:rsidRPr="00550A80">
        <w:t>Površina od 100m</w:t>
      </w:r>
      <w:r w:rsidRPr="00550A80">
        <w:rPr>
          <w:vertAlign w:val="superscript"/>
        </w:rPr>
        <w:t>2</w:t>
      </w:r>
      <w:r w:rsidRPr="00550A80">
        <w:t xml:space="preserve"> do 1000m</w:t>
      </w:r>
      <w:r w:rsidRPr="00550A80">
        <w:rPr>
          <w:vertAlign w:val="superscript"/>
        </w:rPr>
        <w:t>2</w:t>
      </w:r>
      <w:r w:rsidRPr="00550A80">
        <w:t xml:space="preserve"> ( ova površina mora biti u jednoj cjelini).</w:t>
      </w:r>
    </w:p>
    <w:p w:rsidR="00C07487" w:rsidRPr="00550A80" w:rsidRDefault="00C07487" w:rsidP="00550A80">
      <w:pPr>
        <w:pStyle w:val="NoSpacing"/>
        <w:jc w:val="both"/>
      </w:pPr>
    </w:p>
    <w:p w:rsidR="00C07487" w:rsidRPr="00550A80" w:rsidRDefault="00C07487" w:rsidP="00550A80">
      <w:pPr>
        <w:pStyle w:val="NoSpacing"/>
        <w:jc w:val="both"/>
      </w:pPr>
      <w:r w:rsidRPr="00550A80">
        <w:tab/>
        <w:t>Ne</w:t>
      </w:r>
      <w:r w:rsidR="00F53CDD">
        <w:t xml:space="preserve"> </w:t>
      </w:r>
      <w:r w:rsidRPr="00550A80">
        <w:t>mogu se sabrati površine uzgoja različitih vrsta povrća za ispunjavanje navedenog minimuma.</w:t>
      </w:r>
    </w:p>
    <w:p w:rsidR="00C07487" w:rsidRPr="00550A80" w:rsidRDefault="00C07487" w:rsidP="00550A80">
      <w:pPr>
        <w:pStyle w:val="NoSpacing"/>
        <w:jc w:val="both"/>
      </w:pPr>
      <w:r w:rsidRPr="00550A80">
        <w:tab/>
        <w:t>Ukoliko je predmet investicije izgradnja plastenika / staklenika potrebno je dostaviti sertifikate (ateste) kojim se potvrđuje da plastenik / staklenik može izdržati opterećenje od minimum 100 kg / m</w:t>
      </w:r>
      <w:r w:rsidRPr="00550A80">
        <w:rPr>
          <w:vertAlign w:val="superscript"/>
        </w:rPr>
        <w:t>2</w:t>
      </w:r>
      <w:r w:rsidRPr="00550A80">
        <w:t xml:space="preserve"> </w:t>
      </w:r>
      <w:r w:rsidR="00680FD9" w:rsidRPr="00550A80">
        <w:t>i</w:t>
      </w:r>
      <w:r w:rsidRPr="00550A80">
        <w:t xml:space="preserve"> udare vjetra jačine minimum 50 km/h.</w:t>
      </w:r>
    </w:p>
    <w:p w:rsidR="004A0E85" w:rsidRPr="00550A80" w:rsidRDefault="004A0E85" w:rsidP="00550A80">
      <w:pPr>
        <w:pStyle w:val="NoSpacing"/>
        <w:jc w:val="both"/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</w:pPr>
    </w:p>
    <w:p w:rsidR="004A0E85" w:rsidRPr="00550A80" w:rsidRDefault="00B76628" w:rsidP="00EA7946">
      <w:pPr>
        <w:pStyle w:val="NoSpacing"/>
        <w:ind w:left="360"/>
        <w:jc w:val="both"/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</w:pPr>
      <w:r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>2</w:t>
      </w:r>
      <w:r w:rsidR="00EA7946"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 xml:space="preserve">.1.5. </w:t>
      </w:r>
      <w:r w:rsidR="004A0E85" w:rsidRPr="00550A80"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>Podrška razvoju pčelarstva</w:t>
      </w:r>
    </w:p>
    <w:p w:rsidR="004A0E85" w:rsidRPr="00550A80" w:rsidRDefault="004A0E85" w:rsidP="00550A80">
      <w:pPr>
        <w:pStyle w:val="NoSpacing"/>
        <w:jc w:val="both"/>
      </w:pPr>
    </w:p>
    <w:p w:rsidR="004A0E85" w:rsidRPr="00550A80" w:rsidRDefault="004A0E85" w:rsidP="00550A80">
      <w:pPr>
        <w:pStyle w:val="NoSpacing"/>
        <w:jc w:val="center"/>
        <w:rPr>
          <w:b/>
        </w:rPr>
      </w:pPr>
      <w:r w:rsidRPr="00550A80">
        <w:rPr>
          <w:b/>
        </w:rPr>
        <w:t>Član 10</w:t>
      </w:r>
    </w:p>
    <w:p w:rsidR="0094088C" w:rsidRDefault="0094088C" w:rsidP="00550A80">
      <w:pPr>
        <w:pStyle w:val="NoSpacing"/>
        <w:jc w:val="both"/>
        <w:rPr>
          <w:b/>
        </w:rPr>
      </w:pPr>
      <w:r w:rsidRPr="00550A80">
        <w:rPr>
          <w:b/>
        </w:rPr>
        <w:t>Podsticaji obuhvataju</w:t>
      </w:r>
    </w:p>
    <w:p w:rsidR="00646601" w:rsidRPr="00550A80" w:rsidRDefault="00646601" w:rsidP="00550A80">
      <w:pPr>
        <w:pStyle w:val="NoSpacing"/>
        <w:jc w:val="both"/>
        <w:rPr>
          <w:b/>
        </w:rPr>
      </w:pPr>
    </w:p>
    <w:p w:rsidR="0094088C" w:rsidRPr="00550A80" w:rsidRDefault="00A10286" w:rsidP="00A10286">
      <w:pPr>
        <w:pStyle w:val="NoSpacing"/>
        <w:ind w:firstLine="720"/>
        <w:jc w:val="both"/>
      </w:pPr>
      <w:r>
        <w:t>P</w:t>
      </w:r>
      <w:r w:rsidR="0094088C" w:rsidRPr="00550A80">
        <w:t>odsticajnim mjerama planirati sredstva za unapređenje pčelarstva .</w:t>
      </w:r>
    </w:p>
    <w:p w:rsidR="0094088C" w:rsidRDefault="0094088C" w:rsidP="00A10286">
      <w:pPr>
        <w:pStyle w:val="NoSpacing"/>
        <w:ind w:firstLine="720"/>
        <w:jc w:val="both"/>
      </w:pPr>
      <w:r w:rsidRPr="00550A80">
        <w:t xml:space="preserve">Podsticajne mjere </w:t>
      </w:r>
      <w:r w:rsidR="00150DBA">
        <w:t xml:space="preserve">odnosiće se na </w:t>
      </w:r>
      <w:r w:rsidR="00680FD9" w:rsidRPr="00550A80">
        <w:t xml:space="preserve">projekte za </w:t>
      </w:r>
      <w:r w:rsidR="00D57C3A">
        <w:t>poboljšanje kvaliteta pro</w:t>
      </w:r>
      <w:r w:rsidRPr="00550A80">
        <w:t>izvodnje meda, a biće povezana sa politikom kvaliteta iz Strategije razvoja poljoprivrede i ruralnih područja Crne Gore 2014</w:t>
      </w:r>
      <w:r w:rsidR="008F5A8D" w:rsidRPr="00550A80">
        <w:t xml:space="preserve"> </w:t>
      </w:r>
      <w:r w:rsidRPr="00550A80">
        <w:t>-</w:t>
      </w:r>
      <w:r w:rsidR="008F5A8D" w:rsidRPr="00550A80">
        <w:t xml:space="preserve"> </w:t>
      </w:r>
      <w:r w:rsidRPr="00550A80">
        <w:t xml:space="preserve">2020.godine. Podsticajne mjere </w:t>
      </w:r>
      <w:r w:rsidR="00150DBA">
        <w:t>odnosiće se</w:t>
      </w:r>
      <w:r w:rsidRPr="00550A80">
        <w:t xml:space="preserve"> i na učešće u troškovima nabavke opreme i ljekova  za pčelinja društva, posebne mjere treba planirati za mlade pčelare mlađe od 3</w:t>
      </w:r>
      <w:r w:rsidR="00CF7EC0" w:rsidRPr="00550A80">
        <w:t>0</w:t>
      </w:r>
      <w:r w:rsidR="00DF5658" w:rsidRPr="00550A80">
        <w:t xml:space="preserve"> godina, </w:t>
      </w:r>
      <w:r w:rsidRPr="00550A80">
        <w:t>uključivati proizvođače u registrovane šeme kvaliteta.</w:t>
      </w:r>
    </w:p>
    <w:p w:rsidR="00646601" w:rsidRPr="00550A80" w:rsidRDefault="00646601" w:rsidP="00550A80">
      <w:pPr>
        <w:pStyle w:val="NoSpacing"/>
        <w:jc w:val="both"/>
      </w:pPr>
    </w:p>
    <w:p w:rsidR="00DF5658" w:rsidRPr="00550A80" w:rsidRDefault="00DF5658" w:rsidP="00550A80">
      <w:pPr>
        <w:pStyle w:val="NoSpacing"/>
        <w:jc w:val="both"/>
        <w:rPr>
          <w:b/>
        </w:rPr>
      </w:pPr>
      <w:r w:rsidRPr="00550A80">
        <w:rPr>
          <w:b/>
        </w:rPr>
        <w:t>Prihvatljive investicije</w:t>
      </w:r>
    </w:p>
    <w:p w:rsidR="00DF5658" w:rsidRPr="00550A80" w:rsidRDefault="00DF5658" w:rsidP="00550A80">
      <w:pPr>
        <w:pStyle w:val="NoSpacing"/>
        <w:jc w:val="both"/>
        <w:rPr>
          <w:b/>
        </w:rPr>
      </w:pPr>
    </w:p>
    <w:p w:rsidR="00DF5658" w:rsidRPr="00550A80" w:rsidRDefault="00DF5658" w:rsidP="00A10286">
      <w:pPr>
        <w:pStyle w:val="NoSpacing"/>
        <w:numPr>
          <w:ilvl w:val="0"/>
          <w:numId w:val="42"/>
        </w:numPr>
        <w:jc w:val="both"/>
      </w:pPr>
      <w:r w:rsidRPr="00550A80">
        <w:t>Formiranje ili proširanje pčelinjaka sa pripadajućom opremom;</w:t>
      </w:r>
    </w:p>
    <w:p w:rsidR="00DF5658" w:rsidRPr="00550A80" w:rsidRDefault="00DF5658" w:rsidP="00A10286">
      <w:pPr>
        <w:pStyle w:val="NoSpacing"/>
        <w:numPr>
          <w:ilvl w:val="0"/>
          <w:numId w:val="42"/>
        </w:numPr>
        <w:jc w:val="both"/>
      </w:pPr>
      <w:r w:rsidRPr="00550A80">
        <w:t xml:space="preserve">Nabavka opreme za pčelarenje ( vrcanje, skladištenje, punjenje meda I sl.) kao </w:t>
      </w:r>
      <w:r w:rsidR="00D1167E" w:rsidRPr="00550A80">
        <w:t>i</w:t>
      </w:r>
      <w:r w:rsidRPr="00550A80">
        <w:t xml:space="preserve"> oprema za očuvanje kvaliteta </w:t>
      </w:r>
      <w:r w:rsidR="00D1167E" w:rsidRPr="00550A80">
        <w:t>i</w:t>
      </w:r>
      <w:r w:rsidRPr="00550A80">
        <w:t xml:space="preserve"> zdravstvene ispravnosti meda </w:t>
      </w:r>
      <w:r w:rsidR="00D1167E" w:rsidRPr="00550A80">
        <w:t>i</w:t>
      </w:r>
      <w:r w:rsidRPr="00550A80">
        <w:t xml:space="preserve"> drugih pčelinjih proizvoda;</w:t>
      </w:r>
    </w:p>
    <w:p w:rsidR="00327CE6" w:rsidRPr="00550A80" w:rsidRDefault="00327CE6" w:rsidP="00A10286">
      <w:pPr>
        <w:pStyle w:val="NoSpacing"/>
        <w:numPr>
          <w:ilvl w:val="0"/>
          <w:numId w:val="42"/>
        </w:numPr>
        <w:jc w:val="both"/>
      </w:pPr>
      <w:r w:rsidRPr="00550A80">
        <w:t>Na</w:t>
      </w:r>
      <w:r w:rsidR="00D1167E" w:rsidRPr="00550A80">
        <w:t>bav</w:t>
      </w:r>
      <w:r w:rsidRPr="00550A80">
        <w:t xml:space="preserve">ka antivaroznih podnjača, ljekova </w:t>
      </w:r>
      <w:r w:rsidR="00D1167E" w:rsidRPr="00550A80">
        <w:t>i</w:t>
      </w:r>
      <w:r w:rsidRPr="00550A80">
        <w:t xml:space="preserve"> prihrane za pčelinja društva;</w:t>
      </w:r>
    </w:p>
    <w:p w:rsidR="00DF5658" w:rsidRPr="00550A80" w:rsidRDefault="00DF5658" w:rsidP="00A10286">
      <w:pPr>
        <w:pStyle w:val="NoSpacing"/>
        <w:numPr>
          <w:ilvl w:val="0"/>
          <w:numId w:val="42"/>
        </w:numPr>
        <w:jc w:val="both"/>
      </w:pPr>
      <w:r w:rsidRPr="00550A80">
        <w:t>Posebna podrška mladim pčelarima.</w:t>
      </w:r>
    </w:p>
    <w:p w:rsidR="00A22FD3" w:rsidRPr="00550A80" w:rsidRDefault="00A22FD3" w:rsidP="00550A80">
      <w:pPr>
        <w:pStyle w:val="NoSpacing"/>
        <w:jc w:val="both"/>
        <w:rPr>
          <w:b/>
        </w:rPr>
      </w:pPr>
    </w:p>
    <w:p w:rsidR="00DF5658" w:rsidRPr="00851AB9" w:rsidRDefault="00DF5658" w:rsidP="00550A80">
      <w:pPr>
        <w:pStyle w:val="NoSpacing"/>
        <w:jc w:val="both"/>
        <w:rPr>
          <w:b/>
        </w:rPr>
      </w:pPr>
      <w:r w:rsidRPr="00851AB9">
        <w:rPr>
          <w:b/>
        </w:rPr>
        <w:t>Uslovi prihvatljivosti</w:t>
      </w:r>
    </w:p>
    <w:p w:rsidR="00DF5658" w:rsidRPr="00851AB9" w:rsidRDefault="00DF5658" w:rsidP="00550A80">
      <w:pPr>
        <w:pStyle w:val="NoSpacing"/>
        <w:jc w:val="both"/>
        <w:rPr>
          <w:b/>
        </w:rPr>
      </w:pPr>
    </w:p>
    <w:p w:rsidR="004716B8" w:rsidRPr="00851AB9" w:rsidRDefault="004716B8" w:rsidP="00550A80">
      <w:pPr>
        <w:pStyle w:val="NoSpacing"/>
        <w:jc w:val="both"/>
      </w:pPr>
      <w:r w:rsidRPr="00851AB9">
        <w:rPr>
          <w:b/>
        </w:rPr>
        <w:tab/>
      </w:r>
      <w:r w:rsidRPr="00851AB9">
        <w:t>Korisnici moraju posjedovati poljoprivredno zemljište ili uzeto u zaku</w:t>
      </w:r>
      <w:r w:rsidR="005C1CFF" w:rsidRPr="00851AB9">
        <w:t>p za držanje pčelinjih društava .</w:t>
      </w:r>
    </w:p>
    <w:p w:rsidR="004716B8" w:rsidRPr="00550C3B" w:rsidRDefault="004716B8" w:rsidP="00550A80">
      <w:pPr>
        <w:pStyle w:val="NoSpacing"/>
        <w:jc w:val="both"/>
      </w:pPr>
      <w:r w:rsidRPr="00851AB9">
        <w:tab/>
      </w:r>
      <w:r w:rsidRPr="00550C3B">
        <w:t>Ukoliko je predmet investicije formiranje</w:t>
      </w:r>
      <w:r w:rsidR="005C1CFF" w:rsidRPr="00550C3B">
        <w:t xml:space="preserve"> </w:t>
      </w:r>
      <w:r w:rsidRPr="00550C3B">
        <w:t xml:space="preserve">pčelinjaka </w:t>
      </w:r>
      <w:r w:rsidR="005C1CFF" w:rsidRPr="00550C3B">
        <w:t xml:space="preserve">( početnik ) </w:t>
      </w:r>
      <w:r w:rsidRPr="00550C3B">
        <w:t xml:space="preserve">broj pčelinjih društva na kraju investicije ne može biti manji od </w:t>
      </w:r>
      <w:r w:rsidR="005C1CFF" w:rsidRPr="00550C3B">
        <w:t>10</w:t>
      </w:r>
      <w:r w:rsidRPr="00550C3B">
        <w:t>, a ukoliko je predmet investicije</w:t>
      </w:r>
      <w:r w:rsidR="00D7318C" w:rsidRPr="00550C3B">
        <w:t xml:space="preserve"> proširenje</w:t>
      </w:r>
      <w:r w:rsidRPr="00550C3B">
        <w:t xml:space="preserve"> pčelinjaka, broj pčelinjih društva mora biti uvećan za najmanje </w:t>
      </w:r>
      <w:r w:rsidR="009B051B" w:rsidRPr="00550C3B">
        <w:t>5</w:t>
      </w:r>
      <w:r w:rsidRPr="00550C3B">
        <w:t xml:space="preserve"> društva.</w:t>
      </w:r>
      <w:r w:rsidRPr="00550C3B">
        <w:tab/>
      </w:r>
    </w:p>
    <w:p w:rsidR="004716B8" w:rsidRPr="00851AB9" w:rsidRDefault="004716B8" w:rsidP="00550A80">
      <w:pPr>
        <w:pStyle w:val="NoSpacing"/>
        <w:jc w:val="both"/>
      </w:pPr>
      <w:r w:rsidRPr="00851AB9">
        <w:tab/>
        <w:t xml:space="preserve">Mladi pčelari su osobe mlađe od </w:t>
      </w:r>
      <w:r w:rsidR="00E120AF" w:rsidRPr="00851AB9">
        <w:t>30</w:t>
      </w:r>
      <w:r w:rsidRPr="00851AB9">
        <w:t xml:space="preserve"> godina </w:t>
      </w:r>
      <w:r w:rsidR="009B051B" w:rsidRPr="00851AB9">
        <w:t>i</w:t>
      </w:r>
      <w:r w:rsidRPr="00851AB9">
        <w:t xml:space="preserve"> u svom vlasništvu treba da posjeduju najmanje </w:t>
      </w:r>
      <w:r w:rsidR="00327CE6" w:rsidRPr="00851AB9">
        <w:t>3</w:t>
      </w:r>
      <w:r w:rsidRPr="00851AB9">
        <w:t xml:space="preserve"> pčelinja društva.</w:t>
      </w:r>
    </w:p>
    <w:p w:rsidR="008C1100" w:rsidRPr="00851AB9" w:rsidRDefault="008C1100" w:rsidP="00550A80">
      <w:pPr>
        <w:pStyle w:val="NoSpacing"/>
        <w:jc w:val="both"/>
      </w:pPr>
      <w:r w:rsidRPr="00851AB9">
        <w:tab/>
        <w:t>Ukoliko je predmet investicije</w:t>
      </w:r>
      <w:r w:rsidR="005333AB" w:rsidRPr="00851AB9">
        <w:t xml:space="preserve"> proširenje pčelinjaka,</w:t>
      </w:r>
      <w:r w:rsidRPr="00851AB9">
        <w:t xml:space="preserve"> nabavka opreme,</w:t>
      </w:r>
      <w:r w:rsidR="00327CE6" w:rsidRPr="00851AB9">
        <w:t xml:space="preserve"> antivaroznih podnjača, ljekova </w:t>
      </w:r>
      <w:r w:rsidR="005C1CFF" w:rsidRPr="00851AB9">
        <w:t>i</w:t>
      </w:r>
      <w:r w:rsidR="00327CE6" w:rsidRPr="00851AB9">
        <w:t xml:space="preserve"> prihrane za pčelinja društva</w:t>
      </w:r>
      <w:r w:rsidRPr="00851AB9">
        <w:t xml:space="preserve"> broj pčelinjih društava ne smije biti manji od 10.</w:t>
      </w:r>
    </w:p>
    <w:p w:rsidR="008C1100" w:rsidRPr="00851AB9" w:rsidRDefault="008C1100" w:rsidP="00550A80">
      <w:pPr>
        <w:pStyle w:val="NoSpacing"/>
        <w:jc w:val="both"/>
      </w:pPr>
      <w:r w:rsidRPr="00851AB9">
        <w:tab/>
        <w:t>Pčelari moraju imati podržani broj pčelinjih društva, u vlasn</w:t>
      </w:r>
      <w:r w:rsidR="005C1CFF" w:rsidRPr="00851AB9">
        <w:t>I</w:t>
      </w:r>
      <w:r w:rsidRPr="00851AB9">
        <w:t>štvu u trenutku objavljivanja javnog poziva z</w:t>
      </w:r>
      <w:r w:rsidR="00A22FD3" w:rsidRPr="00851AB9">
        <w:t>a ostvarenje prava na podsticaj i upisani u Registre kod Ministarstva</w:t>
      </w:r>
      <w:r w:rsidR="00150DBA" w:rsidRPr="00851AB9">
        <w:t>.</w:t>
      </w:r>
    </w:p>
    <w:p w:rsidR="00FD2317" w:rsidRDefault="00FD2317" w:rsidP="00EA7946">
      <w:pPr>
        <w:pStyle w:val="NoSpacing"/>
        <w:ind w:left="360"/>
        <w:jc w:val="both"/>
        <w:rPr>
          <w:b/>
        </w:rPr>
      </w:pPr>
    </w:p>
    <w:p w:rsidR="001152B4" w:rsidRDefault="001152B4" w:rsidP="00EA7946">
      <w:pPr>
        <w:pStyle w:val="NoSpacing"/>
        <w:ind w:left="360"/>
        <w:jc w:val="both"/>
        <w:rPr>
          <w:b/>
        </w:rPr>
      </w:pPr>
    </w:p>
    <w:p w:rsidR="001152B4" w:rsidRDefault="001152B4" w:rsidP="00EA7946">
      <w:pPr>
        <w:pStyle w:val="NoSpacing"/>
        <w:ind w:left="360"/>
        <w:jc w:val="both"/>
        <w:rPr>
          <w:b/>
        </w:rPr>
      </w:pPr>
    </w:p>
    <w:p w:rsidR="004A0E85" w:rsidRPr="00550A80" w:rsidRDefault="00B76628" w:rsidP="00EA7946">
      <w:pPr>
        <w:pStyle w:val="NoSpacing"/>
        <w:ind w:left="360"/>
        <w:jc w:val="both"/>
        <w:rPr>
          <w:b/>
        </w:rPr>
      </w:pPr>
      <w:r>
        <w:rPr>
          <w:b/>
        </w:rPr>
        <w:t>2</w:t>
      </w:r>
      <w:r w:rsidR="00EA7946">
        <w:rPr>
          <w:b/>
        </w:rPr>
        <w:t xml:space="preserve">.1.6. </w:t>
      </w:r>
      <w:r w:rsidR="003B7D12" w:rsidRPr="00550A80">
        <w:rPr>
          <w:b/>
        </w:rPr>
        <w:t>Podrška razvoju stočarstva</w:t>
      </w:r>
    </w:p>
    <w:p w:rsidR="004A0E85" w:rsidRPr="00550A80" w:rsidRDefault="004A0E85" w:rsidP="00550A80">
      <w:pPr>
        <w:pStyle w:val="NoSpacing"/>
        <w:jc w:val="both"/>
      </w:pPr>
    </w:p>
    <w:p w:rsidR="004A0E85" w:rsidRPr="00550A80" w:rsidRDefault="004A0E85" w:rsidP="00550A80">
      <w:pPr>
        <w:pStyle w:val="NoSpacing"/>
        <w:jc w:val="center"/>
        <w:rPr>
          <w:b/>
        </w:rPr>
      </w:pPr>
      <w:r w:rsidRPr="00550A80">
        <w:rPr>
          <w:b/>
        </w:rPr>
        <w:t>Član 11</w:t>
      </w:r>
    </w:p>
    <w:p w:rsidR="003B7D12" w:rsidRPr="00550A80" w:rsidRDefault="003B7D12" w:rsidP="00550A80">
      <w:pPr>
        <w:pStyle w:val="NoSpacing"/>
        <w:jc w:val="both"/>
        <w:rPr>
          <w:b/>
        </w:rPr>
      </w:pPr>
    </w:p>
    <w:p w:rsidR="003B7D12" w:rsidRPr="00550A80" w:rsidRDefault="003B7D12" w:rsidP="00A10286">
      <w:pPr>
        <w:pStyle w:val="NoSpacing"/>
        <w:jc w:val="both"/>
      </w:pPr>
      <w:r w:rsidRPr="00550A80">
        <w:t>Podrška stočarskoj proizvodnji sadrži:</w:t>
      </w:r>
    </w:p>
    <w:p w:rsidR="003B7D12" w:rsidRPr="00550A80" w:rsidRDefault="00A17AC8" w:rsidP="00A10286">
      <w:pPr>
        <w:pStyle w:val="NoSpacing"/>
        <w:numPr>
          <w:ilvl w:val="0"/>
          <w:numId w:val="43"/>
        </w:numPr>
        <w:jc w:val="both"/>
      </w:pPr>
      <w:r w:rsidRPr="00550A80">
        <w:t>U govedarstvu p</w:t>
      </w:r>
      <w:r w:rsidR="003B7D12" w:rsidRPr="00550A80">
        <w:t>remije po grlu za krave i priplodne junice,</w:t>
      </w:r>
    </w:p>
    <w:p w:rsidR="003B7D12" w:rsidRDefault="00A17AC8" w:rsidP="00A10286">
      <w:pPr>
        <w:pStyle w:val="NoSpacing"/>
        <w:numPr>
          <w:ilvl w:val="0"/>
          <w:numId w:val="43"/>
        </w:numPr>
        <w:jc w:val="both"/>
      </w:pPr>
      <w:r w:rsidRPr="00550A80">
        <w:t xml:space="preserve">U kozarstvu </w:t>
      </w:r>
      <w:r w:rsidR="00931AD7" w:rsidRPr="00550A80">
        <w:t xml:space="preserve">i </w:t>
      </w:r>
      <w:r w:rsidRPr="00550A80">
        <w:t>ovčarstvu p</w:t>
      </w:r>
      <w:r w:rsidR="003B7D12" w:rsidRPr="00550A80">
        <w:t xml:space="preserve">remije po grlu za </w:t>
      </w:r>
      <w:r w:rsidR="00931AD7" w:rsidRPr="00550A80">
        <w:t>koze i ovce</w:t>
      </w:r>
      <w:r w:rsidR="003B7D12" w:rsidRPr="00550A80">
        <w:t xml:space="preserve"> .</w:t>
      </w:r>
    </w:p>
    <w:p w:rsidR="00646601" w:rsidRPr="00550A80" w:rsidRDefault="00646601" w:rsidP="00550A80">
      <w:pPr>
        <w:pStyle w:val="NoSpacing"/>
        <w:jc w:val="both"/>
      </w:pPr>
    </w:p>
    <w:p w:rsidR="003B7D12" w:rsidRDefault="003B7D12" w:rsidP="00550A80">
      <w:pPr>
        <w:pStyle w:val="NoSpacing"/>
        <w:jc w:val="both"/>
        <w:rPr>
          <w:b/>
        </w:rPr>
      </w:pPr>
      <w:r w:rsidRPr="00550A80">
        <w:rPr>
          <w:b/>
        </w:rPr>
        <w:t xml:space="preserve">Uslovi prihvatljivosti </w:t>
      </w:r>
    </w:p>
    <w:p w:rsidR="00646601" w:rsidRPr="00550A80" w:rsidRDefault="00646601" w:rsidP="00550A80">
      <w:pPr>
        <w:pStyle w:val="NoSpacing"/>
        <w:jc w:val="both"/>
        <w:rPr>
          <w:b/>
        </w:rPr>
      </w:pPr>
    </w:p>
    <w:p w:rsidR="00A17AC8" w:rsidRPr="00550A80" w:rsidRDefault="00A17AC8" w:rsidP="00550A80">
      <w:pPr>
        <w:pStyle w:val="NoSpacing"/>
        <w:jc w:val="both"/>
      </w:pPr>
      <w:r w:rsidRPr="00550A80">
        <w:rPr>
          <w:b/>
        </w:rPr>
        <w:tab/>
      </w:r>
      <w:r w:rsidR="009708CB" w:rsidRPr="00550A80">
        <w:t>U govedarstvu razvo</w:t>
      </w:r>
      <w:r w:rsidR="003C7277">
        <w:t>n</w:t>
      </w:r>
      <w:r w:rsidR="009708CB" w:rsidRPr="00550A80">
        <w:t xml:space="preserve">ja premija obuhvata sva ona gazdinstva koja gaje </w:t>
      </w:r>
      <w:r w:rsidR="0042179B">
        <w:t>minimum</w:t>
      </w:r>
      <w:r w:rsidR="009708CB" w:rsidRPr="00550A80">
        <w:t xml:space="preserve"> dvije krave </w:t>
      </w:r>
      <w:r w:rsidR="00150DBA">
        <w:t>i</w:t>
      </w:r>
      <w:r w:rsidR="009708CB" w:rsidRPr="00550A80">
        <w:t xml:space="preserve"> priplodne junice. Premija se odnosi samo za grla iznad ovog minimum</w:t>
      </w:r>
      <w:r w:rsidR="00150DBA">
        <w:t>a</w:t>
      </w:r>
      <w:r w:rsidR="009708CB" w:rsidRPr="00550A80">
        <w:t>, do maksimuma od 50 grla za premiju. Kriterijum je ispunjen ako gazdinstvo drži ta</w:t>
      </w:r>
      <w:r w:rsidR="008F5A8D" w:rsidRPr="00550A80">
        <w:t xml:space="preserve">j broj grla minimalno 6 mjeseci, </w:t>
      </w:r>
      <w:r w:rsidR="009708CB" w:rsidRPr="00550A80">
        <w:t xml:space="preserve">ako su životinje obilježene i ako je gazdinstvo upisano u </w:t>
      </w:r>
      <w:r w:rsidR="00931AD7" w:rsidRPr="00550A80">
        <w:t>R</w:t>
      </w:r>
      <w:r w:rsidR="009708CB" w:rsidRPr="00550A80">
        <w:t>egistar poljoprivre</w:t>
      </w:r>
      <w:r w:rsidR="008F5A8D" w:rsidRPr="00550A80">
        <w:t>dnih gazdinstva u Ministarstvu .</w:t>
      </w:r>
      <w:r w:rsidR="009708CB" w:rsidRPr="00550A80">
        <w:t xml:space="preserve"> </w:t>
      </w:r>
    </w:p>
    <w:p w:rsidR="003B7D12" w:rsidRPr="00550A80" w:rsidRDefault="009708CB" w:rsidP="00550A80">
      <w:pPr>
        <w:pStyle w:val="NoSpacing"/>
        <w:jc w:val="both"/>
      </w:pPr>
      <w:r w:rsidRPr="00550A80">
        <w:tab/>
        <w:t xml:space="preserve">U kozarstvu </w:t>
      </w:r>
      <w:r w:rsidR="00931AD7" w:rsidRPr="00550A80">
        <w:t>i</w:t>
      </w:r>
      <w:r w:rsidRPr="00550A80">
        <w:t xml:space="preserve"> ovčarstvu razvojna premija obuhvata sva ona gazdinstva koja gaje </w:t>
      </w:r>
      <w:r w:rsidR="0042179B">
        <w:t xml:space="preserve">minimum </w:t>
      </w:r>
      <w:r w:rsidRPr="00550A80">
        <w:t>deset grla u stadu. Premija se odnosi samo na broj grla iznad ovog minimum</w:t>
      </w:r>
      <w:r w:rsidR="00150DBA">
        <w:t>a</w:t>
      </w:r>
      <w:r w:rsidRPr="00550A80">
        <w:t xml:space="preserve"> do maksimuma od 200 grla po gazdinstvu.  Kriterijum je ispunjen ako gazdinstvo dr</w:t>
      </w:r>
      <w:r w:rsidR="008F5A8D" w:rsidRPr="00550A80">
        <w:t>ži taj broj minimalno 6 mjeseci,</w:t>
      </w:r>
      <w:r w:rsidRPr="00550A80">
        <w:t xml:space="preserve"> ako su životinje obilježene i ako je gazdinstvo upisano u </w:t>
      </w:r>
      <w:r w:rsidR="00150DBA">
        <w:t>R</w:t>
      </w:r>
      <w:r w:rsidRPr="00550A80">
        <w:t>egistar poljoprivrednih gazdinstva u Ministarstvu</w:t>
      </w:r>
      <w:r w:rsidR="008F5A8D" w:rsidRPr="00550A80">
        <w:t>.</w:t>
      </w:r>
    </w:p>
    <w:p w:rsidR="003B7D12" w:rsidRDefault="005F3580" w:rsidP="00550A80">
      <w:pPr>
        <w:pStyle w:val="NoSpacing"/>
        <w:jc w:val="both"/>
      </w:pPr>
      <w:r w:rsidRPr="00550A80">
        <w:tab/>
      </w:r>
    </w:p>
    <w:p w:rsidR="00646601" w:rsidRPr="00550A80" w:rsidRDefault="00646601" w:rsidP="00550A80">
      <w:pPr>
        <w:pStyle w:val="NoSpacing"/>
        <w:jc w:val="both"/>
      </w:pPr>
    </w:p>
    <w:p w:rsidR="004A0E85" w:rsidRPr="00550A80" w:rsidRDefault="00B76628" w:rsidP="00EA7946">
      <w:pPr>
        <w:pStyle w:val="NoSpacing"/>
        <w:ind w:left="360"/>
        <w:jc w:val="both"/>
        <w:rPr>
          <w:rStyle w:val="FontStyle12"/>
          <w:rFonts w:asciiTheme="minorHAnsi" w:eastAsiaTheme="minorHAnsi" w:hAnsiTheme="minorHAnsi" w:cstheme="minorHAnsi" w:hint="default"/>
          <w:b/>
          <w:sz w:val="22"/>
          <w:szCs w:val="22"/>
        </w:rPr>
      </w:pPr>
      <w:r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>2</w:t>
      </w:r>
      <w:r w:rsidR="00EA7946"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 xml:space="preserve">.1.7. </w:t>
      </w:r>
      <w:r w:rsidR="004A0E85" w:rsidRPr="00550A80"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>Podrška razvoju organske poljoprivrede</w:t>
      </w:r>
    </w:p>
    <w:p w:rsidR="004A0E85" w:rsidRPr="00550A80" w:rsidRDefault="004A0E85" w:rsidP="00550A80">
      <w:pPr>
        <w:pStyle w:val="NoSpacing"/>
        <w:jc w:val="both"/>
        <w:rPr>
          <w:rStyle w:val="FontStyle12"/>
          <w:rFonts w:asciiTheme="minorHAnsi" w:eastAsiaTheme="minorHAnsi" w:hAnsiTheme="minorHAnsi" w:cstheme="minorHAnsi" w:hint="default"/>
          <w:b/>
          <w:sz w:val="22"/>
          <w:szCs w:val="22"/>
        </w:rPr>
      </w:pPr>
    </w:p>
    <w:p w:rsidR="004A0E85" w:rsidRPr="00550A80" w:rsidRDefault="004A0E85" w:rsidP="00550A80">
      <w:pPr>
        <w:pStyle w:val="NoSpacing"/>
        <w:jc w:val="center"/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</w:pPr>
      <w:r w:rsidRPr="00550A80"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>Član 12</w:t>
      </w:r>
    </w:p>
    <w:p w:rsidR="005F3580" w:rsidRDefault="005F3580" w:rsidP="00550A80">
      <w:pPr>
        <w:pStyle w:val="NoSpacing"/>
        <w:jc w:val="both"/>
        <w:rPr>
          <w:b/>
        </w:rPr>
      </w:pPr>
      <w:r w:rsidRPr="00550A80">
        <w:rPr>
          <w:b/>
        </w:rPr>
        <w:t>Podsticaji obuhvataju</w:t>
      </w:r>
    </w:p>
    <w:p w:rsidR="00646601" w:rsidRPr="00550A80" w:rsidRDefault="00646601" w:rsidP="00550A80">
      <w:pPr>
        <w:pStyle w:val="NoSpacing"/>
        <w:jc w:val="both"/>
        <w:rPr>
          <w:b/>
        </w:rPr>
      </w:pPr>
    </w:p>
    <w:p w:rsidR="005B2C7C" w:rsidRDefault="00F150AD" w:rsidP="00A10286">
      <w:pPr>
        <w:pStyle w:val="NoSpacing"/>
        <w:ind w:firstLine="720"/>
        <w:jc w:val="both"/>
      </w:pPr>
      <w:r w:rsidRPr="00550A80">
        <w:t xml:space="preserve">Podsticaji u okviru organske poljoprivrede odnosiće se na </w:t>
      </w:r>
      <w:r w:rsidR="00BC26AD">
        <w:t xml:space="preserve">učešće  troškovima </w:t>
      </w:r>
      <w:r w:rsidRPr="00550A80">
        <w:t xml:space="preserve">registrovanja za organsku proizvodnju, potom stimulansi u </w:t>
      </w:r>
      <w:r w:rsidR="005F3580" w:rsidRPr="00550A80">
        <w:t xml:space="preserve">nabavci repro materijala, organskih đubriva, organskih preparata za zaštitu. S obzirom, na mogućnost za  razvoj ovog vida poljoprivrede koja nije adekvatno iskorišćena, </w:t>
      </w:r>
      <w:r w:rsidR="00BC26AD">
        <w:t xml:space="preserve">planiraće se </w:t>
      </w:r>
      <w:r w:rsidR="005F3580" w:rsidRPr="00550A80">
        <w:t>pos</w:t>
      </w:r>
      <w:r w:rsidRPr="00550A80">
        <w:t>ebne mjere za podsticanje poljo</w:t>
      </w:r>
      <w:r w:rsidR="005F3580" w:rsidRPr="00550A80">
        <w:t>p</w:t>
      </w:r>
      <w:r w:rsidRPr="00550A80">
        <w:t>r</w:t>
      </w:r>
      <w:r w:rsidR="005F3580" w:rsidRPr="00550A80">
        <w:t xml:space="preserve">ivrednika </w:t>
      </w:r>
      <w:r w:rsidR="008F5A8D" w:rsidRPr="00550A80">
        <w:t xml:space="preserve"> u cilju njihove orjentacije na ovaj vid proizvodnje.</w:t>
      </w:r>
    </w:p>
    <w:p w:rsidR="00646601" w:rsidRPr="00550A80" w:rsidRDefault="00646601" w:rsidP="00550A80">
      <w:pPr>
        <w:pStyle w:val="NoSpacing"/>
        <w:jc w:val="both"/>
      </w:pPr>
    </w:p>
    <w:p w:rsidR="005F3580" w:rsidRDefault="005F3580" w:rsidP="00550A80">
      <w:pPr>
        <w:pStyle w:val="NoSpacing"/>
        <w:jc w:val="both"/>
        <w:rPr>
          <w:b/>
        </w:rPr>
      </w:pPr>
      <w:r w:rsidRPr="00550A80">
        <w:rPr>
          <w:b/>
        </w:rPr>
        <w:t>Prihvatljive investicije</w:t>
      </w:r>
    </w:p>
    <w:p w:rsidR="00646601" w:rsidRPr="00550A80" w:rsidRDefault="00646601" w:rsidP="00550A80">
      <w:pPr>
        <w:pStyle w:val="NoSpacing"/>
        <w:jc w:val="both"/>
        <w:rPr>
          <w:b/>
        </w:rPr>
      </w:pPr>
    </w:p>
    <w:p w:rsidR="005F3580" w:rsidRPr="00550A80" w:rsidRDefault="005F3580" w:rsidP="00A10286">
      <w:pPr>
        <w:pStyle w:val="NoSpacing"/>
        <w:numPr>
          <w:ilvl w:val="0"/>
          <w:numId w:val="44"/>
        </w:numPr>
        <w:jc w:val="both"/>
      </w:pPr>
      <w:r w:rsidRPr="00550A80">
        <w:t xml:space="preserve">Podrška </w:t>
      </w:r>
      <w:r w:rsidR="009971AC" w:rsidRPr="00550A80">
        <w:t xml:space="preserve">proizvođaču </w:t>
      </w:r>
      <w:r w:rsidRPr="00550A80">
        <w:t xml:space="preserve"> u prelaznom periodu organske proizvodnje</w:t>
      </w:r>
      <w:r w:rsidR="009971AC" w:rsidRPr="00550A80">
        <w:t xml:space="preserve"> (</w:t>
      </w:r>
      <w:r w:rsidR="00092A6A" w:rsidRPr="00550A80">
        <w:t xml:space="preserve"> </w:t>
      </w:r>
      <w:r w:rsidR="009971AC" w:rsidRPr="00550A80">
        <w:t xml:space="preserve">troškovi sertifikacije </w:t>
      </w:r>
      <w:r w:rsidR="00DF51EA" w:rsidRPr="00550A80">
        <w:t>i</w:t>
      </w:r>
      <w:r w:rsidR="009971AC" w:rsidRPr="00550A80">
        <w:t xml:space="preserve"> </w:t>
      </w:r>
      <w:r w:rsidR="00F53CDD">
        <w:t>edukacije)</w:t>
      </w:r>
      <w:r w:rsidR="008F5A8D" w:rsidRPr="00550A80">
        <w:t xml:space="preserve"> i sl.</w:t>
      </w:r>
    </w:p>
    <w:p w:rsidR="005F3580" w:rsidRPr="00550A80" w:rsidRDefault="005F3580" w:rsidP="00A10286">
      <w:pPr>
        <w:pStyle w:val="NoSpacing"/>
        <w:numPr>
          <w:ilvl w:val="0"/>
          <w:numId w:val="44"/>
        </w:numPr>
        <w:jc w:val="both"/>
      </w:pPr>
      <w:r w:rsidRPr="00550A80">
        <w:t>Podrška podizanju novih organskih zasada</w:t>
      </w:r>
      <w:r w:rsidR="009971AC" w:rsidRPr="00550A80">
        <w:t>,</w:t>
      </w:r>
    </w:p>
    <w:p w:rsidR="006E1826" w:rsidRPr="00550A80" w:rsidRDefault="006E1826" w:rsidP="00A10286">
      <w:pPr>
        <w:pStyle w:val="NoSpacing"/>
        <w:numPr>
          <w:ilvl w:val="0"/>
          <w:numId w:val="44"/>
        </w:numPr>
        <w:jc w:val="both"/>
      </w:pPr>
      <w:r w:rsidRPr="00550A80">
        <w:t xml:space="preserve">Podrška nabavci organskih đubriva, sadnog materijala </w:t>
      </w:r>
      <w:r w:rsidR="00921171" w:rsidRPr="00550A80">
        <w:t>i</w:t>
      </w:r>
      <w:r w:rsidRPr="00550A80">
        <w:t xml:space="preserve"> dozvoljenih sredstava za zaštitu .</w:t>
      </w:r>
    </w:p>
    <w:p w:rsidR="005F3580" w:rsidRPr="00550A80" w:rsidRDefault="005F3580" w:rsidP="00550A80">
      <w:pPr>
        <w:pStyle w:val="NoSpacing"/>
        <w:jc w:val="both"/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</w:pPr>
    </w:p>
    <w:p w:rsidR="009971AC" w:rsidRDefault="009971AC" w:rsidP="00550A80">
      <w:pPr>
        <w:pStyle w:val="NoSpacing"/>
        <w:jc w:val="both"/>
        <w:rPr>
          <w:b/>
        </w:rPr>
      </w:pPr>
      <w:r w:rsidRPr="00550A80">
        <w:rPr>
          <w:b/>
        </w:rPr>
        <w:t xml:space="preserve">Uslovi prihvatljivosti </w:t>
      </w:r>
    </w:p>
    <w:p w:rsidR="00646601" w:rsidRPr="00550A80" w:rsidRDefault="00646601" w:rsidP="00550A80">
      <w:pPr>
        <w:pStyle w:val="NoSpacing"/>
        <w:jc w:val="both"/>
        <w:rPr>
          <w:b/>
        </w:rPr>
      </w:pPr>
    </w:p>
    <w:p w:rsidR="009971AC" w:rsidRPr="00550A80" w:rsidRDefault="009971AC" w:rsidP="00550A80">
      <w:pPr>
        <w:pStyle w:val="NoSpacing"/>
        <w:jc w:val="both"/>
      </w:pPr>
      <w:r w:rsidRPr="00550A80">
        <w:rPr>
          <w:b/>
        </w:rPr>
        <w:tab/>
      </w:r>
      <w:r w:rsidRPr="00550A80">
        <w:t>Za ostvarivanje prava na ovu podršku poljoprivredni proizvođači moraju biti registrovani u Registar subjekata u organskoj proizvodnj</w:t>
      </w:r>
      <w:r w:rsidR="00586B65" w:rsidRPr="00550A80">
        <w:t xml:space="preserve">i u skladu sa važećim propisima </w:t>
      </w:r>
      <w:r w:rsidR="002D7734">
        <w:t>.</w:t>
      </w:r>
    </w:p>
    <w:p w:rsidR="009971AC" w:rsidRPr="00550A80" w:rsidRDefault="009971AC" w:rsidP="00550A80">
      <w:pPr>
        <w:pStyle w:val="NoSpacing"/>
        <w:jc w:val="both"/>
      </w:pPr>
      <w:r w:rsidRPr="00550A80">
        <w:tab/>
        <w:t>Podrška se daje za organsku</w:t>
      </w:r>
      <w:r w:rsidR="00586B65" w:rsidRPr="00550A80">
        <w:t xml:space="preserve"> proizvodnju u bilo </w:t>
      </w:r>
      <w:r w:rsidR="00254400" w:rsidRPr="00550A80">
        <w:t>kojoj grani</w:t>
      </w:r>
      <w:r w:rsidR="00586B65" w:rsidRPr="00550A80">
        <w:t xml:space="preserve">  </w:t>
      </w:r>
      <w:r w:rsidRPr="00550A80">
        <w:t>poljoprivredne proizvodnje.</w:t>
      </w:r>
    </w:p>
    <w:p w:rsidR="009971AC" w:rsidRPr="00550A80" w:rsidRDefault="009971AC" w:rsidP="00550A80">
      <w:pPr>
        <w:pStyle w:val="NoSpacing"/>
        <w:jc w:val="both"/>
      </w:pPr>
      <w:r w:rsidRPr="00550A80">
        <w:tab/>
      </w:r>
    </w:p>
    <w:p w:rsidR="001152B4" w:rsidRDefault="001152B4" w:rsidP="00EA7946">
      <w:pPr>
        <w:pStyle w:val="NoSpacing"/>
        <w:ind w:left="360"/>
        <w:jc w:val="both"/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</w:pPr>
    </w:p>
    <w:p w:rsidR="001152B4" w:rsidRDefault="001152B4" w:rsidP="00EA7946">
      <w:pPr>
        <w:pStyle w:val="NoSpacing"/>
        <w:ind w:left="360"/>
        <w:jc w:val="both"/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</w:pPr>
    </w:p>
    <w:p w:rsidR="002D7734" w:rsidRDefault="002D7734" w:rsidP="00EA7946">
      <w:pPr>
        <w:pStyle w:val="NoSpacing"/>
        <w:ind w:left="360"/>
        <w:jc w:val="both"/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</w:pPr>
    </w:p>
    <w:p w:rsidR="001152B4" w:rsidRDefault="001152B4" w:rsidP="00EA7946">
      <w:pPr>
        <w:pStyle w:val="NoSpacing"/>
        <w:ind w:left="360"/>
        <w:jc w:val="both"/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</w:pPr>
    </w:p>
    <w:p w:rsidR="004A0E85" w:rsidRDefault="00B76628" w:rsidP="00EA7946">
      <w:pPr>
        <w:pStyle w:val="NoSpacing"/>
        <w:ind w:left="360"/>
        <w:jc w:val="both"/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</w:pPr>
      <w:r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>2</w:t>
      </w:r>
      <w:r w:rsidR="00EA7946"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 xml:space="preserve">.1.8. </w:t>
      </w:r>
      <w:r w:rsidR="004A0E85" w:rsidRPr="00550A80"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>Podrška unapređenja seoske infrastrukture</w:t>
      </w:r>
    </w:p>
    <w:p w:rsidR="00646601" w:rsidRPr="00550A80" w:rsidRDefault="00646601" w:rsidP="00550A80">
      <w:pPr>
        <w:pStyle w:val="NoSpacing"/>
        <w:jc w:val="both"/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</w:pPr>
    </w:p>
    <w:p w:rsidR="004A0E85" w:rsidRPr="00550A80" w:rsidRDefault="004A0E85" w:rsidP="00550A80">
      <w:pPr>
        <w:pStyle w:val="NoSpacing"/>
        <w:jc w:val="center"/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</w:pPr>
      <w:r w:rsidRPr="00550A80"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>Član 13</w:t>
      </w:r>
    </w:p>
    <w:p w:rsidR="005B0786" w:rsidRDefault="005B0786" w:rsidP="00550A80">
      <w:pPr>
        <w:pStyle w:val="NoSpacing"/>
        <w:jc w:val="both"/>
        <w:rPr>
          <w:b/>
        </w:rPr>
      </w:pPr>
      <w:r w:rsidRPr="00550A80">
        <w:rPr>
          <w:b/>
        </w:rPr>
        <w:t>Podsticaji obuhvataju</w:t>
      </w:r>
    </w:p>
    <w:p w:rsidR="00646601" w:rsidRPr="00550A80" w:rsidRDefault="00646601" w:rsidP="00550A80">
      <w:pPr>
        <w:pStyle w:val="NoSpacing"/>
        <w:jc w:val="both"/>
        <w:rPr>
          <w:b/>
        </w:rPr>
      </w:pPr>
    </w:p>
    <w:p w:rsidR="00306125" w:rsidRDefault="005B0786" w:rsidP="00550A80">
      <w:pPr>
        <w:pStyle w:val="NoSpacing"/>
        <w:jc w:val="both"/>
      </w:pPr>
      <w:r w:rsidRPr="00550A80">
        <w:tab/>
      </w:r>
      <w:r w:rsidR="00AE4456" w:rsidRPr="00550A80">
        <w:t xml:space="preserve">Podsticaji </w:t>
      </w:r>
      <w:r w:rsidR="00824636" w:rsidRPr="00550A80">
        <w:t xml:space="preserve">za </w:t>
      </w:r>
      <w:r w:rsidR="00AE4456" w:rsidRPr="00550A80">
        <w:t xml:space="preserve"> seosk</w:t>
      </w:r>
      <w:r w:rsidR="00824636" w:rsidRPr="00550A80">
        <w:t>u</w:t>
      </w:r>
      <w:r w:rsidR="00AE4456" w:rsidRPr="00550A80">
        <w:t xml:space="preserve"> infrastruktur</w:t>
      </w:r>
      <w:r w:rsidR="00824636" w:rsidRPr="00550A80">
        <w:t>u</w:t>
      </w:r>
      <w:r w:rsidR="00AE4456" w:rsidRPr="00550A80">
        <w:t xml:space="preserve"> odnosiće se na projekte </w:t>
      </w:r>
      <w:r w:rsidR="00841A6C" w:rsidRPr="00550A80">
        <w:t>unapređenja s</w:t>
      </w:r>
      <w:r w:rsidRPr="00550A80">
        <w:t>eosk</w:t>
      </w:r>
      <w:r w:rsidR="00841A6C" w:rsidRPr="00550A80">
        <w:t>e</w:t>
      </w:r>
      <w:r w:rsidRPr="00550A80">
        <w:t xml:space="preserve"> infrastruktur</w:t>
      </w:r>
      <w:r w:rsidR="00841A6C" w:rsidRPr="00550A80">
        <w:t xml:space="preserve">e </w:t>
      </w:r>
      <w:r w:rsidRPr="00550A80">
        <w:t xml:space="preserve">pored putne povezanosti </w:t>
      </w:r>
      <w:r w:rsidR="00841A6C" w:rsidRPr="00550A80">
        <w:t>odnosiće se i na</w:t>
      </w:r>
      <w:r w:rsidRPr="00550A80">
        <w:t xml:space="preserve"> </w:t>
      </w:r>
      <w:r w:rsidR="00841A6C" w:rsidRPr="00550A80">
        <w:t xml:space="preserve">unapređenje </w:t>
      </w:r>
      <w:r w:rsidRPr="00550A80">
        <w:t>seosk</w:t>
      </w:r>
      <w:r w:rsidR="00841A6C" w:rsidRPr="00550A80">
        <w:t xml:space="preserve">og </w:t>
      </w:r>
      <w:r w:rsidRPr="00550A80">
        <w:t xml:space="preserve"> vodosnabdijevanj</w:t>
      </w:r>
      <w:r w:rsidR="00841A6C" w:rsidRPr="00550A80">
        <w:t>a</w:t>
      </w:r>
      <w:r w:rsidRPr="00550A80">
        <w:t>, elektro distrubuciju, energetsku</w:t>
      </w:r>
      <w:r w:rsidR="00C33DC0" w:rsidRPr="00550A80">
        <w:t xml:space="preserve"> efikasnost  i sl.</w:t>
      </w:r>
    </w:p>
    <w:p w:rsidR="00646601" w:rsidRPr="00550A80" w:rsidRDefault="00646601" w:rsidP="00550A80">
      <w:pPr>
        <w:pStyle w:val="NoSpacing"/>
        <w:jc w:val="both"/>
      </w:pPr>
    </w:p>
    <w:p w:rsidR="00C33DC0" w:rsidRDefault="00C33DC0" w:rsidP="00550A80">
      <w:pPr>
        <w:pStyle w:val="NoSpacing"/>
        <w:jc w:val="both"/>
        <w:rPr>
          <w:b/>
        </w:rPr>
      </w:pPr>
      <w:r w:rsidRPr="00550A80">
        <w:rPr>
          <w:b/>
        </w:rPr>
        <w:t>Prihvatljive investicije</w:t>
      </w:r>
    </w:p>
    <w:p w:rsidR="00646601" w:rsidRPr="00550A80" w:rsidRDefault="00646601" w:rsidP="00550A80">
      <w:pPr>
        <w:pStyle w:val="NoSpacing"/>
        <w:jc w:val="both"/>
        <w:rPr>
          <w:b/>
        </w:rPr>
      </w:pPr>
    </w:p>
    <w:p w:rsidR="004E5C79" w:rsidRPr="00550A80" w:rsidRDefault="004E5C79" w:rsidP="00A10286">
      <w:pPr>
        <w:pStyle w:val="NoSpacing"/>
        <w:ind w:firstLine="720"/>
        <w:jc w:val="both"/>
      </w:pPr>
      <w:r w:rsidRPr="00550A80">
        <w:t>Izrada katastra instalacije i razvoj prateće baze podataka (dužine trase, tipovi instalacija, tipovi stubova, svjetiljki, sijalica, troškovi el.energije na pojedinim mjernim mjestima).</w:t>
      </w:r>
    </w:p>
    <w:p w:rsidR="005B0786" w:rsidRPr="00550A80" w:rsidRDefault="004E5C79" w:rsidP="00A10286">
      <w:pPr>
        <w:pStyle w:val="NoSpacing"/>
        <w:ind w:firstLine="720"/>
        <w:jc w:val="both"/>
      </w:pPr>
      <w:r w:rsidRPr="00550A80">
        <w:t>I</w:t>
      </w:r>
      <w:r w:rsidR="00C33DC0" w:rsidRPr="00550A80">
        <w:t xml:space="preserve">zradu projektne </w:t>
      </w:r>
      <w:r w:rsidR="00802BC7" w:rsidRPr="00550A80">
        <w:t>i</w:t>
      </w:r>
      <w:r w:rsidR="00C33DC0" w:rsidRPr="00550A80">
        <w:t xml:space="preserve"> tehničke dokumentacije za poboljšanje putne infrastrukture, poboljšanje seoskog vodosnabdijevanja, poboljšanje elektro mreže, energetsku efikasnost </w:t>
      </w:r>
      <w:r w:rsidR="00802BC7" w:rsidRPr="00550A80">
        <w:t>i</w:t>
      </w:r>
      <w:r w:rsidR="00C33DC0" w:rsidRPr="00550A80">
        <w:t xml:space="preserve"> sl. </w:t>
      </w:r>
    </w:p>
    <w:p w:rsidR="00573EA1" w:rsidRPr="00550A80" w:rsidRDefault="00573EA1" w:rsidP="00550A80">
      <w:pPr>
        <w:pStyle w:val="NoSpacing"/>
        <w:jc w:val="both"/>
        <w:rPr>
          <w:b/>
        </w:rPr>
      </w:pPr>
    </w:p>
    <w:p w:rsidR="00C33DC0" w:rsidRDefault="00C33DC0" w:rsidP="00550A80">
      <w:pPr>
        <w:pStyle w:val="NoSpacing"/>
        <w:jc w:val="both"/>
        <w:rPr>
          <w:b/>
        </w:rPr>
      </w:pPr>
      <w:r w:rsidRPr="00550A80">
        <w:rPr>
          <w:b/>
        </w:rPr>
        <w:t xml:space="preserve">Uslovi prihvatljivosti </w:t>
      </w:r>
    </w:p>
    <w:p w:rsidR="00646601" w:rsidRPr="00550A80" w:rsidRDefault="00646601" w:rsidP="00550A80">
      <w:pPr>
        <w:pStyle w:val="NoSpacing"/>
        <w:jc w:val="both"/>
        <w:rPr>
          <w:b/>
        </w:rPr>
      </w:pPr>
    </w:p>
    <w:p w:rsidR="005B0786" w:rsidRPr="00550A80" w:rsidRDefault="00B430B6" w:rsidP="00550A80">
      <w:pPr>
        <w:pStyle w:val="NoSpacing"/>
        <w:jc w:val="both"/>
        <w:rPr>
          <w:rStyle w:val="FontStyle12"/>
          <w:rFonts w:asciiTheme="minorHAnsi" w:eastAsiaTheme="minorHAnsi" w:hAnsiTheme="minorHAnsi" w:cstheme="minorHAnsi" w:hint="default"/>
          <w:sz w:val="22"/>
          <w:szCs w:val="22"/>
        </w:rPr>
      </w:pPr>
      <w:r w:rsidRPr="00550A80">
        <w:tab/>
      </w:r>
      <w:r w:rsidR="00C401BF" w:rsidRPr="00550A80">
        <w:t xml:space="preserve">Podnosilac zahtjeva za investicije iz stave 3 ovog člana može biti Odbor mjesne zajednice, Vodni odbor seoskih </w:t>
      </w:r>
      <w:r w:rsidR="00802BC7" w:rsidRPr="00550A80">
        <w:t>i</w:t>
      </w:r>
      <w:r w:rsidR="00C401BF" w:rsidRPr="00550A80">
        <w:t xml:space="preserve"> drugih naselja ili njihovih djelova evidentiranih u </w:t>
      </w:r>
      <w:r w:rsidR="00592284">
        <w:t>mjesnim zajednicama</w:t>
      </w:r>
      <w:r w:rsidR="00C401BF" w:rsidRPr="00550A80">
        <w:t>.</w:t>
      </w:r>
    </w:p>
    <w:p w:rsidR="005B0786" w:rsidRPr="00550A80" w:rsidRDefault="005B0786" w:rsidP="00550A80">
      <w:pPr>
        <w:pStyle w:val="NoSpacing"/>
        <w:jc w:val="both"/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</w:pPr>
    </w:p>
    <w:p w:rsidR="004A0E85" w:rsidRDefault="00B76628" w:rsidP="00EA7946">
      <w:pPr>
        <w:pStyle w:val="NoSpacing"/>
        <w:ind w:left="360"/>
        <w:jc w:val="both"/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</w:pPr>
      <w:r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>2.</w:t>
      </w:r>
      <w:r w:rsidR="00EA7946"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 xml:space="preserve">1.9. </w:t>
      </w:r>
      <w:r w:rsidR="004A0E85" w:rsidRPr="00550A80"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>Podrška unapređenja manifestacija i promocija ruralnog područja i poljoprivrede</w:t>
      </w:r>
    </w:p>
    <w:p w:rsidR="00646601" w:rsidRPr="00550A80" w:rsidRDefault="00646601" w:rsidP="00550A80">
      <w:pPr>
        <w:pStyle w:val="NoSpacing"/>
        <w:jc w:val="both"/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</w:pPr>
    </w:p>
    <w:p w:rsidR="004A0E85" w:rsidRPr="00550A80" w:rsidRDefault="004A0E85" w:rsidP="00550A80">
      <w:pPr>
        <w:pStyle w:val="NoSpacing"/>
        <w:jc w:val="center"/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</w:pPr>
      <w:r w:rsidRPr="00550A80"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>Član</w:t>
      </w:r>
      <w:r w:rsidR="00063997"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 xml:space="preserve"> </w:t>
      </w:r>
      <w:r w:rsidRPr="00550A80"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>14</w:t>
      </w:r>
    </w:p>
    <w:p w:rsidR="00B53BE2" w:rsidRDefault="00B53BE2" w:rsidP="00550A80">
      <w:pPr>
        <w:pStyle w:val="NoSpacing"/>
        <w:jc w:val="both"/>
        <w:rPr>
          <w:b/>
        </w:rPr>
      </w:pPr>
      <w:r w:rsidRPr="00550A80">
        <w:rPr>
          <w:b/>
        </w:rPr>
        <w:t>Podsticaji obuhvataju</w:t>
      </w:r>
    </w:p>
    <w:p w:rsidR="00BC26AD" w:rsidRPr="00550A80" w:rsidRDefault="00BC26AD" w:rsidP="00550A80">
      <w:pPr>
        <w:pStyle w:val="NoSpacing"/>
        <w:jc w:val="both"/>
        <w:rPr>
          <w:b/>
        </w:rPr>
      </w:pPr>
    </w:p>
    <w:p w:rsidR="00B53BE2" w:rsidRPr="00550A80" w:rsidRDefault="00B53BE2" w:rsidP="00550A80">
      <w:pPr>
        <w:pStyle w:val="NoSpacing"/>
        <w:jc w:val="both"/>
      </w:pPr>
      <w:r w:rsidRPr="00550A80">
        <w:rPr>
          <w:b/>
        </w:rPr>
        <w:tab/>
      </w:r>
      <w:r w:rsidRPr="00550A80">
        <w:t xml:space="preserve">Podsticaji </w:t>
      </w:r>
      <w:r w:rsidR="00573EA1" w:rsidRPr="00550A80">
        <w:t xml:space="preserve">će obuhvatati </w:t>
      </w:r>
      <w:r w:rsidRPr="00550A80">
        <w:t xml:space="preserve"> podršku  kroz manifestacije i promocije odnosno </w:t>
      </w:r>
      <w:r w:rsidR="00573EA1" w:rsidRPr="00550A80">
        <w:t>odnosiće se</w:t>
      </w:r>
      <w:r w:rsidRPr="00550A80">
        <w:t xml:space="preserve"> na sufinansiranje učešća udruženja ili grupe proizvođača na sajamskim i sličnim manifestacijama.</w:t>
      </w:r>
    </w:p>
    <w:p w:rsidR="00B53BE2" w:rsidRPr="00550A80" w:rsidRDefault="00B53BE2" w:rsidP="00550A80">
      <w:pPr>
        <w:pStyle w:val="NoSpacing"/>
        <w:jc w:val="both"/>
      </w:pPr>
      <w:r w:rsidRPr="00550A80">
        <w:tab/>
      </w:r>
      <w:r w:rsidR="00617FE2" w:rsidRPr="00550A80">
        <w:t>Učešće u organizovanju</w:t>
      </w:r>
      <w:r w:rsidRPr="00550A80">
        <w:t xml:space="preserve"> </w:t>
      </w:r>
      <w:r w:rsidR="00875FAA" w:rsidRPr="00550A80">
        <w:t>i</w:t>
      </w:r>
      <w:r w:rsidR="00617FE2" w:rsidRPr="00550A80">
        <w:t xml:space="preserve"> planiranju</w:t>
      </w:r>
      <w:r w:rsidRPr="00550A80">
        <w:t xml:space="preserve"> emisija o </w:t>
      </w:r>
      <w:r w:rsidR="00875FAA" w:rsidRPr="00550A80">
        <w:t>p</w:t>
      </w:r>
      <w:r w:rsidRPr="00550A80">
        <w:t xml:space="preserve">oljoprivredi  </w:t>
      </w:r>
      <w:r w:rsidR="00875FAA" w:rsidRPr="00550A80">
        <w:t>u kojima je prvenstv</w:t>
      </w:r>
      <w:r w:rsidR="00D64C7F" w:rsidRPr="00550A80">
        <w:t>e</w:t>
      </w:r>
      <w:r w:rsidR="00875FAA" w:rsidRPr="00550A80">
        <w:t xml:space="preserve">no tema poljoprivreda </w:t>
      </w:r>
      <w:r w:rsidR="00617FE2" w:rsidRPr="00550A80">
        <w:t>i</w:t>
      </w:r>
      <w:r w:rsidR="00875FAA" w:rsidRPr="00550A80">
        <w:t xml:space="preserve"> turizam sa područja opštine Tivat.</w:t>
      </w:r>
    </w:p>
    <w:p w:rsidR="00875FAA" w:rsidRDefault="00875FAA" w:rsidP="00550A80">
      <w:pPr>
        <w:pStyle w:val="NoSpacing"/>
        <w:jc w:val="both"/>
      </w:pPr>
      <w:r w:rsidRPr="00550A80">
        <w:tab/>
      </w:r>
      <w:r w:rsidR="00617FE2" w:rsidRPr="00550A80">
        <w:t>Učešće u o</w:t>
      </w:r>
      <w:r w:rsidRPr="00550A80">
        <w:t>rganizovanj</w:t>
      </w:r>
      <w:r w:rsidR="00617FE2" w:rsidRPr="00550A80">
        <w:t>u</w:t>
      </w:r>
      <w:r w:rsidRPr="00550A80">
        <w:t xml:space="preserve"> edukacija iz oblasti poljoprivredne proizvodnje </w:t>
      </w:r>
      <w:r w:rsidR="00617FE2" w:rsidRPr="00550A80">
        <w:t>i</w:t>
      </w:r>
      <w:r w:rsidRPr="00550A80">
        <w:t xml:space="preserve"> izdanju stručnih časopisa iz oblasti poljoprivrede </w:t>
      </w:r>
      <w:r w:rsidR="00137A6B" w:rsidRPr="00550A80">
        <w:t xml:space="preserve">i </w:t>
      </w:r>
      <w:r w:rsidR="00D64C7F" w:rsidRPr="00550A80">
        <w:t>ruralnog razvoja.</w:t>
      </w:r>
    </w:p>
    <w:p w:rsidR="00646601" w:rsidRPr="00550A80" w:rsidRDefault="00646601" w:rsidP="00550A80">
      <w:pPr>
        <w:pStyle w:val="NoSpacing"/>
        <w:jc w:val="both"/>
      </w:pPr>
    </w:p>
    <w:p w:rsidR="00875FAA" w:rsidRDefault="00875FAA" w:rsidP="00550A80">
      <w:pPr>
        <w:pStyle w:val="NoSpacing"/>
        <w:jc w:val="both"/>
        <w:rPr>
          <w:b/>
        </w:rPr>
      </w:pPr>
      <w:r w:rsidRPr="00550A80">
        <w:rPr>
          <w:b/>
        </w:rPr>
        <w:t xml:space="preserve">Uslovi prihvatljivosti </w:t>
      </w:r>
    </w:p>
    <w:p w:rsidR="00646601" w:rsidRPr="00550A80" w:rsidRDefault="00646601" w:rsidP="00550A80">
      <w:pPr>
        <w:pStyle w:val="NoSpacing"/>
        <w:jc w:val="both"/>
        <w:rPr>
          <w:b/>
        </w:rPr>
      </w:pPr>
    </w:p>
    <w:p w:rsidR="00B53BE2" w:rsidRPr="00550A80" w:rsidRDefault="00875FAA" w:rsidP="00550A80">
      <w:pPr>
        <w:pStyle w:val="NoSpacing"/>
        <w:jc w:val="both"/>
      </w:pPr>
      <w:r w:rsidRPr="00550A80">
        <w:rPr>
          <w:b/>
        </w:rPr>
        <w:tab/>
      </w:r>
      <w:r w:rsidRPr="00550A80">
        <w:t>Mjera se sprovodi na bazi godišnjih zahtjeva potencijalnih korisnika</w:t>
      </w:r>
      <w:r w:rsidR="00CA32DA" w:rsidRPr="00550A80">
        <w:t xml:space="preserve"> i</w:t>
      </w:r>
      <w:r w:rsidRPr="00550A80">
        <w:t xml:space="preserve"> dostavljenih planova </w:t>
      </w:r>
      <w:r w:rsidR="00CA32DA" w:rsidRPr="00550A80">
        <w:t>i</w:t>
      </w:r>
      <w:r w:rsidRPr="00550A80">
        <w:t xml:space="preserve"> programa .</w:t>
      </w:r>
    </w:p>
    <w:p w:rsidR="00875FAA" w:rsidRPr="00550A80" w:rsidRDefault="00875FAA" w:rsidP="00550A80">
      <w:pPr>
        <w:pStyle w:val="NoSpacing"/>
        <w:jc w:val="both"/>
      </w:pPr>
      <w:r w:rsidRPr="00550A80">
        <w:tab/>
        <w:t>Prednost imaju aktivnosti promocije u okviru tr</w:t>
      </w:r>
      <w:r w:rsidR="00BC26AD">
        <w:t>a</w:t>
      </w:r>
      <w:r w:rsidRPr="00550A80">
        <w:t>dicionalnih manifestacija koje ističu specifičnosti domaćih proizvod</w:t>
      </w:r>
      <w:r w:rsidR="00E92BEA" w:rsidRPr="00550A80">
        <w:t>a u pogledu njihovog kvaliteta .</w:t>
      </w:r>
    </w:p>
    <w:p w:rsidR="00875FAA" w:rsidRPr="00550A80" w:rsidRDefault="00875FAA" w:rsidP="00550A80">
      <w:pPr>
        <w:pStyle w:val="NoSpacing"/>
        <w:jc w:val="both"/>
      </w:pPr>
      <w:r w:rsidRPr="00550A80">
        <w:tab/>
        <w:t xml:space="preserve">Pored registrovanih poljoprivrednih proizvođača korisnici ovih podsticaja mogu biti </w:t>
      </w:r>
      <w:r w:rsidR="00CC2ED2" w:rsidRPr="00550A80">
        <w:t>i</w:t>
      </w:r>
      <w:r w:rsidRPr="00550A80">
        <w:t xml:space="preserve"> NVO</w:t>
      </w:r>
      <w:r w:rsidR="001152B4">
        <w:t xml:space="preserve"> čiji su ciljevi i djelatnost poljoprivreda.</w:t>
      </w:r>
    </w:p>
    <w:p w:rsidR="00875FAA" w:rsidRPr="00550A80" w:rsidRDefault="00875FAA" w:rsidP="00550A80">
      <w:pPr>
        <w:pStyle w:val="NoSpacing"/>
        <w:jc w:val="both"/>
      </w:pPr>
      <w:r w:rsidRPr="00550A80">
        <w:tab/>
        <w:t xml:space="preserve">Uz zahtjev za dodjelu sredstava korisnik podnosi program </w:t>
      </w:r>
      <w:r w:rsidR="00CC2ED2" w:rsidRPr="00550A80">
        <w:t>i</w:t>
      </w:r>
      <w:r w:rsidRPr="00550A80">
        <w:t xml:space="preserve"> detaljnu specifikaciju troškova ( za organiz</w:t>
      </w:r>
      <w:r w:rsidR="00B74EB3" w:rsidRPr="00550A80">
        <w:t>o</w:t>
      </w:r>
      <w:r w:rsidRPr="00550A80">
        <w:t>vanj</w:t>
      </w:r>
      <w:r w:rsidR="00CA32DA" w:rsidRPr="00550A80">
        <w:t xml:space="preserve">e </w:t>
      </w:r>
      <w:r w:rsidRPr="00550A80">
        <w:t xml:space="preserve"> sajmova, edukacija </w:t>
      </w:r>
      <w:r w:rsidR="00B74EB3" w:rsidRPr="00550A80">
        <w:t>i</w:t>
      </w:r>
      <w:r w:rsidRPr="00550A80">
        <w:t xml:space="preserve"> sl.) ili predračun ( za učešće na sajmovima, izložbama </w:t>
      </w:r>
      <w:r w:rsidR="00B74EB3" w:rsidRPr="00550A80">
        <w:t>i</w:t>
      </w:r>
      <w:r w:rsidRPr="00550A80">
        <w:t xml:space="preserve"> sl.).</w:t>
      </w:r>
    </w:p>
    <w:p w:rsidR="00875FAA" w:rsidRPr="00550A80" w:rsidRDefault="00875FAA" w:rsidP="00550A80">
      <w:pPr>
        <w:pStyle w:val="NoSpacing"/>
        <w:jc w:val="both"/>
      </w:pPr>
      <w:r w:rsidRPr="00550A80">
        <w:tab/>
        <w:t xml:space="preserve"> </w:t>
      </w:r>
    </w:p>
    <w:p w:rsidR="001152B4" w:rsidRDefault="001152B4" w:rsidP="00EA7946">
      <w:pPr>
        <w:pStyle w:val="NoSpacing"/>
        <w:ind w:left="360"/>
        <w:jc w:val="both"/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</w:pPr>
    </w:p>
    <w:p w:rsidR="001152B4" w:rsidRDefault="001152B4" w:rsidP="00EA7946">
      <w:pPr>
        <w:pStyle w:val="NoSpacing"/>
        <w:ind w:left="360"/>
        <w:jc w:val="both"/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</w:pPr>
    </w:p>
    <w:p w:rsidR="001152B4" w:rsidRDefault="001152B4" w:rsidP="00EA7946">
      <w:pPr>
        <w:pStyle w:val="NoSpacing"/>
        <w:ind w:left="360"/>
        <w:jc w:val="both"/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</w:pPr>
    </w:p>
    <w:p w:rsidR="001152B4" w:rsidRDefault="001152B4" w:rsidP="00EA7946">
      <w:pPr>
        <w:pStyle w:val="NoSpacing"/>
        <w:ind w:left="360"/>
        <w:jc w:val="both"/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</w:pPr>
    </w:p>
    <w:p w:rsidR="004A0E85" w:rsidRDefault="00B76628" w:rsidP="00EA7946">
      <w:pPr>
        <w:pStyle w:val="NoSpacing"/>
        <w:ind w:left="360"/>
        <w:jc w:val="both"/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</w:pPr>
      <w:r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>2</w:t>
      </w:r>
      <w:r w:rsidR="00EA7946"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 xml:space="preserve">.1.10. </w:t>
      </w:r>
      <w:r w:rsidR="004A0E85" w:rsidRPr="00550A80"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>Podrška razvoju ribarstva i marikulture</w:t>
      </w:r>
    </w:p>
    <w:p w:rsidR="00EE4F89" w:rsidRPr="00550A80" w:rsidRDefault="00EE4F89" w:rsidP="00EE4F89">
      <w:pPr>
        <w:pStyle w:val="NoSpacing"/>
        <w:ind w:left="720"/>
        <w:jc w:val="both"/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</w:pPr>
    </w:p>
    <w:p w:rsidR="004A0E85" w:rsidRPr="00550A80" w:rsidRDefault="004A0E85" w:rsidP="00550A80">
      <w:pPr>
        <w:pStyle w:val="NoSpacing"/>
        <w:jc w:val="center"/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</w:pPr>
      <w:r w:rsidRPr="00550A80"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>Član 1</w:t>
      </w:r>
      <w:r w:rsidR="00C03553" w:rsidRPr="00550A80"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>5</w:t>
      </w:r>
    </w:p>
    <w:p w:rsidR="00861E61" w:rsidRDefault="00861E61" w:rsidP="00550A80">
      <w:pPr>
        <w:pStyle w:val="NoSpacing"/>
        <w:jc w:val="both"/>
        <w:rPr>
          <w:b/>
        </w:rPr>
      </w:pPr>
      <w:r w:rsidRPr="00550A80">
        <w:rPr>
          <w:b/>
        </w:rPr>
        <w:t>Podsticaji obuhvataju</w:t>
      </w:r>
    </w:p>
    <w:p w:rsidR="00646601" w:rsidRPr="00550A80" w:rsidRDefault="00646601" w:rsidP="00550A80">
      <w:pPr>
        <w:pStyle w:val="NoSpacing"/>
        <w:jc w:val="both"/>
        <w:rPr>
          <w:b/>
        </w:rPr>
      </w:pPr>
    </w:p>
    <w:p w:rsidR="00861E61" w:rsidRPr="00550A80" w:rsidRDefault="00861E61" w:rsidP="00550A80">
      <w:pPr>
        <w:pStyle w:val="NoSpacing"/>
        <w:jc w:val="both"/>
      </w:pPr>
      <w:r w:rsidRPr="00550A80">
        <w:rPr>
          <w:b/>
        </w:rPr>
        <w:tab/>
      </w:r>
      <w:r w:rsidRPr="00550A80">
        <w:t xml:space="preserve">Podsticaji </w:t>
      </w:r>
      <w:r w:rsidR="00B74EB3" w:rsidRPr="00550A80">
        <w:t xml:space="preserve">će obuhvatati </w:t>
      </w:r>
      <w:r w:rsidRPr="00550A80">
        <w:t xml:space="preserve"> podršku aktivnostima koje se odnose na investicije morskog ribarstva i marikulture  u Tivatskom zalivu.</w:t>
      </w:r>
    </w:p>
    <w:p w:rsidR="00861E61" w:rsidRPr="00550A80" w:rsidRDefault="00861E61" w:rsidP="00550A80">
      <w:pPr>
        <w:pStyle w:val="NoSpacing"/>
        <w:jc w:val="both"/>
      </w:pPr>
    </w:p>
    <w:p w:rsidR="00861E61" w:rsidRPr="00550A80" w:rsidRDefault="00861E61" w:rsidP="00550A80">
      <w:pPr>
        <w:pStyle w:val="NoSpacing"/>
        <w:jc w:val="both"/>
        <w:rPr>
          <w:b/>
        </w:rPr>
      </w:pPr>
      <w:r w:rsidRPr="00550A80">
        <w:rPr>
          <w:b/>
        </w:rPr>
        <w:t>Prihvatljive investicije</w:t>
      </w:r>
    </w:p>
    <w:p w:rsidR="00861E61" w:rsidRPr="00550A80" w:rsidRDefault="00861E61" w:rsidP="00550A80">
      <w:pPr>
        <w:pStyle w:val="NoSpacing"/>
        <w:jc w:val="both"/>
        <w:rPr>
          <w:b/>
        </w:rPr>
      </w:pPr>
      <w:r w:rsidRPr="00550A80">
        <w:rPr>
          <w:b/>
        </w:rPr>
        <w:tab/>
      </w:r>
    </w:p>
    <w:p w:rsidR="00861E61" w:rsidRPr="00550A80" w:rsidRDefault="00861E61" w:rsidP="00550A80">
      <w:pPr>
        <w:pStyle w:val="NoSpacing"/>
        <w:jc w:val="both"/>
      </w:pPr>
      <w:r w:rsidRPr="00550A80">
        <w:rPr>
          <w:b/>
        </w:rPr>
        <w:tab/>
      </w:r>
      <w:r w:rsidRPr="00550A80">
        <w:t>Refundiranje</w:t>
      </w:r>
      <w:r w:rsidR="00254400" w:rsidRPr="00550A80">
        <w:t xml:space="preserve"> dijela</w:t>
      </w:r>
      <w:r w:rsidRPr="00550A80">
        <w:t xml:space="preserve"> troškova nabavke opreme za ribarstvo ili marikulturu.</w:t>
      </w:r>
    </w:p>
    <w:p w:rsidR="007044C1" w:rsidRPr="00550A80" w:rsidRDefault="007044C1" w:rsidP="00550A80">
      <w:pPr>
        <w:pStyle w:val="NoSpacing"/>
        <w:jc w:val="both"/>
        <w:rPr>
          <w:b/>
        </w:rPr>
      </w:pPr>
    </w:p>
    <w:p w:rsidR="00592284" w:rsidRDefault="00592284" w:rsidP="00550A80">
      <w:pPr>
        <w:pStyle w:val="NoSpacing"/>
        <w:jc w:val="both"/>
        <w:rPr>
          <w:b/>
        </w:rPr>
      </w:pPr>
    </w:p>
    <w:p w:rsidR="00861E61" w:rsidRPr="00550A80" w:rsidRDefault="00861E61" w:rsidP="00550A80">
      <w:pPr>
        <w:pStyle w:val="NoSpacing"/>
        <w:jc w:val="both"/>
        <w:rPr>
          <w:b/>
        </w:rPr>
      </w:pPr>
      <w:r w:rsidRPr="00550A80">
        <w:rPr>
          <w:b/>
        </w:rPr>
        <w:t>Uslovi prihvatljivosti</w:t>
      </w:r>
    </w:p>
    <w:p w:rsidR="00861E61" w:rsidRPr="00550A80" w:rsidRDefault="00861E61" w:rsidP="00550A80">
      <w:pPr>
        <w:pStyle w:val="NoSpacing"/>
        <w:jc w:val="both"/>
      </w:pPr>
      <w:r w:rsidRPr="00550A80">
        <w:rPr>
          <w:b/>
        </w:rPr>
        <w:tab/>
      </w:r>
      <w:r w:rsidRPr="00550A80">
        <w:t xml:space="preserve">Za refundiranje </w:t>
      </w:r>
      <w:r w:rsidR="00550A80" w:rsidRPr="00550A80">
        <w:t xml:space="preserve">dijela </w:t>
      </w:r>
      <w:r w:rsidRPr="00550A80">
        <w:t xml:space="preserve">troškova nabavke opreme uz zahtjev </w:t>
      </w:r>
      <w:r w:rsidR="00550A80" w:rsidRPr="00550A80">
        <w:t xml:space="preserve">i prateću dokumentaciju </w:t>
      </w:r>
      <w:r w:rsidRPr="00550A80">
        <w:t xml:space="preserve">prilaže </w:t>
      </w:r>
      <w:r w:rsidR="00550A80" w:rsidRPr="00550A80">
        <w:t xml:space="preserve">se </w:t>
      </w:r>
      <w:r w:rsidRPr="00550A80">
        <w:t>dozvola za privredni ribolov ili dozvola za marikulturu.</w:t>
      </w:r>
    </w:p>
    <w:p w:rsidR="00A17A11" w:rsidRPr="00550A80" w:rsidRDefault="00861E61" w:rsidP="00550A80">
      <w:pPr>
        <w:pStyle w:val="NoSpacing"/>
        <w:jc w:val="both"/>
      </w:pPr>
      <w:r w:rsidRPr="00550A80">
        <w:tab/>
        <w:t xml:space="preserve"> </w:t>
      </w:r>
      <w:r w:rsidR="00D0726A" w:rsidRPr="00550A80">
        <w:tab/>
      </w:r>
      <w:r w:rsidR="00A34C11" w:rsidRPr="00550A80">
        <w:tab/>
      </w:r>
    </w:p>
    <w:p w:rsidR="00A17A11" w:rsidRPr="00550A80" w:rsidRDefault="00A17A11" w:rsidP="00550A80">
      <w:pPr>
        <w:pStyle w:val="NoSpacing"/>
        <w:jc w:val="center"/>
        <w:rPr>
          <w:b/>
        </w:rPr>
      </w:pPr>
      <w:r w:rsidRPr="00550A80">
        <w:rPr>
          <w:b/>
        </w:rPr>
        <w:t>Član 1</w:t>
      </w:r>
      <w:r w:rsidR="00550A80" w:rsidRPr="00550A80">
        <w:rPr>
          <w:b/>
        </w:rPr>
        <w:t>6</w:t>
      </w:r>
    </w:p>
    <w:p w:rsidR="00A17A11" w:rsidRPr="00550A80" w:rsidRDefault="00A17A11" w:rsidP="00550A80">
      <w:pPr>
        <w:pStyle w:val="NoSpacing"/>
        <w:jc w:val="both"/>
        <w:rPr>
          <w:b/>
        </w:rPr>
      </w:pPr>
      <w:r w:rsidRPr="00550A80">
        <w:rPr>
          <w:b/>
        </w:rPr>
        <w:tab/>
      </w:r>
    </w:p>
    <w:p w:rsidR="00A17A11" w:rsidRPr="00550A80" w:rsidRDefault="00B76628" w:rsidP="00EA7946">
      <w:pPr>
        <w:pStyle w:val="NoSpacing"/>
        <w:ind w:left="360"/>
        <w:jc w:val="both"/>
        <w:rPr>
          <w:b/>
        </w:rPr>
      </w:pPr>
      <w:r>
        <w:rPr>
          <w:b/>
        </w:rPr>
        <w:t>2</w:t>
      </w:r>
      <w:r w:rsidR="00EA7946">
        <w:rPr>
          <w:b/>
        </w:rPr>
        <w:t>.1.11.</w:t>
      </w:r>
      <w:r w:rsidR="00A17A11" w:rsidRPr="00550A80">
        <w:rPr>
          <w:b/>
        </w:rPr>
        <w:t>Podrška korisnicima staračke naknade</w:t>
      </w:r>
    </w:p>
    <w:p w:rsidR="00A17A11" w:rsidRPr="00550A80" w:rsidRDefault="00A17A11" w:rsidP="00550A80">
      <w:pPr>
        <w:pStyle w:val="NoSpacing"/>
        <w:jc w:val="both"/>
        <w:rPr>
          <w:b/>
        </w:rPr>
      </w:pPr>
    </w:p>
    <w:p w:rsidR="00A17A11" w:rsidRPr="00550A80" w:rsidRDefault="00A17A11" w:rsidP="00550A80">
      <w:pPr>
        <w:pStyle w:val="NoSpacing"/>
        <w:jc w:val="both"/>
        <w:rPr>
          <w:b/>
        </w:rPr>
      </w:pPr>
      <w:r w:rsidRPr="00550A80">
        <w:rPr>
          <w:b/>
        </w:rPr>
        <w:t xml:space="preserve">Uslovi prihvatljivosti </w:t>
      </w:r>
    </w:p>
    <w:p w:rsidR="00A17A11" w:rsidRPr="00550A80" w:rsidRDefault="00A17A11" w:rsidP="00A10286">
      <w:pPr>
        <w:pStyle w:val="NoSpacing"/>
        <w:ind w:firstLine="720"/>
        <w:jc w:val="both"/>
        <w:rPr>
          <w:lang w:val="sr-Latn-CS"/>
        </w:rPr>
      </w:pPr>
      <w:r w:rsidRPr="00550A80">
        <w:rPr>
          <w:lang w:val="sr-Latn-CS"/>
        </w:rPr>
        <w:t>Korisnici ove podrške su nosioci poljoprivrednih gazdinstva koji su ostvarili pravo na staračku naknadu kod Ministarstva poljoprivrede i ruralnog razvoja.</w:t>
      </w:r>
    </w:p>
    <w:p w:rsidR="00A17A11" w:rsidRDefault="00A17A11" w:rsidP="00A10286">
      <w:pPr>
        <w:pStyle w:val="NoSpacing"/>
        <w:ind w:firstLine="720"/>
        <w:jc w:val="both"/>
        <w:rPr>
          <w:lang w:val="sr-Latn-CS"/>
        </w:rPr>
      </w:pPr>
      <w:r w:rsidRPr="00550A80">
        <w:rPr>
          <w:lang w:val="sr-Latn-CS"/>
        </w:rPr>
        <w:t xml:space="preserve"> Za korisnike staračkih nakanda podrška će se ostvariti na osnovu </w:t>
      </w:r>
      <w:r w:rsidR="00E421C2" w:rsidRPr="00550A80">
        <w:rPr>
          <w:lang w:val="sr-Latn-CS"/>
        </w:rPr>
        <w:t xml:space="preserve">zahtjeva </w:t>
      </w:r>
      <w:r w:rsidRPr="00550A80">
        <w:rPr>
          <w:lang w:val="sr-Latn-CS"/>
        </w:rPr>
        <w:t xml:space="preserve">i na osnovu  dostavljenog rješenja o odobrenju korišćenja staračke naknade od nadležnog Ministarstva. </w:t>
      </w:r>
    </w:p>
    <w:p w:rsidR="00BC26AD" w:rsidRPr="00550A80" w:rsidRDefault="00BC26AD" w:rsidP="00A10286">
      <w:pPr>
        <w:pStyle w:val="NoSpacing"/>
        <w:ind w:firstLine="720"/>
        <w:jc w:val="both"/>
        <w:rPr>
          <w:lang w:val="sr-Latn-CS"/>
        </w:rPr>
      </w:pPr>
      <w:r>
        <w:rPr>
          <w:lang w:val="sr-Latn-CS"/>
        </w:rPr>
        <w:t>Iznos podrške je isti kao i iznos staračke naknade.</w:t>
      </w:r>
    </w:p>
    <w:p w:rsidR="00F04C6E" w:rsidRPr="00550A80" w:rsidRDefault="00F04C6E" w:rsidP="00550A80">
      <w:pPr>
        <w:pStyle w:val="NoSpacing"/>
        <w:jc w:val="both"/>
        <w:rPr>
          <w:b/>
          <w:lang w:val="sr-Latn-CS"/>
        </w:rPr>
      </w:pPr>
    </w:p>
    <w:p w:rsidR="00F04C6E" w:rsidRDefault="00F04C6E" w:rsidP="00550A80">
      <w:pPr>
        <w:pStyle w:val="NoSpacing"/>
        <w:jc w:val="center"/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</w:pPr>
      <w:r w:rsidRPr="00550A80"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>Član 1</w:t>
      </w:r>
      <w:r w:rsidR="00550A80" w:rsidRPr="00550A80"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>7</w:t>
      </w:r>
    </w:p>
    <w:p w:rsidR="00646601" w:rsidRPr="00550A80" w:rsidRDefault="00646601" w:rsidP="00550A80">
      <w:pPr>
        <w:pStyle w:val="NoSpacing"/>
        <w:jc w:val="center"/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</w:pPr>
    </w:p>
    <w:p w:rsidR="00F04C6E" w:rsidRPr="00550A80" w:rsidRDefault="00B76628" w:rsidP="00550A80">
      <w:pPr>
        <w:pStyle w:val="NoSpacing"/>
        <w:jc w:val="both"/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</w:pPr>
      <w:r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>2</w:t>
      </w:r>
      <w:r w:rsidR="00C253FF"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>.2</w:t>
      </w:r>
      <w:r w:rsidR="00EA7946"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 xml:space="preserve"> </w:t>
      </w:r>
      <w:r w:rsidR="00C253FF"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 xml:space="preserve"> </w:t>
      </w:r>
      <w:r w:rsidR="00F04C6E" w:rsidRPr="00550A80"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 xml:space="preserve">Podrška posebnoj namjeni – </w:t>
      </w:r>
      <w:r w:rsidR="00DD66E1"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>u</w:t>
      </w:r>
      <w:r w:rsidR="00F04C6E" w:rsidRPr="00550A80"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  <w:t xml:space="preserve">napređenje lovstva </w:t>
      </w:r>
    </w:p>
    <w:p w:rsidR="00550A80" w:rsidRPr="00550A80" w:rsidRDefault="00550A80" w:rsidP="00550A80">
      <w:pPr>
        <w:pStyle w:val="NoSpacing"/>
        <w:jc w:val="both"/>
        <w:rPr>
          <w:rStyle w:val="FontStyle12"/>
          <w:rFonts w:asciiTheme="minorHAnsi" w:hAnsiTheme="minorHAnsi" w:cstheme="minorHAnsi" w:hint="default"/>
          <w:b/>
          <w:sz w:val="22"/>
          <w:szCs w:val="22"/>
          <w:lang w:val="sl-SI" w:eastAsia="sr-Latn-CS"/>
        </w:rPr>
      </w:pPr>
    </w:p>
    <w:p w:rsidR="00707BEC" w:rsidRDefault="00F04C6E" w:rsidP="00550A80">
      <w:pPr>
        <w:pStyle w:val="NoSpacing"/>
        <w:jc w:val="both"/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</w:pPr>
      <w:r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ab/>
        <w:t>Podrška unapređenj</w:t>
      </w:r>
      <w:r w:rsidR="008D31DB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 xml:space="preserve">a </w:t>
      </w:r>
      <w:r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 xml:space="preserve"> lovstva na </w:t>
      </w:r>
      <w:r w:rsidR="008D31DB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 xml:space="preserve">području opštine Tivat obuhvataće </w:t>
      </w:r>
      <w:r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>učešće u finasiranju afirmacije lovnog turizma,</w:t>
      </w:r>
      <w:r w:rsidR="00B5103D"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 xml:space="preserve"> lovnog streljaštva, zatim</w:t>
      </w:r>
      <w:r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 xml:space="preserve"> lova kao privredne djelatnosti</w:t>
      </w:r>
      <w:r w:rsidR="00B5103D"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 xml:space="preserve"> i </w:t>
      </w:r>
      <w:r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 xml:space="preserve">unapređenja </w:t>
      </w:r>
      <w:r w:rsidR="00B5103D"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 xml:space="preserve">korišćenja </w:t>
      </w:r>
      <w:r w:rsidR="008D31DB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>lovnog područja.</w:t>
      </w:r>
    </w:p>
    <w:p w:rsidR="00F04C6E" w:rsidRPr="00A51B52" w:rsidRDefault="004C3A6F" w:rsidP="00550A80">
      <w:pPr>
        <w:pStyle w:val="NoSpacing"/>
        <w:jc w:val="both"/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</w:pPr>
      <w:r w:rsidRPr="00550A80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ab/>
      </w:r>
      <w:r w:rsidRPr="00A51B52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>Realizacija ove podrške ostvarivaće se u saradnji sa koris</w:t>
      </w:r>
      <w:r w:rsidR="00F05C68" w:rsidRPr="00A51B52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>nikom</w:t>
      </w:r>
      <w:r w:rsidR="00DD66E1" w:rsidRPr="00A51B52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 xml:space="preserve"> </w:t>
      </w:r>
      <w:r w:rsidRPr="00A51B52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 xml:space="preserve"> lovišta na području opštine Tivat, </w:t>
      </w:r>
      <w:r w:rsidR="006F19A8" w:rsidRPr="00A51B52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>posebnim ugovorom o sufinasiranju lovstva između Opštine i korisnika lovišta a na</w:t>
      </w:r>
      <w:r w:rsidRPr="00A51B52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 xml:space="preserve"> osnovu obrazloženih zahtjeva kao i</w:t>
      </w:r>
      <w:r w:rsidR="001B716F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 xml:space="preserve"> godišnjeg izvještaja.</w:t>
      </w:r>
      <w:r w:rsidR="00707BEC" w:rsidRPr="00A51B52">
        <w:rPr>
          <w:rStyle w:val="FontStyle12"/>
          <w:rFonts w:asciiTheme="minorHAnsi" w:hAnsiTheme="minorHAnsi" w:cstheme="minorHAnsi" w:hint="default"/>
          <w:sz w:val="22"/>
          <w:szCs w:val="22"/>
          <w:lang w:val="sl-SI" w:eastAsia="sr-Latn-CS"/>
        </w:rPr>
        <w:t xml:space="preserve"> </w:t>
      </w:r>
    </w:p>
    <w:p w:rsidR="00A34C11" w:rsidRPr="00550A80" w:rsidRDefault="00A34C11" w:rsidP="00550A80">
      <w:pPr>
        <w:pStyle w:val="NoSpacing"/>
        <w:jc w:val="both"/>
        <w:rPr>
          <w:b/>
        </w:rPr>
      </w:pPr>
    </w:p>
    <w:p w:rsidR="004A0E85" w:rsidRPr="00550A80" w:rsidRDefault="00B76628" w:rsidP="00550A80">
      <w:pPr>
        <w:pStyle w:val="NoSpacing"/>
        <w:jc w:val="both"/>
        <w:rPr>
          <w:b/>
        </w:rPr>
      </w:pPr>
      <w:r>
        <w:rPr>
          <w:b/>
        </w:rPr>
        <w:t>3</w:t>
      </w:r>
      <w:r w:rsidR="00342C4D" w:rsidRPr="00550A80">
        <w:rPr>
          <w:b/>
        </w:rPr>
        <w:t xml:space="preserve">  </w:t>
      </w:r>
      <w:r w:rsidR="00A34C11" w:rsidRPr="00550A80">
        <w:rPr>
          <w:b/>
        </w:rPr>
        <w:t xml:space="preserve">NAČIN I POSTUPAK ZA OSTVARIVANJE PRAVA NA PODSTICAJE </w:t>
      </w:r>
    </w:p>
    <w:p w:rsidR="00261826" w:rsidRPr="00550A80" w:rsidRDefault="00261826" w:rsidP="00550A80">
      <w:pPr>
        <w:pStyle w:val="NoSpacing"/>
        <w:jc w:val="both"/>
        <w:rPr>
          <w:b/>
        </w:rPr>
      </w:pPr>
    </w:p>
    <w:p w:rsidR="00261826" w:rsidRPr="00550A80" w:rsidRDefault="00261826" w:rsidP="00550A80">
      <w:pPr>
        <w:pStyle w:val="NoSpacing"/>
        <w:jc w:val="center"/>
        <w:rPr>
          <w:b/>
        </w:rPr>
      </w:pPr>
      <w:r w:rsidRPr="00550A80">
        <w:rPr>
          <w:b/>
        </w:rPr>
        <w:t>Član 1</w:t>
      </w:r>
      <w:r w:rsidR="00550A80" w:rsidRPr="00550A80">
        <w:rPr>
          <w:b/>
        </w:rPr>
        <w:t>8</w:t>
      </w:r>
    </w:p>
    <w:p w:rsidR="00261826" w:rsidRPr="00550A80" w:rsidRDefault="00261826" w:rsidP="00550A80">
      <w:pPr>
        <w:pStyle w:val="NoSpacing"/>
        <w:jc w:val="both"/>
        <w:rPr>
          <w:b/>
        </w:rPr>
      </w:pPr>
    </w:p>
    <w:p w:rsidR="00261826" w:rsidRPr="00550A80" w:rsidRDefault="00261826" w:rsidP="00550A80">
      <w:pPr>
        <w:pStyle w:val="NoSpacing"/>
        <w:jc w:val="both"/>
      </w:pPr>
      <w:r w:rsidRPr="00550A80">
        <w:tab/>
        <w:t xml:space="preserve">Pravo na podsticaje ostvaruju fizička </w:t>
      </w:r>
      <w:r w:rsidR="004C1A7C" w:rsidRPr="00550A80">
        <w:t>i</w:t>
      </w:r>
      <w:r w:rsidRPr="00550A80">
        <w:t xml:space="preserve"> pravna lica registrovana za obavljanje poljoprivredne djelatnosti </w:t>
      </w:r>
      <w:r w:rsidR="00052D54" w:rsidRPr="00550A80">
        <w:t xml:space="preserve"> kao i odgovarajuće NVO</w:t>
      </w:r>
      <w:r w:rsidR="001358FA">
        <w:t xml:space="preserve"> </w:t>
      </w:r>
      <w:r w:rsidR="00DC1606">
        <w:t>čiji su ciljevi i</w:t>
      </w:r>
      <w:r w:rsidR="001358FA">
        <w:t xml:space="preserve"> djelatnost poljoprivreda</w:t>
      </w:r>
      <w:r w:rsidR="00052D54" w:rsidRPr="00550A80">
        <w:t xml:space="preserve"> </w:t>
      </w:r>
      <w:r w:rsidR="00DC1606">
        <w:t xml:space="preserve">i </w:t>
      </w:r>
      <w:r w:rsidR="00052D54" w:rsidRPr="00550A80">
        <w:t>koj</w:t>
      </w:r>
      <w:r w:rsidR="00DC1606">
        <w:t>i</w:t>
      </w:r>
      <w:r w:rsidR="00052D54" w:rsidRPr="00550A80">
        <w:t xml:space="preserve"> </w:t>
      </w:r>
      <w:r w:rsidRPr="00550A80">
        <w:t xml:space="preserve"> imaju prebivalište odnosno sjedište na području opštine Tivat </w:t>
      </w:r>
      <w:r w:rsidR="00052D54" w:rsidRPr="00550A80">
        <w:t xml:space="preserve">   </w:t>
      </w:r>
      <w:r w:rsidRPr="00550A80">
        <w:t xml:space="preserve">( u daljem tekstu: korisnici), koji </w:t>
      </w:r>
      <w:r w:rsidR="00B40D3E">
        <w:t xml:space="preserve">svoje aktivnosti u oblasti poljoprivrede sprovode </w:t>
      </w:r>
      <w:r w:rsidRPr="00550A80">
        <w:t xml:space="preserve">na teritoriji opštine Tivat, osim pčelara koji mogu da imaju seleće  pčelinjake  u  drugim opštinama. </w:t>
      </w:r>
    </w:p>
    <w:p w:rsidR="00FD2317" w:rsidRDefault="00FD2317" w:rsidP="00550A80">
      <w:pPr>
        <w:pStyle w:val="NoSpacing"/>
        <w:jc w:val="center"/>
        <w:rPr>
          <w:b/>
        </w:rPr>
      </w:pPr>
    </w:p>
    <w:p w:rsidR="00261826" w:rsidRPr="00550A80" w:rsidRDefault="00261826" w:rsidP="00550A80">
      <w:pPr>
        <w:pStyle w:val="NoSpacing"/>
        <w:jc w:val="center"/>
        <w:rPr>
          <w:b/>
        </w:rPr>
      </w:pPr>
      <w:r w:rsidRPr="00550A80">
        <w:rPr>
          <w:b/>
        </w:rPr>
        <w:t xml:space="preserve">Član </w:t>
      </w:r>
      <w:r w:rsidR="00550A80" w:rsidRPr="00550A80">
        <w:rPr>
          <w:b/>
        </w:rPr>
        <w:t>19</w:t>
      </w:r>
    </w:p>
    <w:p w:rsidR="00897DD7" w:rsidRPr="00550A80" w:rsidRDefault="00897DD7" w:rsidP="00550A80">
      <w:pPr>
        <w:pStyle w:val="NoSpacing"/>
        <w:jc w:val="both"/>
        <w:rPr>
          <w:b/>
        </w:rPr>
      </w:pPr>
    </w:p>
    <w:p w:rsidR="00261826" w:rsidRPr="00550A80" w:rsidRDefault="00261826" w:rsidP="00550A80">
      <w:pPr>
        <w:pStyle w:val="NoSpacing"/>
        <w:jc w:val="both"/>
      </w:pPr>
      <w:r w:rsidRPr="00550A80">
        <w:rPr>
          <w:b/>
        </w:rPr>
        <w:tab/>
      </w:r>
      <w:r w:rsidR="00897DD7" w:rsidRPr="00550A80">
        <w:t>Pravo na podsticaje, korisn</w:t>
      </w:r>
      <w:r w:rsidR="004C1A7C" w:rsidRPr="00550A80">
        <w:t>ici</w:t>
      </w:r>
      <w:r w:rsidR="00897DD7" w:rsidRPr="00550A80">
        <w:t xml:space="preserve"> iz člana 1</w:t>
      </w:r>
      <w:r w:rsidR="00707BEC">
        <w:t>8</w:t>
      </w:r>
      <w:r w:rsidR="00897DD7" w:rsidRPr="00550A80">
        <w:t xml:space="preserve"> ove Odluke, </w:t>
      </w:r>
      <w:r w:rsidR="004C1A7C" w:rsidRPr="00550A80">
        <w:t>mogu</w:t>
      </w:r>
      <w:r w:rsidR="00897DD7" w:rsidRPr="00550A80">
        <w:t xml:space="preserve"> ostvariti ako :</w:t>
      </w:r>
    </w:p>
    <w:p w:rsidR="00897DD7" w:rsidRPr="00550A80" w:rsidRDefault="00897DD7" w:rsidP="00550A80">
      <w:pPr>
        <w:pStyle w:val="NoSpacing"/>
        <w:jc w:val="both"/>
      </w:pPr>
      <w:r w:rsidRPr="00550A80">
        <w:t>Ispunjava</w:t>
      </w:r>
      <w:r w:rsidR="004C1A7C" w:rsidRPr="00550A80">
        <w:t>ju</w:t>
      </w:r>
      <w:r w:rsidRPr="00550A80">
        <w:t xml:space="preserve"> uslove propisane ovom Odlukom</w:t>
      </w:r>
      <w:r w:rsidR="009E3BFB">
        <w:t>;</w:t>
      </w:r>
    </w:p>
    <w:p w:rsidR="004C1A7C" w:rsidRDefault="009E3BFB" w:rsidP="0017420A">
      <w:pPr>
        <w:pStyle w:val="NoSpacing"/>
        <w:ind w:firstLine="720"/>
        <w:jc w:val="both"/>
      </w:pPr>
      <w:r>
        <w:t>-</w:t>
      </w:r>
      <w:r w:rsidR="004C1A7C" w:rsidRPr="00550A80">
        <w:t>Nema neizmirenih poreskih obaveza prema organima lokalne uprave.</w:t>
      </w:r>
    </w:p>
    <w:p w:rsidR="009E3BFB" w:rsidRPr="00FC2444" w:rsidRDefault="009E3BFB" w:rsidP="0017420A">
      <w:pPr>
        <w:pStyle w:val="NoSpacing"/>
        <w:ind w:firstLine="720"/>
        <w:jc w:val="both"/>
      </w:pPr>
      <w:r w:rsidRPr="00FC2444">
        <w:t>-Nije koristio podršku za istu investiciju od Ministarstva poljoprivrede i ruralnog razvoja</w:t>
      </w:r>
      <w:r w:rsidR="008616A9" w:rsidRPr="00FC2444">
        <w:t>, osim za podršku iz člana 14 ove Odluke.</w:t>
      </w:r>
    </w:p>
    <w:p w:rsidR="00897DD7" w:rsidRPr="00550A80" w:rsidRDefault="00897DD7" w:rsidP="00550A80">
      <w:pPr>
        <w:pStyle w:val="NoSpacing"/>
        <w:jc w:val="both"/>
      </w:pPr>
    </w:p>
    <w:p w:rsidR="00897DD7" w:rsidRPr="00550A80" w:rsidRDefault="00897DD7" w:rsidP="00FD17BF">
      <w:pPr>
        <w:pStyle w:val="NoSpacing"/>
        <w:ind w:firstLine="720"/>
        <w:jc w:val="both"/>
      </w:pPr>
      <w:r w:rsidRPr="00550A80">
        <w:t>Uslovi za ostvarivanje prava na podsticaje moraju biti ispunjeni najkasnije u trenutku objavljivanja javnog poziva.</w:t>
      </w:r>
    </w:p>
    <w:p w:rsidR="00146C31" w:rsidRDefault="00146C31" w:rsidP="00550A80">
      <w:pPr>
        <w:pStyle w:val="NoSpacing"/>
        <w:jc w:val="both"/>
      </w:pPr>
    </w:p>
    <w:p w:rsidR="00146C31" w:rsidRDefault="00146C31" w:rsidP="00550A80">
      <w:pPr>
        <w:pStyle w:val="NoSpacing"/>
        <w:jc w:val="center"/>
        <w:rPr>
          <w:b/>
        </w:rPr>
      </w:pPr>
      <w:r w:rsidRPr="00550A80">
        <w:rPr>
          <w:b/>
        </w:rPr>
        <w:t xml:space="preserve">Član </w:t>
      </w:r>
      <w:r w:rsidR="00A17A11" w:rsidRPr="00550A80">
        <w:rPr>
          <w:b/>
        </w:rPr>
        <w:t>2</w:t>
      </w:r>
      <w:r w:rsidR="00550A80" w:rsidRPr="00550A80">
        <w:rPr>
          <w:b/>
        </w:rPr>
        <w:t>0</w:t>
      </w:r>
    </w:p>
    <w:p w:rsidR="00646601" w:rsidRPr="00550A80" w:rsidRDefault="00646601" w:rsidP="00550A80">
      <w:pPr>
        <w:pStyle w:val="NoSpacing"/>
        <w:jc w:val="center"/>
        <w:rPr>
          <w:b/>
        </w:rPr>
      </w:pPr>
    </w:p>
    <w:p w:rsidR="000A58DA" w:rsidRDefault="00F430B1" w:rsidP="00550A80">
      <w:pPr>
        <w:pStyle w:val="NoSpacing"/>
        <w:jc w:val="both"/>
        <w:rPr>
          <w:b/>
        </w:rPr>
      </w:pPr>
      <w:r w:rsidRPr="00550A80">
        <w:rPr>
          <w:b/>
        </w:rPr>
        <w:tab/>
      </w:r>
      <w:r w:rsidR="00B76628">
        <w:rPr>
          <w:b/>
        </w:rPr>
        <w:t>3</w:t>
      </w:r>
      <w:r w:rsidR="00EA7946">
        <w:rPr>
          <w:b/>
        </w:rPr>
        <w:t xml:space="preserve">.1. </w:t>
      </w:r>
      <w:r w:rsidRPr="00550A80">
        <w:rPr>
          <w:b/>
        </w:rPr>
        <w:t>Sredstvima podstica</w:t>
      </w:r>
      <w:r w:rsidR="00190FFA" w:rsidRPr="00550A80">
        <w:rPr>
          <w:b/>
        </w:rPr>
        <w:t>j</w:t>
      </w:r>
      <w:r w:rsidRPr="00550A80">
        <w:rPr>
          <w:b/>
        </w:rPr>
        <w:t>a ne nadoknađuju se:</w:t>
      </w:r>
    </w:p>
    <w:p w:rsidR="00646601" w:rsidRPr="00550A80" w:rsidRDefault="00646601" w:rsidP="00550A80">
      <w:pPr>
        <w:pStyle w:val="NoSpacing"/>
        <w:jc w:val="both"/>
        <w:rPr>
          <w:b/>
        </w:rPr>
      </w:pPr>
    </w:p>
    <w:p w:rsidR="00F430B1" w:rsidRPr="00550A80" w:rsidRDefault="00F430B1" w:rsidP="00482101">
      <w:pPr>
        <w:pStyle w:val="NoSpacing"/>
        <w:numPr>
          <w:ilvl w:val="0"/>
          <w:numId w:val="45"/>
        </w:numPr>
        <w:jc w:val="both"/>
      </w:pPr>
      <w:r w:rsidRPr="00550A80">
        <w:t xml:space="preserve">Nabavka korišćene odnosno polovne opreme </w:t>
      </w:r>
      <w:r w:rsidR="004C1A7C" w:rsidRPr="00550A80">
        <w:t>i</w:t>
      </w:r>
      <w:r w:rsidRPr="00550A80">
        <w:t xml:space="preserve"> mehanizacije, </w:t>
      </w:r>
    </w:p>
    <w:p w:rsidR="00F430B1" w:rsidRPr="00550A80" w:rsidRDefault="00F430B1" w:rsidP="00482101">
      <w:pPr>
        <w:pStyle w:val="NoSpacing"/>
        <w:numPr>
          <w:ilvl w:val="0"/>
          <w:numId w:val="45"/>
        </w:numPr>
        <w:jc w:val="both"/>
      </w:pPr>
      <w:r w:rsidRPr="00550A80">
        <w:t>Troškovi poreza, car</w:t>
      </w:r>
      <w:r w:rsidR="008F21B6" w:rsidRPr="00550A80">
        <w:t>ine, uvoza, administrativne tak</w:t>
      </w:r>
      <w:r w:rsidRPr="00550A80">
        <w:t>s</w:t>
      </w:r>
      <w:r w:rsidR="008F21B6" w:rsidRPr="00550A80">
        <w:t>e</w:t>
      </w:r>
      <w:r w:rsidRPr="00550A80">
        <w:t xml:space="preserve"> </w:t>
      </w:r>
      <w:r w:rsidR="004C1A7C" w:rsidRPr="00550A80">
        <w:t>i</w:t>
      </w:r>
      <w:r w:rsidRPr="00550A80">
        <w:t xml:space="preserve"> sl. </w:t>
      </w:r>
      <w:r w:rsidR="008F21B6" w:rsidRPr="00550A80">
        <w:t>t</w:t>
      </w:r>
      <w:r w:rsidRPr="00550A80">
        <w:t>roškovi.</w:t>
      </w:r>
    </w:p>
    <w:p w:rsidR="00F430B1" w:rsidRPr="00550A80" w:rsidRDefault="00F430B1" w:rsidP="00482101">
      <w:pPr>
        <w:pStyle w:val="NoSpacing"/>
        <w:numPr>
          <w:ilvl w:val="0"/>
          <w:numId w:val="45"/>
        </w:numPr>
        <w:jc w:val="both"/>
      </w:pPr>
      <w:r w:rsidRPr="00550A80">
        <w:t>Kupovina</w:t>
      </w:r>
      <w:r w:rsidR="007773A9" w:rsidRPr="00550A80">
        <w:t xml:space="preserve"> i</w:t>
      </w:r>
      <w:r w:rsidRPr="00550A80">
        <w:t xml:space="preserve"> zakup poljoprivrednog zemljišta </w:t>
      </w:r>
      <w:r w:rsidR="004C1A7C" w:rsidRPr="00550A80">
        <w:t>i</w:t>
      </w:r>
      <w:r w:rsidRPr="00550A80">
        <w:t xml:space="preserve"> postojećih objekata, </w:t>
      </w:r>
    </w:p>
    <w:p w:rsidR="00F430B1" w:rsidRPr="00550A80" w:rsidRDefault="00F430B1" w:rsidP="00482101">
      <w:pPr>
        <w:pStyle w:val="NoSpacing"/>
        <w:numPr>
          <w:ilvl w:val="0"/>
          <w:numId w:val="45"/>
        </w:numPr>
        <w:jc w:val="both"/>
      </w:pPr>
      <w:r w:rsidRPr="00550A80">
        <w:t>Troškovi obrtnih sredstava</w:t>
      </w:r>
      <w:r w:rsidR="004C1A7C" w:rsidRPr="00550A80">
        <w:t xml:space="preserve"> i</w:t>
      </w:r>
      <w:r w:rsidRPr="00550A80">
        <w:t xml:space="preserve"> operativni troškovi,</w:t>
      </w:r>
    </w:p>
    <w:p w:rsidR="00F430B1" w:rsidRDefault="00F430B1" w:rsidP="00482101">
      <w:pPr>
        <w:pStyle w:val="NoSpacing"/>
        <w:numPr>
          <w:ilvl w:val="0"/>
          <w:numId w:val="45"/>
        </w:numPr>
        <w:jc w:val="both"/>
      </w:pPr>
      <w:r w:rsidRPr="00550A80">
        <w:t>Troškovi sopstvenog rada, ( zarada, doprinosa).</w:t>
      </w:r>
    </w:p>
    <w:p w:rsidR="00A230BD" w:rsidRPr="00550A80" w:rsidRDefault="00A230BD" w:rsidP="00F357B8">
      <w:pPr>
        <w:pStyle w:val="NoSpacing"/>
        <w:ind w:left="1440"/>
        <w:jc w:val="both"/>
      </w:pPr>
    </w:p>
    <w:p w:rsidR="00897DD7" w:rsidRPr="00550A80" w:rsidRDefault="00F430B1" w:rsidP="00550A80">
      <w:pPr>
        <w:pStyle w:val="NoSpacing"/>
        <w:jc w:val="center"/>
        <w:rPr>
          <w:b/>
        </w:rPr>
      </w:pPr>
      <w:r w:rsidRPr="00550A80">
        <w:rPr>
          <w:b/>
        </w:rPr>
        <w:t xml:space="preserve">Član </w:t>
      </w:r>
      <w:r w:rsidR="00A17A11" w:rsidRPr="00550A80">
        <w:rPr>
          <w:b/>
        </w:rPr>
        <w:t>2</w:t>
      </w:r>
      <w:r w:rsidR="00550A80" w:rsidRPr="00550A80">
        <w:rPr>
          <w:b/>
        </w:rPr>
        <w:t>1</w:t>
      </w:r>
    </w:p>
    <w:p w:rsidR="00817E7C" w:rsidRPr="00550A80" w:rsidRDefault="00817E7C" w:rsidP="00550A80">
      <w:pPr>
        <w:pStyle w:val="NoSpacing"/>
        <w:jc w:val="both"/>
        <w:rPr>
          <w:b/>
        </w:rPr>
      </w:pPr>
    </w:p>
    <w:p w:rsidR="00F430B1" w:rsidRPr="00550A80" w:rsidRDefault="00F63811" w:rsidP="00550A80">
      <w:pPr>
        <w:pStyle w:val="NoSpacing"/>
        <w:jc w:val="both"/>
      </w:pPr>
      <w:r w:rsidRPr="00550A80">
        <w:rPr>
          <w:b/>
        </w:rPr>
        <w:tab/>
      </w:r>
      <w:r w:rsidRPr="00550A80">
        <w:t>Korisnici podsticajnih mjera moraju posjedovati poljoprivredno zemljište u svom vlasništvu ili u vlasn</w:t>
      </w:r>
      <w:r w:rsidR="00190FFA" w:rsidRPr="00550A80">
        <w:t>i</w:t>
      </w:r>
      <w:r w:rsidRPr="00550A80">
        <w:t>štvu članova njegove</w:t>
      </w:r>
      <w:r w:rsidR="00DC1606">
        <w:t xml:space="preserve"> uže</w:t>
      </w:r>
      <w:r w:rsidRPr="00550A80">
        <w:t xml:space="preserve"> porodice.</w:t>
      </w:r>
    </w:p>
    <w:p w:rsidR="00F63811" w:rsidRPr="00550A80" w:rsidRDefault="00F63811" w:rsidP="00550A80">
      <w:pPr>
        <w:pStyle w:val="NoSpacing"/>
        <w:jc w:val="both"/>
      </w:pPr>
      <w:r w:rsidRPr="00550A80">
        <w:tab/>
        <w:t>Članovima porodice u smislu ove odluke smatraju se: bračni drug, roditelji i djeca registrovanog poljoprivrednog proizvođača.</w:t>
      </w:r>
    </w:p>
    <w:p w:rsidR="00F63811" w:rsidRPr="00550A80" w:rsidRDefault="00F63811" w:rsidP="00550A80">
      <w:pPr>
        <w:pStyle w:val="NoSpacing"/>
        <w:jc w:val="both"/>
      </w:pPr>
      <w:r w:rsidRPr="00550A80">
        <w:tab/>
        <w:t>Ukol</w:t>
      </w:r>
      <w:r w:rsidR="00707BEC">
        <w:t>iko ne posjeduje poljoprivredno</w:t>
      </w:r>
      <w:r w:rsidRPr="00550A80">
        <w:t xml:space="preserve"> zemljište, korisnik može uzeti pod zakup poljoprivredno zemljište, za period ne kraći od 5 godina.</w:t>
      </w:r>
    </w:p>
    <w:p w:rsidR="00817E7C" w:rsidRPr="00550A80" w:rsidRDefault="00817E7C" w:rsidP="00550A80">
      <w:pPr>
        <w:pStyle w:val="NoSpacing"/>
        <w:jc w:val="both"/>
      </w:pPr>
    </w:p>
    <w:p w:rsidR="00817E7C" w:rsidRPr="00550A80" w:rsidRDefault="00817E7C" w:rsidP="00550A80">
      <w:pPr>
        <w:pStyle w:val="NoSpacing"/>
        <w:jc w:val="center"/>
        <w:rPr>
          <w:b/>
        </w:rPr>
      </w:pPr>
      <w:r w:rsidRPr="00550A80">
        <w:rPr>
          <w:b/>
        </w:rPr>
        <w:t xml:space="preserve">Član </w:t>
      </w:r>
      <w:r w:rsidR="00A17A11" w:rsidRPr="00550A80">
        <w:rPr>
          <w:b/>
        </w:rPr>
        <w:t>2</w:t>
      </w:r>
      <w:r w:rsidR="00550A80" w:rsidRPr="00550A80">
        <w:rPr>
          <w:b/>
        </w:rPr>
        <w:t>2</w:t>
      </w:r>
    </w:p>
    <w:p w:rsidR="00817E7C" w:rsidRPr="00550A80" w:rsidRDefault="00817E7C" w:rsidP="00550A80">
      <w:pPr>
        <w:pStyle w:val="NoSpacing"/>
        <w:jc w:val="both"/>
        <w:rPr>
          <w:b/>
        </w:rPr>
      </w:pPr>
    </w:p>
    <w:p w:rsidR="00817E7C" w:rsidRPr="00550A80" w:rsidRDefault="00817E7C" w:rsidP="00550A80">
      <w:pPr>
        <w:pStyle w:val="NoSpacing"/>
        <w:jc w:val="both"/>
      </w:pPr>
      <w:r w:rsidRPr="00550A80">
        <w:rPr>
          <w:b/>
        </w:rPr>
        <w:tab/>
      </w:r>
      <w:r w:rsidRPr="00550A80">
        <w:t>Nabavka svih vrsta roba, usluga i radova može biti prihvaćena za podršku samo ukoliko je dobavljač roba, pružalac usluga i izvođač radova pravno lice registrovano za obavljanje tih djelatnosti.</w:t>
      </w:r>
    </w:p>
    <w:p w:rsidR="00817E7C" w:rsidRPr="00550A80" w:rsidRDefault="00817E7C" w:rsidP="00550A80">
      <w:pPr>
        <w:pStyle w:val="NoSpacing"/>
        <w:jc w:val="both"/>
      </w:pPr>
    </w:p>
    <w:p w:rsidR="00817E7C" w:rsidRPr="00550A80" w:rsidRDefault="00817E7C" w:rsidP="00550A80">
      <w:pPr>
        <w:pStyle w:val="NoSpacing"/>
        <w:jc w:val="center"/>
        <w:rPr>
          <w:b/>
        </w:rPr>
      </w:pPr>
      <w:r w:rsidRPr="00550A80">
        <w:rPr>
          <w:b/>
        </w:rPr>
        <w:t>Član 2</w:t>
      </w:r>
      <w:r w:rsidR="00550A80" w:rsidRPr="00550A80">
        <w:rPr>
          <w:b/>
        </w:rPr>
        <w:t>3</w:t>
      </w:r>
    </w:p>
    <w:p w:rsidR="00817E7C" w:rsidRPr="00550A80" w:rsidRDefault="00817E7C" w:rsidP="00550A80">
      <w:pPr>
        <w:pStyle w:val="NoSpacing"/>
        <w:jc w:val="both"/>
        <w:rPr>
          <w:b/>
        </w:rPr>
      </w:pPr>
    </w:p>
    <w:p w:rsidR="00817E7C" w:rsidRPr="00550A80" w:rsidRDefault="00817E7C" w:rsidP="00550A80">
      <w:pPr>
        <w:pStyle w:val="NoSpacing"/>
        <w:jc w:val="both"/>
      </w:pPr>
      <w:r w:rsidRPr="00550A80">
        <w:rPr>
          <w:b/>
        </w:rPr>
        <w:tab/>
      </w:r>
      <w:r w:rsidRPr="00550A80">
        <w:t>Jedan poljo</w:t>
      </w:r>
      <w:r w:rsidR="00355EE4" w:rsidRPr="00550A80">
        <w:t xml:space="preserve">privredni  proizvođač u jednoj </w:t>
      </w:r>
      <w:r w:rsidRPr="00550A80">
        <w:t>godini može ostvariti pravo na podsticaj u vise različitih grana, a najviše po jednom osnovu u jednoj grani proizvodnje.</w:t>
      </w:r>
    </w:p>
    <w:p w:rsidR="00817E7C" w:rsidRPr="00550A80" w:rsidRDefault="00817E7C" w:rsidP="00550A80">
      <w:pPr>
        <w:pStyle w:val="NoSpacing"/>
        <w:jc w:val="both"/>
      </w:pPr>
    </w:p>
    <w:p w:rsidR="00817E7C" w:rsidRDefault="00B76628" w:rsidP="00EA7946">
      <w:pPr>
        <w:pStyle w:val="NoSpacing"/>
        <w:ind w:firstLine="720"/>
        <w:jc w:val="both"/>
        <w:rPr>
          <w:b/>
        </w:rPr>
      </w:pPr>
      <w:r>
        <w:rPr>
          <w:b/>
        </w:rPr>
        <w:t>3</w:t>
      </w:r>
      <w:r w:rsidR="00EA7946">
        <w:rPr>
          <w:b/>
        </w:rPr>
        <w:t xml:space="preserve">.2. </w:t>
      </w:r>
      <w:r w:rsidR="00817E7C" w:rsidRPr="00550A80">
        <w:rPr>
          <w:b/>
        </w:rPr>
        <w:t xml:space="preserve">Iznos podrške </w:t>
      </w:r>
    </w:p>
    <w:p w:rsidR="00817E7C" w:rsidRPr="00550A80" w:rsidRDefault="00817E7C" w:rsidP="00550A80">
      <w:pPr>
        <w:pStyle w:val="NoSpacing"/>
        <w:jc w:val="center"/>
        <w:rPr>
          <w:b/>
        </w:rPr>
      </w:pPr>
      <w:r w:rsidRPr="00550A80">
        <w:rPr>
          <w:b/>
        </w:rPr>
        <w:t xml:space="preserve">Član </w:t>
      </w:r>
      <w:r w:rsidR="00880DF2" w:rsidRPr="00550A80">
        <w:rPr>
          <w:b/>
        </w:rPr>
        <w:t>2</w:t>
      </w:r>
      <w:r w:rsidR="00550A80" w:rsidRPr="00550A80">
        <w:rPr>
          <w:b/>
        </w:rPr>
        <w:t>4</w:t>
      </w:r>
    </w:p>
    <w:p w:rsidR="00817E7C" w:rsidRPr="00550A80" w:rsidRDefault="00817E7C" w:rsidP="00550A80">
      <w:pPr>
        <w:pStyle w:val="NoSpacing"/>
        <w:jc w:val="both"/>
        <w:rPr>
          <w:b/>
        </w:rPr>
      </w:pPr>
      <w:r w:rsidRPr="00550A80">
        <w:rPr>
          <w:b/>
        </w:rPr>
        <w:tab/>
      </w:r>
    </w:p>
    <w:p w:rsidR="00817E7C" w:rsidRPr="00550A80" w:rsidRDefault="000A57BC" w:rsidP="00550A80">
      <w:pPr>
        <w:pStyle w:val="NoSpacing"/>
        <w:jc w:val="both"/>
      </w:pPr>
      <w:r>
        <w:tab/>
      </w:r>
      <w:r w:rsidR="00817E7C" w:rsidRPr="00550A80">
        <w:t xml:space="preserve">Podrška se obezbjeđuje u iznosu do </w:t>
      </w:r>
      <w:r w:rsidR="00817E7C" w:rsidRPr="00550A80">
        <w:rPr>
          <w:bCs/>
        </w:rPr>
        <w:t>50%</w:t>
      </w:r>
      <w:r w:rsidR="00817E7C" w:rsidRPr="00550A80">
        <w:rPr>
          <w:b/>
          <w:bCs/>
        </w:rPr>
        <w:t xml:space="preserve"> </w:t>
      </w:r>
      <w:r w:rsidR="00817E7C" w:rsidRPr="00550A80">
        <w:t>od prihvatljive investicije za sve investicije bez PDV, sa sljedećim izuzecima:</w:t>
      </w:r>
    </w:p>
    <w:p w:rsidR="00817E7C" w:rsidRDefault="00817E7C" w:rsidP="00FC27A4">
      <w:pPr>
        <w:pStyle w:val="NoSpacing"/>
        <w:numPr>
          <w:ilvl w:val="0"/>
          <w:numId w:val="32"/>
        </w:numPr>
        <w:jc w:val="both"/>
      </w:pPr>
      <w:r w:rsidRPr="00550A80">
        <w:t>podrška mladim poljoprivrednim proizvođačima, ne mlađim od 18 godina i ne starijim od 30 godina u iznosu do</w:t>
      </w:r>
      <w:r w:rsidR="006450F2" w:rsidRPr="00550A80">
        <w:t xml:space="preserve"> </w:t>
      </w:r>
      <w:r w:rsidRPr="00550A80">
        <w:rPr>
          <w:bCs/>
        </w:rPr>
        <w:t>60%</w:t>
      </w:r>
      <w:r w:rsidR="00176C67" w:rsidRPr="00550A80">
        <w:rPr>
          <w:bCs/>
        </w:rPr>
        <w:t xml:space="preserve"> i ženama poljoprivrednim proizvođačima</w:t>
      </w:r>
      <w:r w:rsidRPr="00550A80">
        <w:t xml:space="preserve"> uz obavezu bavljenja poljoprivrednom proizvodnjom u narednih pet godina;</w:t>
      </w:r>
    </w:p>
    <w:p w:rsidR="00FC27A4" w:rsidRPr="00550A80" w:rsidRDefault="00FC27A4" w:rsidP="00FC27A4">
      <w:pPr>
        <w:pStyle w:val="NoSpacing"/>
        <w:numPr>
          <w:ilvl w:val="0"/>
          <w:numId w:val="32"/>
        </w:numPr>
        <w:jc w:val="both"/>
      </w:pPr>
      <w:r w:rsidRPr="00550A80">
        <w:t xml:space="preserve">iznos podsticajnih sredstava za nabavku sadnog materijala je do </w:t>
      </w:r>
      <w:r w:rsidRPr="00550A80">
        <w:rPr>
          <w:bCs/>
        </w:rPr>
        <w:t>80%,</w:t>
      </w:r>
      <w:r w:rsidRPr="00550A80">
        <w:rPr>
          <w:b/>
          <w:bCs/>
        </w:rPr>
        <w:t xml:space="preserve"> </w:t>
      </w:r>
      <w:r w:rsidRPr="00550A80">
        <w:t>bez PDV;</w:t>
      </w:r>
    </w:p>
    <w:p w:rsidR="00FC27A4" w:rsidRPr="00550A80" w:rsidRDefault="00FC27A4" w:rsidP="00FC27A4">
      <w:pPr>
        <w:pStyle w:val="NoSpacing"/>
        <w:numPr>
          <w:ilvl w:val="0"/>
          <w:numId w:val="32"/>
        </w:numPr>
        <w:jc w:val="both"/>
      </w:pPr>
      <w:r>
        <w:t>n</w:t>
      </w:r>
      <w:r w:rsidRPr="00550A80">
        <w:t>abavke opreme za registrovane maslinare, za uvođenje novih tehnologija i poboljšana higijensko higijensko tehničkih uslova.</w:t>
      </w:r>
    </w:p>
    <w:p w:rsidR="00FC27A4" w:rsidRPr="00550A80" w:rsidRDefault="00FC27A4" w:rsidP="00FC27A4">
      <w:pPr>
        <w:pStyle w:val="NoSpacing"/>
        <w:ind w:left="720"/>
        <w:jc w:val="both"/>
      </w:pPr>
    </w:p>
    <w:p w:rsidR="00817E7C" w:rsidRPr="00550A80" w:rsidRDefault="00817E7C" w:rsidP="00550A80">
      <w:pPr>
        <w:pStyle w:val="NoSpacing"/>
        <w:jc w:val="center"/>
        <w:rPr>
          <w:b/>
          <w:bCs/>
          <w:color w:val="000000"/>
        </w:rPr>
      </w:pPr>
      <w:r w:rsidRPr="00550A80">
        <w:rPr>
          <w:b/>
          <w:bCs/>
          <w:color w:val="000000"/>
        </w:rPr>
        <w:t xml:space="preserve">Član </w:t>
      </w:r>
      <w:r w:rsidR="00A17A11" w:rsidRPr="00550A80">
        <w:rPr>
          <w:b/>
          <w:bCs/>
          <w:color w:val="000000"/>
        </w:rPr>
        <w:t>2</w:t>
      </w:r>
      <w:r w:rsidR="00550A80" w:rsidRPr="00550A80">
        <w:rPr>
          <w:b/>
          <w:bCs/>
          <w:color w:val="000000"/>
        </w:rPr>
        <w:t>5</w:t>
      </w:r>
    </w:p>
    <w:p w:rsidR="00176C67" w:rsidRPr="00550A80" w:rsidRDefault="00176C67" w:rsidP="00550A80">
      <w:pPr>
        <w:pStyle w:val="NoSpacing"/>
        <w:jc w:val="both"/>
        <w:rPr>
          <w:b/>
          <w:bCs/>
          <w:color w:val="000000"/>
        </w:rPr>
      </w:pPr>
    </w:p>
    <w:p w:rsidR="00176C67" w:rsidRPr="00550A80" w:rsidRDefault="00176C67" w:rsidP="00646601">
      <w:pPr>
        <w:pStyle w:val="NoSpacing"/>
        <w:ind w:firstLine="720"/>
        <w:jc w:val="both"/>
      </w:pPr>
      <w:r w:rsidRPr="00550A80">
        <w:t xml:space="preserve">Ukoliko ukupan iznos podnijetih zahtjeva za određena podsticajna sredstva prevazilazi budžetom  planirani iznos sredstava, </w:t>
      </w:r>
      <w:r w:rsidR="00C918B1">
        <w:t xml:space="preserve">primljeni i odobreni zahtjevi će se prebaciti za narednu godinu i imaće prioritet, </w:t>
      </w:r>
      <w:r w:rsidRPr="00550A80">
        <w:t>a ukoliko</w:t>
      </w:r>
      <w:r w:rsidR="00355EE4" w:rsidRPr="00550A80">
        <w:t xml:space="preserve"> </w:t>
      </w:r>
      <w:r w:rsidRPr="00550A80">
        <w:t>za određena podsticajna sredstva nema dovoljno zahtjeva preostala planirana  sredstva mogu se preusmje</w:t>
      </w:r>
      <w:r w:rsidR="00DC1606">
        <w:t>riti za drugu podsticajnu mjeru o čemu odlučuje nadležni organ lokalne uprave na osnovu pristiglih zahtjeva.</w:t>
      </w:r>
    </w:p>
    <w:p w:rsidR="00300F9B" w:rsidRPr="00550A80" w:rsidRDefault="00300F9B" w:rsidP="00550A80">
      <w:pPr>
        <w:pStyle w:val="NoSpacing"/>
        <w:jc w:val="both"/>
      </w:pPr>
    </w:p>
    <w:p w:rsidR="00300F9B" w:rsidRPr="00550A80" w:rsidRDefault="00B76628" w:rsidP="00EA7946">
      <w:pPr>
        <w:pStyle w:val="NoSpacing"/>
        <w:ind w:firstLine="720"/>
        <w:jc w:val="both"/>
        <w:rPr>
          <w:b/>
        </w:rPr>
      </w:pPr>
      <w:r>
        <w:rPr>
          <w:b/>
        </w:rPr>
        <w:t>3</w:t>
      </w:r>
      <w:r w:rsidR="00EA7946">
        <w:rPr>
          <w:b/>
        </w:rPr>
        <w:t xml:space="preserve">.3. </w:t>
      </w:r>
      <w:r w:rsidR="00300F9B" w:rsidRPr="00550A80">
        <w:rPr>
          <w:b/>
        </w:rPr>
        <w:t xml:space="preserve">Postupak ostvarivanja prava </w:t>
      </w:r>
    </w:p>
    <w:p w:rsidR="00176C67" w:rsidRPr="00550A80" w:rsidRDefault="00176C67" w:rsidP="00550A80">
      <w:pPr>
        <w:pStyle w:val="NoSpacing"/>
        <w:jc w:val="both"/>
      </w:pPr>
    </w:p>
    <w:p w:rsidR="00176C67" w:rsidRPr="00550A80" w:rsidRDefault="00176C67" w:rsidP="00550A80">
      <w:pPr>
        <w:pStyle w:val="NoSpacing"/>
        <w:jc w:val="center"/>
        <w:rPr>
          <w:b/>
        </w:rPr>
      </w:pPr>
      <w:r w:rsidRPr="00550A80">
        <w:rPr>
          <w:b/>
        </w:rPr>
        <w:t xml:space="preserve">Član </w:t>
      </w:r>
      <w:r w:rsidR="00A17A11" w:rsidRPr="00550A80">
        <w:rPr>
          <w:b/>
        </w:rPr>
        <w:t>2</w:t>
      </w:r>
      <w:r w:rsidR="00550A80" w:rsidRPr="00550A80">
        <w:rPr>
          <w:b/>
        </w:rPr>
        <w:t>6</w:t>
      </w:r>
    </w:p>
    <w:p w:rsidR="00300F9B" w:rsidRPr="00550A80" w:rsidRDefault="00300F9B" w:rsidP="00646601">
      <w:pPr>
        <w:pStyle w:val="NoSpacing"/>
        <w:ind w:firstLine="720"/>
        <w:jc w:val="both"/>
      </w:pPr>
      <w:r w:rsidRPr="00550A80">
        <w:t>Postupak za ostvarivanje prava na podsticaje pokreće nadležni organ objavljivanjem ja</w:t>
      </w:r>
      <w:r w:rsidR="00707BEC">
        <w:t>vnog poziva za dodijelu podrške, u skladu sa Planom iz člana 3 ove Odluke.</w:t>
      </w:r>
    </w:p>
    <w:p w:rsidR="00300F9B" w:rsidRPr="00550A80" w:rsidRDefault="00300F9B" w:rsidP="00550A80">
      <w:pPr>
        <w:pStyle w:val="NoSpacing"/>
        <w:jc w:val="both"/>
      </w:pPr>
    </w:p>
    <w:p w:rsidR="00300F9B" w:rsidRPr="00550A80" w:rsidRDefault="00300F9B" w:rsidP="00646601">
      <w:pPr>
        <w:pStyle w:val="NoSpacing"/>
        <w:ind w:firstLine="720"/>
        <w:jc w:val="both"/>
      </w:pPr>
      <w:r w:rsidRPr="00550A80">
        <w:t>Javni poziv obavezno sadrži:</w:t>
      </w:r>
      <w:r w:rsidR="00646601">
        <w:t xml:space="preserve"> </w:t>
      </w:r>
      <w:r w:rsidRPr="00550A80">
        <w:t>vrste podsticaja,</w:t>
      </w:r>
      <w:r w:rsidR="00646601">
        <w:t xml:space="preserve"> </w:t>
      </w:r>
      <w:r w:rsidRPr="00550A80">
        <w:t>iznose po pojedinim vrstama podsticaja,</w:t>
      </w:r>
      <w:r w:rsidR="00646601">
        <w:t xml:space="preserve"> </w:t>
      </w:r>
      <w:r w:rsidRPr="00550A80">
        <w:t>korisnici podrške,</w:t>
      </w:r>
      <w:r w:rsidR="00646601">
        <w:t xml:space="preserve"> </w:t>
      </w:r>
      <w:r w:rsidRPr="00550A80">
        <w:t>uslove predviđene po vrstama podsticaja,</w:t>
      </w:r>
      <w:r w:rsidR="00646601">
        <w:t xml:space="preserve"> </w:t>
      </w:r>
      <w:r w:rsidRPr="00550A80">
        <w:t>dokumenta koje je podnosilac zahtjeva dužan da priloži uz zahtjev,</w:t>
      </w:r>
      <w:r w:rsidR="00646601">
        <w:t xml:space="preserve"> </w:t>
      </w:r>
      <w:r w:rsidRPr="00550A80">
        <w:t>rok podnošenja zahtjeva</w:t>
      </w:r>
      <w:r w:rsidR="00646601">
        <w:t xml:space="preserve"> </w:t>
      </w:r>
      <w:r w:rsidRPr="00550A80">
        <w:t>i druge dokaze o neophodnim činjenicama i okolnostima.</w:t>
      </w:r>
    </w:p>
    <w:p w:rsidR="00176C67" w:rsidRPr="00550A80" w:rsidRDefault="00176C67" w:rsidP="00550A80">
      <w:pPr>
        <w:pStyle w:val="NoSpacing"/>
        <w:jc w:val="both"/>
      </w:pPr>
    </w:p>
    <w:p w:rsidR="00300F9B" w:rsidRPr="00550A80" w:rsidRDefault="00300F9B" w:rsidP="00646601">
      <w:pPr>
        <w:pStyle w:val="NoSpacing"/>
        <w:ind w:firstLine="720"/>
        <w:jc w:val="both"/>
      </w:pPr>
      <w:r w:rsidRPr="00550A80">
        <w:t xml:space="preserve">Nadležni organ može i produžiti rok za podnošenje zahtjeva, ukoliko procjeni da treba ( u slučajevim malog broja zahtjeva ili sl.) </w:t>
      </w:r>
    </w:p>
    <w:p w:rsidR="008C1721" w:rsidRPr="00550A80" w:rsidRDefault="008C1721" w:rsidP="00550A80">
      <w:pPr>
        <w:pStyle w:val="NoSpacing"/>
        <w:jc w:val="both"/>
      </w:pPr>
    </w:p>
    <w:p w:rsidR="008C1721" w:rsidRPr="00550A80" w:rsidRDefault="008C1721" w:rsidP="00550A80">
      <w:pPr>
        <w:pStyle w:val="NoSpacing"/>
        <w:jc w:val="center"/>
        <w:rPr>
          <w:b/>
        </w:rPr>
      </w:pPr>
      <w:r w:rsidRPr="00550A80">
        <w:rPr>
          <w:b/>
        </w:rPr>
        <w:t xml:space="preserve">Član </w:t>
      </w:r>
      <w:r w:rsidR="00A17A11" w:rsidRPr="00550A80">
        <w:rPr>
          <w:b/>
        </w:rPr>
        <w:t>2</w:t>
      </w:r>
      <w:r w:rsidR="00550A80" w:rsidRPr="00550A80">
        <w:rPr>
          <w:b/>
        </w:rPr>
        <w:t>7</w:t>
      </w:r>
    </w:p>
    <w:p w:rsidR="008C1721" w:rsidRPr="00550A80" w:rsidRDefault="008C1721" w:rsidP="00550A80">
      <w:pPr>
        <w:pStyle w:val="NoSpacing"/>
        <w:jc w:val="both"/>
        <w:rPr>
          <w:b/>
        </w:rPr>
      </w:pPr>
    </w:p>
    <w:p w:rsidR="004A06BD" w:rsidRPr="00550A80" w:rsidRDefault="004A06BD" w:rsidP="00646601">
      <w:pPr>
        <w:pStyle w:val="NoSpacing"/>
        <w:ind w:firstLine="720"/>
        <w:jc w:val="both"/>
      </w:pPr>
      <w:r w:rsidRPr="00550A80">
        <w:t>Dokumenta koja se dostavljaju uz zahtjev za ostvarivanje prava na podsticaj moraju da glase</w:t>
      </w:r>
    </w:p>
    <w:p w:rsidR="004A06BD" w:rsidRPr="00550A80" w:rsidRDefault="004A06BD" w:rsidP="00550A80">
      <w:pPr>
        <w:pStyle w:val="NoSpacing"/>
        <w:jc w:val="both"/>
      </w:pPr>
      <w:r w:rsidRPr="00550A80">
        <w:t>na podnosioca zahtjeva i prilažu se u originalu ili ovjerenoj kopiji.</w:t>
      </w:r>
    </w:p>
    <w:p w:rsidR="004A06BD" w:rsidRPr="00550A80" w:rsidRDefault="004A06BD" w:rsidP="00646601">
      <w:pPr>
        <w:pStyle w:val="NoSpacing"/>
        <w:ind w:firstLine="720"/>
        <w:jc w:val="both"/>
      </w:pPr>
      <w:r w:rsidRPr="00550A80">
        <w:t>Svi podneseni dokumenti ne smiju biti stariji od 6 mjeseci od dana podnošenja zahtjeva.</w:t>
      </w:r>
    </w:p>
    <w:p w:rsidR="004A06BD" w:rsidRDefault="004A06BD" w:rsidP="00646601">
      <w:pPr>
        <w:pStyle w:val="NoSpacing"/>
        <w:ind w:firstLine="720"/>
        <w:jc w:val="both"/>
      </w:pPr>
      <w:r w:rsidRPr="00550A80">
        <w:t>Za nabavljena sredstva i opremu u inostranstvu uz zahtjev se prilaže i prateća carinska dokumentacija.</w:t>
      </w:r>
    </w:p>
    <w:p w:rsidR="00550A80" w:rsidRPr="00550A80" w:rsidRDefault="00550A80" w:rsidP="00550A80">
      <w:pPr>
        <w:pStyle w:val="NoSpacing"/>
        <w:jc w:val="both"/>
      </w:pPr>
    </w:p>
    <w:p w:rsidR="004A06BD" w:rsidRPr="00550A80" w:rsidRDefault="004A06BD" w:rsidP="00550A80">
      <w:pPr>
        <w:pStyle w:val="NoSpacing"/>
        <w:jc w:val="center"/>
        <w:rPr>
          <w:b/>
          <w:bCs/>
        </w:rPr>
      </w:pPr>
      <w:r w:rsidRPr="00550A80">
        <w:rPr>
          <w:b/>
          <w:bCs/>
        </w:rPr>
        <w:t xml:space="preserve">Član </w:t>
      </w:r>
      <w:r w:rsidR="00A17A11" w:rsidRPr="00550A80">
        <w:rPr>
          <w:b/>
          <w:bCs/>
        </w:rPr>
        <w:t>2</w:t>
      </w:r>
      <w:r w:rsidR="00550A80" w:rsidRPr="00550A80">
        <w:rPr>
          <w:b/>
          <w:bCs/>
        </w:rPr>
        <w:t>8</w:t>
      </w:r>
    </w:p>
    <w:p w:rsidR="004A06BD" w:rsidRPr="00550A80" w:rsidRDefault="004A06BD" w:rsidP="00550A80">
      <w:pPr>
        <w:pStyle w:val="NoSpacing"/>
        <w:jc w:val="both"/>
        <w:rPr>
          <w:b/>
          <w:bCs/>
        </w:rPr>
      </w:pPr>
    </w:p>
    <w:p w:rsidR="004A06BD" w:rsidRPr="00550A80" w:rsidRDefault="004A06BD" w:rsidP="00646601">
      <w:pPr>
        <w:pStyle w:val="NoSpacing"/>
        <w:ind w:firstLine="720"/>
        <w:jc w:val="both"/>
      </w:pPr>
      <w:r w:rsidRPr="00550A80">
        <w:t>Iznos podsticaja se utvrđuje nakon obrade i obračuna prispjelih zahtjeva za svaku vrstu podsticaja u zavisnosti od broja zahtjeva i u skladu sa iznosom koji je utvrđen Planom korišćenja sredstava za podsticanje razvoja poljoprivrede</w:t>
      </w:r>
      <w:r w:rsidR="00707BEC">
        <w:t xml:space="preserve"> iz člana 3 ove Odluke</w:t>
      </w:r>
      <w:r w:rsidRPr="00550A80">
        <w:t>.</w:t>
      </w:r>
    </w:p>
    <w:p w:rsidR="004A06BD" w:rsidRPr="00550A80" w:rsidRDefault="00355EE4" w:rsidP="00646601">
      <w:pPr>
        <w:pStyle w:val="NoSpacing"/>
        <w:ind w:firstLine="720"/>
        <w:jc w:val="both"/>
      </w:pPr>
      <w:r w:rsidRPr="00550A80">
        <w:t xml:space="preserve">Nadležni organ </w:t>
      </w:r>
      <w:r w:rsidR="004A06BD" w:rsidRPr="00550A80">
        <w:t>prije odobravanja novčanih podsticaja, obilazi proizvođače koji su dostavili komletnu dokumentaciju i uvidom na licu mjesta, vrši provjeru podataka i uslova propisanih ovim pravilnikom i o tome sačinjava zapisnik sa ocjenom i mišljenjem o ispunjavanju uslova za korišćenje podsticaja.</w:t>
      </w:r>
    </w:p>
    <w:p w:rsidR="004A06BD" w:rsidRPr="00550A80" w:rsidRDefault="004A06BD" w:rsidP="00707BEC">
      <w:pPr>
        <w:pStyle w:val="NoSpacing"/>
        <w:ind w:firstLine="720"/>
        <w:jc w:val="both"/>
      </w:pPr>
      <w:r w:rsidRPr="00550A80">
        <w:t xml:space="preserve">Na osnovu priložene dokumentacije i uvida na licu mjesta </w:t>
      </w:r>
      <w:r w:rsidR="003A6EF9" w:rsidRPr="00550A80">
        <w:t>nadležni organ</w:t>
      </w:r>
      <w:r w:rsidRPr="00550A80">
        <w:t xml:space="preserve"> konstatuje ispunjenost uslova za ostvarivanje prava na podsticajna sredstva i rješenjem </w:t>
      </w:r>
      <w:r w:rsidR="00707BEC">
        <w:t>donosi konačnu odluku.</w:t>
      </w:r>
    </w:p>
    <w:p w:rsidR="004A06BD" w:rsidRPr="00550A80" w:rsidRDefault="004A06BD" w:rsidP="00646601">
      <w:pPr>
        <w:pStyle w:val="NoSpacing"/>
        <w:ind w:firstLine="720"/>
        <w:jc w:val="both"/>
      </w:pPr>
      <w:r w:rsidRPr="00550A80">
        <w:t xml:space="preserve">Neblagovremene i nepotpune zahtjeve </w:t>
      </w:r>
      <w:r w:rsidR="003A6EF9" w:rsidRPr="00550A80">
        <w:t>se</w:t>
      </w:r>
      <w:r w:rsidRPr="00550A80">
        <w:t xml:space="preserve"> neće razmatrati.</w:t>
      </w:r>
    </w:p>
    <w:p w:rsidR="007044C1" w:rsidRPr="00550A80" w:rsidRDefault="007044C1" w:rsidP="00550A80">
      <w:pPr>
        <w:pStyle w:val="NoSpacing"/>
        <w:jc w:val="both"/>
      </w:pPr>
    </w:p>
    <w:p w:rsidR="001152B4" w:rsidRDefault="001152B4" w:rsidP="00550A80">
      <w:pPr>
        <w:pStyle w:val="NoSpacing"/>
        <w:jc w:val="center"/>
        <w:rPr>
          <w:b/>
          <w:bCs/>
        </w:rPr>
      </w:pPr>
    </w:p>
    <w:p w:rsidR="001152B4" w:rsidRDefault="001152B4" w:rsidP="00550A80">
      <w:pPr>
        <w:pStyle w:val="NoSpacing"/>
        <w:jc w:val="center"/>
        <w:rPr>
          <w:b/>
          <w:bCs/>
        </w:rPr>
      </w:pPr>
    </w:p>
    <w:p w:rsidR="004A06BD" w:rsidRPr="00550A80" w:rsidRDefault="004A06BD" w:rsidP="00550A80">
      <w:pPr>
        <w:pStyle w:val="NoSpacing"/>
        <w:jc w:val="center"/>
        <w:rPr>
          <w:b/>
          <w:bCs/>
        </w:rPr>
      </w:pPr>
      <w:r w:rsidRPr="00550A80">
        <w:rPr>
          <w:b/>
          <w:bCs/>
        </w:rPr>
        <w:t xml:space="preserve">Član </w:t>
      </w:r>
      <w:r w:rsidR="00550A80" w:rsidRPr="00550A80">
        <w:rPr>
          <w:b/>
          <w:bCs/>
        </w:rPr>
        <w:t>29</w:t>
      </w:r>
    </w:p>
    <w:p w:rsidR="004A06BD" w:rsidRPr="00550A80" w:rsidRDefault="004A06BD" w:rsidP="00550A80">
      <w:pPr>
        <w:pStyle w:val="NoSpacing"/>
        <w:jc w:val="both"/>
        <w:rPr>
          <w:b/>
          <w:bCs/>
        </w:rPr>
      </w:pPr>
    </w:p>
    <w:p w:rsidR="008C1721" w:rsidRPr="00550A80" w:rsidRDefault="004A06BD" w:rsidP="00550A80">
      <w:pPr>
        <w:pStyle w:val="NoSpacing"/>
        <w:jc w:val="both"/>
      </w:pPr>
      <w:r w:rsidRPr="00550A80">
        <w:t>Isplata podsticajnih sredstava vrši se direktnim plaćanjem na žiro račun korisnika.</w:t>
      </w:r>
    </w:p>
    <w:p w:rsidR="00FD2317" w:rsidRDefault="00FD2317" w:rsidP="00EA7946">
      <w:pPr>
        <w:pStyle w:val="NoSpacing"/>
        <w:ind w:firstLine="720"/>
        <w:jc w:val="both"/>
        <w:rPr>
          <w:b/>
        </w:rPr>
      </w:pPr>
    </w:p>
    <w:p w:rsidR="004A06BD" w:rsidRPr="00550A80" w:rsidRDefault="00B76628" w:rsidP="00EA7946">
      <w:pPr>
        <w:pStyle w:val="NoSpacing"/>
        <w:ind w:firstLine="720"/>
        <w:jc w:val="both"/>
      </w:pPr>
      <w:r>
        <w:rPr>
          <w:b/>
        </w:rPr>
        <w:t>3</w:t>
      </w:r>
      <w:r w:rsidR="00EA7946">
        <w:rPr>
          <w:b/>
        </w:rPr>
        <w:t xml:space="preserve">.4. </w:t>
      </w:r>
      <w:r w:rsidR="004A06BD" w:rsidRPr="00550A80">
        <w:rPr>
          <w:b/>
        </w:rPr>
        <w:t>Obaveze korisnika</w:t>
      </w:r>
    </w:p>
    <w:p w:rsidR="004A06BD" w:rsidRPr="00550A80" w:rsidRDefault="004A06BD" w:rsidP="00550A80">
      <w:pPr>
        <w:pStyle w:val="NoSpacing"/>
        <w:jc w:val="center"/>
        <w:rPr>
          <w:b/>
        </w:rPr>
      </w:pPr>
      <w:r w:rsidRPr="00550A80">
        <w:rPr>
          <w:b/>
        </w:rPr>
        <w:t xml:space="preserve">Član </w:t>
      </w:r>
      <w:r w:rsidR="00A17A11" w:rsidRPr="00550A80">
        <w:rPr>
          <w:b/>
        </w:rPr>
        <w:t>3</w:t>
      </w:r>
      <w:r w:rsidR="00550A80" w:rsidRPr="00550A80">
        <w:rPr>
          <w:b/>
        </w:rPr>
        <w:t>0</w:t>
      </w:r>
    </w:p>
    <w:p w:rsidR="004A06BD" w:rsidRPr="00550A80" w:rsidRDefault="004A06BD" w:rsidP="00550A80">
      <w:pPr>
        <w:pStyle w:val="NoSpacing"/>
        <w:jc w:val="both"/>
        <w:rPr>
          <w:b/>
        </w:rPr>
      </w:pPr>
    </w:p>
    <w:p w:rsidR="004A06BD" w:rsidRPr="00550A80" w:rsidRDefault="004A06BD" w:rsidP="00DC1606">
      <w:pPr>
        <w:pStyle w:val="NoSpacing"/>
        <w:ind w:firstLine="720"/>
        <w:jc w:val="both"/>
      </w:pPr>
      <w:r w:rsidRPr="00550A80">
        <w:t>Korisnici prava dužni su namjenski koristiti podsticajna sredstva.</w:t>
      </w:r>
    </w:p>
    <w:p w:rsidR="004A06BD" w:rsidRPr="00550A80" w:rsidRDefault="004A06BD" w:rsidP="007D17D9">
      <w:pPr>
        <w:spacing w:after="0" w:line="240" w:lineRule="auto"/>
        <w:ind w:firstLine="720"/>
        <w:jc w:val="both"/>
      </w:pPr>
      <w:r w:rsidRPr="00550A80">
        <w:t xml:space="preserve">Kontrolu utroška odobrenih podsticajnih sredstava kontinuirano vrši </w:t>
      </w:r>
      <w:r w:rsidR="00707BEC">
        <w:t>nadležni orga</w:t>
      </w:r>
      <w:r w:rsidR="00707BEC" w:rsidRPr="00DC1606">
        <w:t>n.</w:t>
      </w:r>
      <w:r w:rsidR="00DC1606" w:rsidRPr="00DC1606">
        <w:t xml:space="preserve"> </w:t>
      </w:r>
      <w:r w:rsidR="00DC1606">
        <w:t xml:space="preserve"> </w:t>
      </w:r>
      <w:r w:rsidR="00DC1606" w:rsidRPr="00DC1606">
        <w:t xml:space="preserve">Na zahtjev nadležnog organa, korisnik je dužan dostaviti izvještaj o utrošenim sredstvima u roku od 7 dana od dana podnošenja </w:t>
      </w:r>
      <w:r w:rsidR="00DC1606">
        <w:t>zahtjeva.</w:t>
      </w:r>
      <w:r w:rsidR="00DC16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6BD" w:rsidRPr="00550A80" w:rsidRDefault="004A06BD" w:rsidP="00646601">
      <w:pPr>
        <w:pStyle w:val="NoSpacing"/>
        <w:ind w:firstLine="720"/>
        <w:jc w:val="both"/>
      </w:pPr>
      <w:r w:rsidRPr="00550A80">
        <w:t>Korisnici koji nenamjenski koriste podsticajna sredstva, koje utvrdi nadležni organ, gube pravo</w:t>
      </w:r>
      <w:r w:rsidR="008A7B1A" w:rsidRPr="00550A80">
        <w:t xml:space="preserve"> </w:t>
      </w:r>
      <w:r w:rsidRPr="00550A80">
        <w:t xml:space="preserve">na podsticajna sredstva o čemu </w:t>
      </w:r>
      <w:r w:rsidR="003A6EF9" w:rsidRPr="00550A80">
        <w:t xml:space="preserve">nadležni organ </w:t>
      </w:r>
      <w:r w:rsidRPr="00550A80">
        <w:t xml:space="preserve"> donosi posebno rješenje kojim će se korisniku naložiti</w:t>
      </w:r>
      <w:r w:rsidR="008A7B1A" w:rsidRPr="00550A80">
        <w:t xml:space="preserve">  </w:t>
      </w:r>
      <w:r w:rsidRPr="00550A80">
        <w:t>vraćanje sredstava.</w:t>
      </w:r>
    </w:p>
    <w:p w:rsidR="004A06BD" w:rsidRPr="00550A80" w:rsidRDefault="004A06BD" w:rsidP="00646601">
      <w:pPr>
        <w:pStyle w:val="NoSpacing"/>
        <w:ind w:firstLine="720"/>
        <w:jc w:val="both"/>
      </w:pPr>
      <w:r w:rsidRPr="00550A80">
        <w:t>U slučaju nenamjenskog korišćenja, korisnik je u obavezi da u cjelosti vrati dodeljena sredstva</w:t>
      </w:r>
      <w:r w:rsidR="008A7B1A" w:rsidRPr="00550A80">
        <w:t xml:space="preserve"> </w:t>
      </w:r>
      <w:r w:rsidRPr="00550A80">
        <w:t>u roku od 30 dana od dana prijema rješenja.</w:t>
      </w:r>
    </w:p>
    <w:p w:rsidR="004A06BD" w:rsidRPr="00550A80" w:rsidRDefault="003A6EF9" w:rsidP="00646601">
      <w:pPr>
        <w:pStyle w:val="NoSpacing"/>
        <w:ind w:firstLine="720"/>
        <w:jc w:val="both"/>
      </w:pPr>
      <w:r w:rsidRPr="00550A80">
        <w:t xml:space="preserve">Korisnici su dužni dati tačne podatke. </w:t>
      </w:r>
      <w:r w:rsidR="004A06BD" w:rsidRPr="00550A80">
        <w:t>Lica koja su dali netačne podatke prilikom podnošenja zahtjeva, koje utvrdi nadležni organ,</w:t>
      </w:r>
      <w:r w:rsidR="008A7B1A" w:rsidRPr="00550A80">
        <w:t xml:space="preserve"> </w:t>
      </w:r>
      <w:r w:rsidR="004A06BD" w:rsidRPr="00550A80">
        <w:t>nemaju prava na podsticajna sredstva.</w:t>
      </w:r>
    </w:p>
    <w:p w:rsidR="00C03553" w:rsidRPr="00550A80" w:rsidRDefault="00C03553" w:rsidP="00550A80">
      <w:pPr>
        <w:pStyle w:val="NoSpacing"/>
        <w:jc w:val="both"/>
      </w:pPr>
    </w:p>
    <w:p w:rsidR="004A06BD" w:rsidRPr="00550A80" w:rsidRDefault="004A06BD" w:rsidP="00550A80">
      <w:pPr>
        <w:pStyle w:val="NoSpacing"/>
        <w:jc w:val="center"/>
        <w:rPr>
          <w:b/>
          <w:bCs/>
        </w:rPr>
      </w:pPr>
      <w:r w:rsidRPr="00550A80">
        <w:rPr>
          <w:b/>
          <w:bCs/>
        </w:rPr>
        <w:t xml:space="preserve">Član </w:t>
      </w:r>
      <w:r w:rsidR="00A17A11" w:rsidRPr="00550A80">
        <w:rPr>
          <w:b/>
          <w:bCs/>
        </w:rPr>
        <w:t>3</w:t>
      </w:r>
      <w:r w:rsidR="00550A80" w:rsidRPr="00550A80">
        <w:rPr>
          <w:b/>
          <w:bCs/>
        </w:rPr>
        <w:t>1</w:t>
      </w:r>
    </w:p>
    <w:p w:rsidR="008A7B1A" w:rsidRPr="00550A80" w:rsidRDefault="008A7B1A" w:rsidP="00550A80">
      <w:pPr>
        <w:pStyle w:val="NoSpacing"/>
        <w:jc w:val="both"/>
        <w:rPr>
          <w:b/>
          <w:bCs/>
        </w:rPr>
      </w:pPr>
    </w:p>
    <w:p w:rsidR="004A06BD" w:rsidRPr="00550A80" w:rsidRDefault="004A06BD" w:rsidP="00646601">
      <w:pPr>
        <w:pStyle w:val="NoSpacing"/>
        <w:ind w:firstLine="720"/>
        <w:jc w:val="both"/>
      </w:pPr>
      <w:r w:rsidRPr="00550A80">
        <w:t>Korisnici prava moraju čuvati dokumentaciju na osnovu koje su ostvarili pravo na podsticajna</w:t>
      </w:r>
      <w:r w:rsidR="008A7B1A" w:rsidRPr="00550A80">
        <w:t xml:space="preserve">  </w:t>
      </w:r>
      <w:r w:rsidRPr="00550A80">
        <w:t>sredstva, najmanje pet godin</w:t>
      </w:r>
      <w:r w:rsidR="00A230BD">
        <w:t>a</w:t>
      </w:r>
      <w:r w:rsidRPr="00550A80">
        <w:t xml:space="preserve"> od dana dobijanja podsticajnih sredstava.</w:t>
      </w:r>
    </w:p>
    <w:p w:rsidR="008A7B1A" w:rsidRPr="00550A80" w:rsidRDefault="008A7B1A" w:rsidP="00550A80">
      <w:pPr>
        <w:pStyle w:val="NoSpacing"/>
        <w:jc w:val="both"/>
      </w:pPr>
    </w:p>
    <w:p w:rsidR="00592284" w:rsidRDefault="00592284" w:rsidP="00550A80">
      <w:pPr>
        <w:pStyle w:val="NoSpacing"/>
        <w:jc w:val="both"/>
        <w:rPr>
          <w:b/>
        </w:rPr>
      </w:pPr>
    </w:p>
    <w:p w:rsidR="008A7B1A" w:rsidRPr="00550A80" w:rsidRDefault="00B76628" w:rsidP="00550A80">
      <w:pPr>
        <w:pStyle w:val="NoSpacing"/>
        <w:jc w:val="both"/>
        <w:rPr>
          <w:b/>
        </w:rPr>
      </w:pPr>
      <w:r>
        <w:rPr>
          <w:b/>
        </w:rPr>
        <w:t>4</w:t>
      </w:r>
      <w:r w:rsidR="008A7B1A" w:rsidRPr="00550A80">
        <w:rPr>
          <w:b/>
        </w:rPr>
        <w:t xml:space="preserve"> KAZNENE ODREDBE </w:t>
      </w:r>
    </w:p>
    <w:p w:rsidR="008A7B1A" w:rsidRPr="00550A80" w:rsidRDefault="008A7B1A" w:rsidP="00550A80">
      <w:pPr>
        <w:pStyle w:val="NoSpacing"/>
        <w:jc w:val="center"/>
        <w:rPr>
          <w:b/>
        </w:rPr>
      </w:pPr>
      <w:r w:rsidRPr="00550A80">
        <w:rPr>
          <w:b/>
        </w:rPr>
        <w:t>Član 3</w:t>
      </w:r>
      <w:r w:rsidR="00550A80" w:rsidRPr="00550A80">
        <w:rPr>
          <w:b/>
        </w:rPr>
        <w:t>2</w:t>
      </w:r>
    </w:p>
    <w:p w:rsidR="008A7B1A" w:rsidRPr="00550A80" w:rsidRDefault="008A7B1A" w:rsidP="00550A80">
      <w:pPr>
        <w:pStyle w:val="NoSpacing"/>
        <w:jc w:val="both"/>
        <w:rPr>
          <w:b/>
        </w:rPr>
      </w:pPr>
    </w:p>
    <w:p w:rsidR="00646601" w:rsidRDefault="008A7B1A" w:rsidP="00646601">
      <w:pPr>
        <w:pStyle w:val="NoSpacing"/>
        <w:ind w:firstLine="720"/>
        <w:jc w:val="both"/>
      </w:pPr>
      <w:r w:rsidRPr="00550A80">
        <w:t>Novčanom kaznom od 150 € do 10.000 € kazniće se za prekršaj pravno lice ako:</w:t>
      </w:r>
    </w:p>
    <w:p w:rsidR="00646601" w:rsidRDefault="008A7B1A" w:rsidP="00646601">
      <w:pPr>
        <w:pStyle w:val="NoSpacing"/>
        <w:numPr>
          <w:ilvl w:val="0"/>
          <w:numId w:val="31"/>
        </w:numPr>
        <w:jc w:val="both"/>
      </w:pPr>
      <w:r w:rsidRPr="00550A80">
        <w:t>nenamjenski koristiti podsticajna sredstva (član 3</w:t>
      </w:r>
      <w:r w:rsidR="00615308">
        <w:t>0</w:t>
      </w:r>
      <w:r w:rsidRPr="00550A80">
        <w:t xml:space="preserve"> stav 1);</w:t>
      </w:r>
      <w:r w:rsidR="00646601">
        <w:t xml:space="preserve"> </w:t>
      </w:r>
    </w:p>
    <w:p w:rsidR="00646601" w:rsidRDefault="008A7B1A" w:rsidP="00646601">
      <w:pPr>
        <w:pStyle w:val="NoSpacing"/>
        <w:numPr>
          <w:ilvl w:val="0"/>
          <w:numId w:val="31"/>
        </w:numPr>
        <w:jc w:val="both"/>
      </w:pPr>
      <w:r w:rsidRPr="00550A80">
        <w:t>su dali netačne podatke prilikom podnošenja zahtjeva (član 3</w:t>
      </w:r>
      <w:r w:rsidR="00615308">
        <w:t>0</w:t>
      </w:r>
      <w:r w:rsidRPr="00550A80">
        <w:t xml:space="preserve"> stav 5);</w:t>
      </w:r>
      <w:r w:rsidR="00646601">
        <w:t xml:space="preserve"> </w:t>
      </w:r>
    </w:p>
    <w:p w:rsidR="008A7B1A" w:rsidRPr="00550A80" w:rsidRDefault="008A7B1A" w:rsidP="00646601">
      <w:pPr>
        <w:pStyle w:val="NoSpacing"/>
        <w:numPr>
          <w:ilvl w:val="0"/>
          <w:numId w:val="31"/>
        </w:numPr>
        <w:jc w:val="both"/>
      </w:pPr>
      <w:r w:rsidRPr="00550A80">
        <w:t>ne čuva dokumentaciju koja se odnosi na ostvarivanje prava na podsticaj najmanje pet godina od dana dobijanja podsticajnih sredstava (član 3</w:t>
      </w:r>
      <w:r w:rsidR="00615308">
        <w:t>1</w:t>
      </w:r>
      <w:r w:rsidRPr="00550A80">
        <w:t>).</w:t>
      </w:r>
    </w:p>
    <w:p w:rsidR="008A7B1A" w:rsidRPr="00550A80" w:rsidRDefault="008A7B1A" w:rsidP="00550A80">
      <w:pPr>
        <w:pStyle w:val="NoSpacing"/>
        <w:jc w:val="both"/>
        <w:rPr>
          <w:color w:val="FF0000"/>
        </w:rPr>
      </w:pPr>
    </w:p>
    <w:p w:rsidR="008A7B1A" w:rsidRPr="00550A80" w:rsidRDefault="008A7B1A" w:rsidP="00550A80">
      <w:pPr>
        <w:pStyle w:val="NoSpacing"/>
        <w:jc w:val="both"/>
      </w:pPr>
      <w:r w:rsidRPr="00550A80">
        <w:t>Za prekršaj iz stava 1 ovog člana kazniće se i odgovorno lice u pravnom licu novčanom kaznom od 20 € do 1.000 €.</w:t>
      </w:r>
    </w:p>
    <w:p w:rsidR="008A7B1A" w:rsidRPr="00550A80" w:rsidRDefault="008A7B1A" w:rsidP="00550A80">
      <w:pPr>
        <w:pStyle w:val="NoSpacing"/>
        <w:jc w:val="both"/>
      </w:pPr>
      <w:r w:rsidRPr="00550A80">
        <w:t>Za prekršaj iz stava 1 ovog člana kazniće se preduzetnik novčanom kaznom od 50 € do 3000 €.</w:t>
      </w:r>
    </w:p>
    <w:p w:rsidR="008A7B1A" w:rsidRPr="00550A80" w:rsidRDefault="008A7B1A" w:rsidP="00550A80">
      <w:pPr>
        <w:pStyle w:val="NoSpacing"/>
        <w:jc w:val="both"/>
      </w:pPr>
      <w:r w:rsidRPr="00550A80">
        <w:t>Za prekršaj iz stava 1 ovog člana kazniće se i fizičko lice novčanom kaznom od 20 € do 1000 €</w:t>
      </w:r>
      <w:r w:rsidR="00771F64" w:rsidRPr="00550A80">
        <w:t>.</w:t>
      </w:r>
    </w:p>
    <w:p w:rsidR="008A7B1A" w:rsidRPr="00550A80" w:rsidRDefault="008A7B1A" w:rsidP="00550A80">
      <w:pPr>
        <w:pStyle w:val="NoSpacing"/>
        <w:jc w:val="both"/>
      </w:pPr>
    </w:p>
    <w:p w:rsidR="008A7B1A" w:rsidRPr="00550A80" w:rsidRDefault="00B76628" w:rsidP="00550A80">
      <w:pPr>
        <w:pStyle w:val="NoSpacing"/>
        <w:jc w:val="both"/>
        <w:rPr>
          <w:b/>
        </w:rPr>
      </w:pPr>
      <w:r>
        <w:rPr>
          <w:b/>
        </w:rPr>
        <w:t>5</w:t>
      </w:r>
      <w:r w:rsidR="00646601">
        <w:rPr>
          <w:b/>
        </w:rPr>
        <w:t xml:space="preserve"> </w:t>
      </w:r>
      <w:r w:rsidR="008A7B1A" w:rsidRPr="00550A80">
        <w:rPr>
          <w:b/>
        </w:rPr>
        <w:t xml:space="preserve"> PRELAZNE I ZAVRŠNE ODREDBE</w:t>
      </w:r>
    </w:p>
    <w:p w:rsidR="008A7B1A" w:rsidRPr="00550A80" w:rsidRDefault="008A7B1A" w:rsidP="00550A80">
      <w:pPr>
        <w:pStyle w:val="NoSpacing"/>
        <w:jc w:val="center"/>
        <w:rPr>
          <w:b/>
          <w:bCs/>
        </w:rPr>
      </w:pPr>
      <w:r w:rsidRPr="00550A80">
        <w:rPr>
          <w:b/>
          <w:bCs/>
        </w:rPr>
        <w:t>Član 3</w:t>
      </w:r>
      <w:r w:rsidR="00550A80" w:rsidRPr="00550A80">
        <w:rPr>
          <w:b/>
          <w:bCs/>
        </w:rPr>
        <w:t>3</w:t>
      </w:r>
    </w:p>
    <w:p w:rsidR="008A7B1A" w:rsidRPr="00550A80" w:rsidRDefault="008A7B1A" w:rsidP="00550A80">
      <w:pPr>
        <w:pStyle w:val="NoSpacing"/>
        <w:jc w:val="both"/>
        <w:rPr>
          <w:b/>
          <w:bCs/>
        </w:rPr>
      </w:pPr>
    </w:p>
    <w:p w:rsidR="008A7B1A" w:rsidRPr="00550A80" w:rsidRDefault="008A7B1A" w:rsidP="00646601">
      <w:pPr>
        <w:pStyle w:val="NoSpacing"/>
        <w:ind w:firstLine="720"/>
        <w:jc w:val="both"/>
      </w:pPr>
      <w:r w:rsidRPr="00550A80">
        <w:t xml:space="preserve">Za realizaciju ove Odluke odgovoran je </w:t>
      </w:r>
      <w:r w:rsidR="0010097D">
        <w:t>nadležni organ.</w:t>
      </w:r>
    </w:p>
    <w:p w:rsidR="008A7B1A" w:rsidRPr="00550A80" w:rsidRDefault="008A7B1A" w:rsidP="00646601">
      <w:pPr>
        <w:pStyle w:val="NoSpacing"/>
        <w:ind w:firstLine="720"/>
        <w:jc w:val="both"/>
      </w:pPr>
      <w:r w:rsidRPr="00550A80">
        <w:t>Obaveze prema korisnicima programa izvršavaće se po dinamici utvrđenoj budžetskim planom</w:t>
      </w:r>
    </w:p>
    <w:p w:rsidR="008A7B1A" w:rsidRPr="00550A80" w:rsidRDefault="008A7B1A" w:rsidP="00550A80">
      <w:pPr>
        <w:pStyle w:val="NoSpacing"/>
        <w:jc w:val="both"/>
      </w:pPr>
      <w:r w:rsidRPr="00550A80">
        <w:t>potrošnje za tekuću godinu.</w:t>
      </w:r>
    </w:p>
    <w:p w:rsidR="00EE4F89" w:rsidRDefault="00EE4F89" w:rsidP="00FC27A4">
      <w:pPr>
        <w:pStyle w:val="NoSpacing"/>
        <w:jc w:val="center"/>
        <w:rPr>
          <w:b/>
          <w:bCs/>
        </w:rPr>
      </w:pPr>
    </w:p>
    <w:p w:rsidR="001152B4" w:rsidRDefault="001152B4" w:rsidP="00FC27A4">
      <w:pPr>
        <w:pStyle w:val="NoSpacing"/>
        <w:jc w:val="center"/>
        <w:rPr>
          <w:b/>
          <w:bCs/>
        </w:rPr>
      </w:pPr>
    </w:p>
    <w:p w:rsidR="001152B4" w:rsidRDefault="001152B4" w:rsidP="00FC27A4">
      <w:pPr>
        <w:pStyle w:val="NoSpacing"/>
        <w:jc w:val="center"/>
        <w:rPr>
          <w:b/>
          <w:bCs/>
        </w:rPr>
      </w:pPr>
    </w:p>
    <w:p w:rsidR="008A7B1A" w:rsidRDefault="008A7B1A" w:rsidP="00FC27A4">
      <w:pPr>
        <w:pStyle w:val="NoSpacing"/>
        <w:jc w:val="center"/>
        <w:rPr>
          <w:b/>
          <w:bCs/>
        </w:rPr>
      </w:pPr>
      <w:r w:rsidRPr="00550A80">
        <w:rPr>
          <w:b/>
          <w:bCs/>
        </w:rPr>
        <w:t>Član 3</w:t>
      </w:r>
      <w:r w:rsidR="00550A80" w:rsidRPr="00550A80">
        <w:rPr>
          <w:b/>
          <w:bCs/>
        </w:rPr>
        <w:t>4</w:t>
      </w:r>
    </w:p>
    <w:p w:rsidR="001C199F" w:rsidRPr="00550A80" w:rsidRDefault="001C199F" w:rsidP="00FC27A4">
      <w:pPr>
        <w:pStyle w:val="NoSpacing"/>
        <w:jc w:val="center"/>
        <w:rPr>
          <w:b/>
          <w:bCs/>
        </w:rPr>
      </w:pPr>
    </w:p>
    <w:p w:rsidR="008A7B1A" w:rsidRPr="00550A80" w:rsidRDefault="008A7B1A" w:rsidP="00646601">
      <w:pPr>
        <w:pStyle w:val="NoSpacing"/>
        <w:ind w:firstLine="720"/>
        <w:jc w:val="both"/>
      </w:pPr>
      <w:r w:rsidRPr="00550A80">
        <w:t xml:space="preserve">Ova Odluka stupa </w:t>
      </w:r>
      <w:proofErr w:type="gramStart"/>
      <w:r w:rsidRPr="00550A80">
        <w:t>na</w:t>
      </w:r>
      <w:proofErr w:type="gramEnd"/>
      <w:r w:rsidRPr="00550A80">
        <w:t xml:space="preserve"> snagu osmog dana od dana objavljivanja u </w:t>
      </w:r>
      <w:r w:rsidR="00CB5301">
        <w:t>“</w:t>
      </w:r>
      <w:r w:rsidRPr="00550A80">
        <w:t>Službenom listu Crne Gore - opštinski propisi</w:t>
      </w:r>
      <w:r w:rsidR="00CB5301">
        <w:t>”</w:t>
      </w:r>
      <w:r w:rsidRPr="00550A80">
        <w:t>.</w:t>
      </w:r>
    </w:p>
    <w:p w:rsidR="008A7B1A" w:rsidRPr="00550A80" w:rsidRDefault="008A7B1A" w:rsidP="00550A80">
      <w:pPr>
        <w:pStyle w:val="NoSpacing"/>
        <w:jc w:val="both"/>
        <w:rPr>
          <w:b/>
        </w:rPr>
      </w:pPr>
    </w:p>
    <w:p w:rsidR="00FD2317" w:rsidRDefault="00FD2317" w:rsidP="00550A80">
      <w:pPr>
        <w:pStyle w:val="NoSpacing"/>
        <w:jc w:val="both"/>
        <w:rPr>
          <w:b/>
        </w:rPr>
      </w:pPr>
    </w:p>
    <w:p w:rsidR="00CB5301" w:rsidRDefault="008A7B1A" w:rsidP="00550A80">
      <w:pPr>
        <w:pStyle w:val="NoSpacing"/>
        <w:jc w:val="both"/>
      </w:pPr>
      <w:r w:rsidRPr="00550A80">
        <w:t>Broj</w:t>
      </w:r>
      <w:r w:rsidR="003D1081">
        <w:t xml:space="preserve">:  </w:t>
      </w:r>
      <w:r w:rsidR="00B75F8A">
        <w:t>0304-320</w:t>
      </w:r>
      <w:r w:rsidR="00CB5301">
        <w:t>-180</w:t>
      </w:r>
    </w:p>
    <w:p w:rsidR="00CB5301" w:rsidRDefault="003D1081" w:rsidP="00550A80">
      <w:pPr>
        <w:pStyle w:val="NoSpacing"/>
        <w:jc w:val="both"/>
      </w:pPr>
      <w:proofErr w:type="gramStart"/>
      <w:r>
        <w:t>Tivat ,</w:t>
      </w:r>
      <w:r w:rsidR="00CB5301">
        <w:t>25</w:t>
      </w:r>
      <w:proofErr w:type="gramEnd"/>
      <w:r w:rsidR="00CB5301">
        <w:t xml:space="preserve">. 04. </w:t>
      </w:r>
      <w:r w:rsidR="00B75F8A">
        <w:t>201</w:t>
      </w:r>
      <w:r w:rsidR="00771F64" w:rsidRPr="00550A80">
        <w:t>7</w:t>
      </w:r>
      <w:r w:rsidR="008A7B1A" w:rsidRPr="00550A80">
        <w:t xml:space="preserve">.godine      </w:t>
      </w:r>
    </w:p>
    <w:p w:rsidR="00CB5301" w:rsidRDefault="00CB5301" w:rsidP="00550A80">
      <w:pPr>
        <w:pStyle w:val="NoSpacing"/>
        <w:jc w:val="both"/>
      </w:pPr>
    </w:p>
    <w:p w:rsidR="00CB5301" w:rsidRDefault="00CB5301" w:rsidP="00550A80">
      <w:pPr>
        <w:pStyle w:val="NoSpacing"/>
        <w:jc w:val="both"/>
      </w:pPr>
    </w:p>
    <w:p w:rsidR="003D1081" w:rsidRDefault="003D1081" w:rsidP="00550A80">
      <w:pPr>
        <w:pStyle w:val="NoSpacing"/>
        <w:jc w:val="both"/>
      </w:pPr>
      <w:bookmarkStart w:id="0" w:name="_GoBack"/>
      <w:bookmarkEnd w:id="0"/>
    </w:p>
    <w:p w:rsidR="008A7B1A" w:rsidRDefault="00CB5301" w:rsidP="00CB5301">
      <w:pPr>
        <w:pStyle w:val="NoSpacing"/>
        <w:jc w:val="center"/>
      </w:pPr>
      <w:r>
        <w:t>SKUPŠTINA OPŠTINE TIVAT</w:t>
      </w:r>
    </w:p>
    <w:p w:rsidR="00CB5301" w:rsidRDefault="00CB5301" w:rsidP="00CB5301">
      <w:pPr>
        <w:pStyle w:val="NoSpacing"/>
        <w:jc w:val="center"/>
      </w:pPr>
      <w:r>
        <w:t>Predsjednik,</w:t>
      </w:r>
    </w:p>
    <w:p w:rsidR="00CB5301" w:rsidRPr="00550A80" w:rsidRDefault="00CB5301" w:rsidP="00CB5301">
      <w:pPr>
        <w:pStyle w:val="NoSpacing"/>
        <w:jc w:val="center"/>
      </w:pPr>
      <w:r>
        <w:t>Ivan Novosel</w:t>
      </w:r>
    </w:p>
    <w:p w:rsidR="001152B4" w:rsidRDefault="001152B4" w:rsidP="00FD2317">
      <w:pPr>
        <w:pStyle w:val="NoSpacing"/>
        <w:jc w:val="right"/>
        <w:rPr>
          <w:b/>
        </w:rPr>
      </w:pPr>
    </w:p>
    <w:p w:rsidR="001152B4" w:rsidRDefault="001152B4" w:rsidP="00FD2317">
      <w:pPr>
        <w:pStyle w:val="NoSpacing"/>
        <w:jc w:val="right"/>
        <w:rPr>
          <w:b/>
        </w:rPr>
      </w:pPr>
    </w:p>
    <w:p w:rsidR="00D537F4" w:rsidRPr="00550A80" w:rsidRDefault="00D537F4" w:rsidP="00550A80">
      <w:pPr>
        <w:pStyle w:val="NoSpacing"/>
        <w:jc w:val="both"/>
        <w:rPr>
          <w:b/>
        </w:rPr>
      </w:pPr>
    </w:p>
    <w:sectPr w:rsidR="00D537F4" w:rsidRPr="00550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495B"/>
    <w:multiLevelType w:val="hybridMultilevel"/>
    <w:tmpl w:val="F9420B64"/>
    <w:lvl w:ilvl="0" w:tplc="78EA3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6157FD"/>
    <w:multiLevelType w:val="hybridMultilevel"/>
    <w:tmpl w:val="CD9EB01A"/>
    <w:lvl w:ilvl="0" w:tplc="78EA37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0742E"/>
    <w:multiLevelType w:val="hybridMultilevel"/>
    <w:tmpl w:val="B818FEA4"/>
    <w:lvl w:ilvl="0" w:tplc="78EA3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B4D6B"/>
    <w:multiLevelType w:val="hybridMultilevel"/>
    <w:tmpl w:val="A46EB8B8"/>
    <w:lvl w:ilvl="0" w:tplc="78EA37B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85009A8"/>
    <w:multiLevelType w:val="hybridMultilevel"/>
    <w:tmpl w:val="55541160"/>
    <w:lvl w:ilvl="0" w:tplc="78EA3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A6264"/>
    <w:multiLevelType w:val="hybridMultilevel"/>
    <w:tmpl w:val="BF26B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F6133"/>
    <w:multiLevelType w:val="hybridMultilevel"/>
    <w:tmpl w:val="3BEE8748"/>
    <w:lvl w:ilvl="0" w:tplc="78EA3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B922C1"/>
    <w:multiLevelType w:val="hybridMultilevel"/>
    <w:tmpl w:val="1406769A"/>
    <w:lvl w:ilvl="0" w:tplc="78EA37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BA2EC8"/>
    <w:multiLevelType w:val="hybridMultilevel"/>
    <w:tmpl w:val="D7187452"/>
    <w:lvl w:ilvl="0" w:tplc="78EA37B0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>
    <w:nsid w:val="10414E0F"/>
    <w:multiLevelType w:val="hybridMultilevel"/>
    <w:tmpl w:val="B394B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95133C"/>
    <w:multiLevelType w:val="hybridMultilevel"/>
    <w:tmpl w:val="9418F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20A46"/>
    <w:multiLevelType w:val="hybridMultilevel"/>
    <w:tmpl w:val="C2F860EA"/>
    <w:lvl w:ilvl="0" w:tplc="78EA37B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63032A8"/>
    <w:multiLevelType w:val="hybridMultilevel"/>
    <w:tmpl w:val="15CC9096"/>
    <w:lvl w:ilvl="0" w:tplc="78EA37B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26374223"/>
    <w:multiLevelType w:val="hybridMultilevel"/>
    <w:tmpl w:val="0E785A28"/>
    <w:lvl w:ilvl="0" w:tplc="78EA37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B520E0"/>
    <w:multiLevelType w:val="hybridMultilevel"/>
    <w:tmpl w:val="C4F22CFE"/>
    <w:lvl w:ilvl="0" w:tplc="78EA37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616B84"/>
    <w:multiLevelType w:val="hybridMultilevel"/>
    <w:tmpl w:val="647E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F0EB0"/>
    <w:multiLevelType w:val="hybridMultilevel"/>
    <w:tmpl w:val="A2BEF244"/>
    <w:lvl w:ilvl="0" w:tplc="B9C65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630CC9"/>
    <w:multiLevelType w:val="hybridMultilevel"/>
    <w:tmpl w:val="EA74FED4"/>
    <w:lvl w:ilvl="0" w:tplc="1D3291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5254DD"/>
    <w:multiLevelType w:val="hybridMultilevel"/>
    <w:tmpl w:val="14EE51DE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3A83668A"/>
    <w:multiLevelType w:val="hybridMultilevel"/>
    <w:tmpl w:val="ED02ED78"/>
    <w:lvl w:ilvl="0" w:tplc="78EA3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E42E3"/>
    <w:multiLevelType w:val="hybridMultilevel"/>
    <w:tmpl w:val="711263E2"/>
    <w:lvl w:ilvl="0" w:tplc="78EA3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5448DA"/>
    <w:multiLevelType w:val="hybridMultilevel"/>
    <w:tmpl w:val="47C83FC0"/>
    <w:lvl w:ilvl="0" w:tplc="78EA3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FE5500"/>
    <w:multiLevelType w:val="hybridMultilevel"/>
    <w:tmpl w:val="5B08BA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27A67"/>
    <w:multiLevelType w:val="hybridMultilevel"/>
    <w:tmpl w:val="E676CEFC"/>
    <w:lvl w:ilvl="0" w:tplc="78EA3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706A19"/>
    <w:multiLevelType w:val="hybridMultilevel"/>
    <w:tmpl w:val="EB4C4B8A"/>
    <w:lvl w:ilvl="0" w:tplc="78EA37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B331761"/>
    <w:multiLevelType w:val="hybridMultilevel"/>
    <w:tmpl w:val="2CDC4EA6"/>
    <w:lvl w:ilvl="0" w:tplc="78EA3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2F76EB"/>
    <w:multiLevelType w:val="hybridMultilevel"/>
    <w:tmpl w:val="F3E668C2"/>
    <w:lvl w:ilvl="0" w:tplc="78EA37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9F4DEF"/>
    <w:multiLevelType w:val="hybridMultilevel"/>
    <w:tmpl w:val="D59C7F62"/>
    <w:lvl w:ilvl="0" w:tplc="78EA3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654F57"/>
    <w:multiLevelType w:val="hybridMultilevel"/>
    <w:tmpl w:val="25082778"/>
    <w:lvl w:ilvl="0" w:tplc="78EA3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4D71FB"/>
    <w:multiLevelType w:val="hybridMultilevel"/>
    <w:tmpl w:val="C298D544"/>
    <w:lvl w:ilvl="0" w:tplc="78EA3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76D18"/>
    <w:multiLevelType w:val="hybridMultilevel"/>
    <w:tmpl w:val="9C226FB6"/>
    <w:lvl w:ilvl="0" w:tplc="78EA3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585D75"/>
    <w:multiLevelType w:val="hybridMultilevel"/>
    <w:tmpl w:val="14EE51D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1887B14"/>
    <w:multiLevelType w:val="hybridMultilevel"/>
    <w:tmpl w:val="2A38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EA3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E87049"/>
    <w:multiLevelType w:val="hybridMultilevel"/>
    <w:tmpl w:val="0CFC7FFA"/>
    <w:lvl w:ilvl="0" w:tplc="78EA3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65C2081"/>
    <w:multiLevelType w:val="hybridMultilevel"/>
    <w:tmpl w:val="3B126A86"/>
    <w:lvl w:ilvl="0" w:tplc="78EA3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93693A"/>
    <w:multiLevelType w:val="hybridMultilevel"/>
    <w:tmpl w:val="69B25CF0"/>
    <w:lvl w:ilvl="0" w:tplc="78EA37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BA569BA"/>
    <w:multiLevelType w:val="hybridMultilevel"/>
    <w:tmpl w:val="415A8F72"/>
    <w:lvl w:ilvl="0" w:tplc="88E66C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D326E4"/>
    <w:multiLevelType w:val="hybridMultilevel"/>
    <w:tmpl w:val="6F2093E0"/>
    <w:lvl w:ilvl="0" w:tplc="78EA3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00A723E"/>
    <w:multiLevelType w:val="hybridMultilevel"/>
    <w:tmpl w:val="F91EBE68"/>
    <w:lvl w:ilvl="0" w:tplc="78EA3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073A43"/>
    <w:multiLevelType w:val="hybridMultilevel"/>
    <w:tmpl w:val="C2C6A008"/>
    <w:lvl w:ilvl="0" w:tplc="78EA3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5AA525E"/>
    <w:multiLevelType w:val="hybridMultilevel"/>
    <w:tmpl w:val="F7121170"/>
    <w:lvl w:ilvl="0" w:tplc="78EA3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81061C1"/>
    <w:multiLevelType w:val="hybridMultilevel"/>
    <w:tmpl w:val="6D06E2FA"/>
    <w:lvl w:ilvl="0" w:tplc="78EA3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98530D1"/>
    <w:multiLevelType w:val="hybridMultilevel"/>
    <w:tmpl w:val="E16EC928"/>
    <w:lvl w:ilvl="0" w:tplc="78EA3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A56EF"/>
    <w:multiLevelType w:val="hybridMultilevel"/>
    <w:tmpl w:val="CEAAD618"/>
    <w:lvl w:ilvl="0" w:tplc="78EA3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9D4353"/>
    <w:multiLevelType w:val="hybridMultilevel"/>
    <w:tmpl w:val="3F900018"/>
    <w:lvl w:ilvl="0" w:tplc="78EA37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ECB79B0"/>
    <w:multiLevelType w:val="hybridMultilevel"/>
    <w:tmpl w:val="5AEEEF4E"/>
    <w:lvl w:ilvl="0" w:tplc="78EA3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16"/>
  </w:num>
  <w:num w:numId="4">
    <w:abstractNumId w:val="36"/>
  </w:num>
  <w:num w:numId="5">
    <w:abstractNumId w:val="18"/>
  </w:num>
  <w:num w:numId="6">
    <w:abstractNumId w:val="43"/>
  </w:num>
  <w:num w:numId="7">
    <w:abstractNumId w:val="28"/>
  </w:num>
  <w:num w:numId="8">
    <w:abstractNumId w:val="24"/>
  </w:num>
  <w:num w:numId="9">
    <w:abstractNumId w:val="11"/>
  </w:num>
  <w:num w:numId="10">
    <w:abstractNumId w:val="34"/>
  </w:num>
  <w:num w:numId="11">
    <w:abstractNumId w:val="21"/>
  </w:num>
  <w:num w:numId="12">
    <w:abstractNumId w:val="19"/>
  </w:num>
  <w:num w:numId="13">
    <w:abstractNumId w:val="8"/>
  </w:num>
  <w:num w:numId="14">
    <w:abstractNumId w:val="40"/>
  </w:num>
  <w:num w:numId="15">
    <w:abstractNumId w:val="14"/>
  </w:num>
  <w:num w:numId="16">
    <w:abstractNumId w:val="39"/>
  </w:num>
  <w:num w:numId="17">
    <w:abstractNumId w:val="32"/>
  </w:num>
  <w:num w:numId="18">
    <w:abstractNumId w:val="35"/>
  </w:num>
  <w:num w:numId="19">
    <w:abstractNumId w:val="37"/>
  </w:num>
  <w:num w:numId="20">
    <w:abstractNumId w:val="13"/>
  </w:num>
  <w:num w:numId="21">
    <w:abstractNumId w:val="6"/>
  </w:num>
  <w:num w:numId="22">
    <w:abstractNumId w:val="26"/>
  </w:num>
  <w:num w:numId="23">
    <w:abstractNumId w:val="1"/>
  </w:num>
  <w:num w:numId="24">
    <w:abstractNumId w:val="44"/>
  </w:num>
  <w:num w:numId="25">
    <w:abstractNumId w:val="29"/>
  </w:num>
  <w:num w:numId="26">
    <w:abstractNumId w:val="4"/>
  </w:num>
  <w:num w:numId="27">
    <w:abstractNumId w:val="20"/>
  </w:num>
  <w:num w:numId="28">
    <w:abstractNumId w:val="25"/>
  </w:num>
  <w:num w:numId="29">
    <w:abstractNumId w:val="3"/>
  </w:num>
  <w:num w:numId="30">
    <w:abstractNumId w:val="9"/>
  </w:num>
  <w:num w:numId="31">
    <w:abstractNumId w:val="12"/>
  </w:num>
  <w:num w:numId="32">
    <w:abstractNumId w:val="38"/>
  </w:num>
  <w:num w:numId="33">
    <w:abstractNumId w:val="5"/>
  </w:num>
  <w:num w:numId="34">
    <w:abstractNumId w:val="10"/>
  </w:num>
  <w:num w:numId="35">
    <w:abstractNumId w:val="41"/>
  </w:num>
  <w:num w:numId="36">
    <w:abstractNumId w:val="22"/>
  </w:num>
  <w:num w:numId="37">
    <w:abstractNumId w:val="30"/>
  </w:num>
  <w:num w:numId="38">
    <w:abstractNumId w:val="45"/>
  </w:num>
  <w:num w:numId="39">
    <w:abstractNumId w:val="27"/>
  </w:num>
  <w:num w:numId="40">
    <w:abstractNumId w:val="2"/>
  </w:num>
  <w:num w:numId="41">
    <w:abstractNumId w:val="15"/>
  </w:num>
  <w:num w:numId="42">
    <w:abstractNumId w:val="7"/>
  </w:num>
  <w:num w:numId="43">
    <w:abstractNumId w:val="0"/>
  </w:num>
  <w:num w:numId="44">
    <w:abstractNumId w:val="33"/>
  </w:num>
  <w:num w:numId="45">
    <w:abstractNumId w:val="23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5B"/>
    <w:rsid w:val="000340E6"/>
    <w:rsid w:val="0003579B"/>
    <w:rsid w:val="000471FD"/>
    <w:rsid w:val="00052D54"/>
    <w:rsid w:val="0006104E"/>
    <w:rsid w:val="00062CB8"/>
    <w:rsid w:val="00063997"/>
    <w:rsid w:val="00064DD4"/>
    <w:rsid w:val="0007138F"/>
    <w:rsid w:val="00080F48"/>
    <w:rsid w:val="00092A6A"/>
    <w:rsid w:val="00094B8B"/>
    <w:rsid w:val="000A57BC"/>
    <w:rsid w:val="000A58DA"/>
    <w:rsid w:val="000A6505"/>
    <w:rsid w:val="000D28FA"/>
    <w:rsid w:val="000D5255"/>
    <w:rsid w:val="000E0CC3"/>
    <w:rsid w:val="000F4AD2"/>
    <w:rsid w:val="0010097D"/>
    <w:rsid w:val="001152B4"/>
    <w:rsid w:val="00117B4E"/>
    <w:rsid w:val="00132B97"/>
    <w:rsid w:val="001358FA"/>
    <w:rsid w:val="00137A6B"/>
    <w:rsid w:val="00146C31"/>
    <w:rsid w:val="00150DBA"/>
    <w:rsid w:val="00151B03"/>
    <w:rsid w:val="001578FD"/>
    <w:rsid w:val="0017420A"/>
    <w:rsid w:val="00176C67"/>
    <w:rsid w:val="00190FFA"/>
    <w:rsid w:val="001A3A68"/>
    <w:rsid w:val="001B716F"/>
    <w:rsid w:val="001C199F"/>
    <w:rsid w:val="001D44F2"/>
    <w:rsid w:val="001E2416"/>
    <w:rsid w:val="001E7D1C"/>
    <w:rsid w:val="002050D9"/>
    <w:rsid w:val="00207BC8"/>
    <w:rsid w:val="00212D45"/>
    <w:rsid w:val="0022662D"/>
    <w:rsid w:val="0023286F"/>
    <w:rsid w:val="00254132"/>
    <w:rsid w:val="00254400"/>
    <w:rsid w:val="00261826"/>
    <w:rsid w:val="0026666B"/>
    <w:rsid w:val="002D7734"/>
    <w:rsid w:val="002E65B8"/>
    <w:rsid w:val="002F360A"/>
    <w:rsid w:val="002F61B8"/>
    <w:rsid w:val="00300F9B"/>
    <w:rsid w:val="00306125"/>
    <w:rsid w:val="00311374"/>
    <w:rsid w:val="00324BBA"/>
    <w:rsid w:val="00327CE6"/>
    <w:rsid w:val="00342B3F"/>
    <w:rsid w:val="00342C4D"/>
    <w:rsid w:val="00343995"/>
    <w:rsid w:val="00355EE4"/>
    <w:rsid w:val="003657B7"/>
    <w:rsid w:val="00371DE5"/>
    <w:rsid w:val="0037200D"/>
    <w:rsid w:val="0038151B"/>
    <w:rsid w:val="003837A1"/>
    <w:rsid w:val="00391FF2"/>
    <w:rsid w:val="00395BAA"/>
    <w:rsid w:val="003A6EF9"/>
    <w:rsid w:val="003B46AE"/>
    <w:rsid w:val="003B7D12"/>
    <w:rsid w:val="003C6EA9"/>
    <w:rsid w:val="003C7277"/>
    <w:rsid w:val="003D1081"/>
    <w:rsid w:val="0042179B"/>
    <w:rsid w:val="004567C0"/>
    <w:rsid w:val="00466474"/>
    <w:rsid w:val="004670E4"/>
    <w:rsid w:val="004716B8"/>
    <w:rsid w:val="00471703"/>
    <w:rsid w:val="00482101"/>
    <w:rsid w:val="004A06BD"/>
    <w:rsid w:val="004A0E85"/>
    <w:rsid w:val="004A70CC"/>
    <w:rsid w:val="004B1A0D"/>
    <w:rsid w:val="004C1A7C"/>
    <w:rsid w:val="004C3A6F"/>
    <w:rsid w:val="004C740B"/>
    <w:rsid w:val="004C7466"/>
    <w:rsid w:val="004D124C"/>
    <w:rsid w:val="004E5C79"/>
    <w:rsid w:val="004F2FD0"/>
    <w:rsid w:val="004F3EF5"/>
    <w:rsid w:val="004F7D71"/>
    <w:rsid w:val="00514E11"/>
    <w:rsid w:val="005333AB"/>
    <w:rsid w:val="00546B4D"/>
    <w:rsid w:val="00550A80"/>
    <w:rsid w:val="00550C3B"/>
    <w:rsid w:val="00553560"/>
    <w:rsid w:val="005654D4"/>
    <w:rsid w:val="00573EA1"/>
    <w:rsid w:val="00586B65"/>
    <w:rsid w:val="00592284"/>
    <w:rsid w:val="005B0786"/>
    <w:rsid w:val="005B2C7C"/>
    <w:rsid w:val="005C1CFF"/>
    <w:rsid w:val="005D20E2"/>
    <w:rsid w:val="005F3580"/>
    <w:rsid w:val="00601E13"/>
    <w:rsid w:val="00615308"/>
    <w:rsid w:val="00617FE2"/>
    <w:rsid w:val="006257B3"/>
    <w:rsid w:val="00644738"/>
    <w:rsid w:val="006450F2"/>
    <w:rsid w:val="00646601"/>
    <w:rsid w:val="0065455C"/>
    <w:rsid w:val="006731A7"/>
    <w:rsid w:val="00676E8C"/>
    <w:rsid w:val="00680FD9"/>
    <w:rsid w:val="006C6CAA"/>
    <w:rsid w:val="006D2910"/>
    <w:rsid w:val="006E1826"/>
    <w:rsid w:val="006F19A8"/>
    <w:rsid w:val="006F311A"/>
    <w:rsid w:val="007044C1"/>
    <w:rsid w:val="00707BEC"/>
    <w:rsid w:val="00723E78"/>
    <w:rsid w:val="00726586"/>
    <w:rsid w:val="0074742E"/>
    <w:rsid w:val="00750B38"/>
    <w:rsid w:val="00771F64"/>
    <w:rsid w:val="007773A9"/>
    <w:rsid w:val="00782BE5"/>
    <w:rsid w:val="007924FA"/>
    <w:rsid w:val="00794882"/>
    <w:rsid w:val="007B4678"/>
    <w:rsid w:val="007B6C52"/>
    <w:rsid w:val="007D1479"/>
    <w:rsid w:val="007D17D9"/>
    <w:rsid w:val="00802BC7"/>
    <w:rsid w:val="00813B2C"/>
    <w:rsid w:val="00817E7C"/>
    <w:rsid w:val="00824636"/>
    <w:rsid w:val="0082767A"/>
    <w:rsid w:val="00841A6C"/>
    <w:rsid w:val="00851AB9"/>
    <w:rsid w:val="00854CD9"/>
    <w:rsid w:val="008550BB"/>
    <w:rsid w:val="008607B7"/>
    <w:rsid w:val="008616A9"/>
    <w:rsid w:val="00861E61"/>
    <w:rsid w:val="00875FAA"/>
    <w:rsid w:val="00880DF2"/>
    <w:rsid w:val="0088181A"/>
    <w:rsid w:val="008939C1"/>
    <w:rsid w:val="00897DD7"/>
    <w:rsid w:val="008A0AF9"/>
    <w:rsid w:val="008A7B1A"/>
    <w:rsid w:val="008C1100"/>
    <w:rsid w:val="008C1721"/>
    <w:rsid w:val="008D31DB"/>
    <w:rsid w:val="008E1932"/>
    <w:rsid w:val="008F21B6"/>
    <w:rsid w:val="008F3C92"/>
    <w:rsid w:val="008F5A8D"/>
    <w:rsid w:val="008F5B7B"/>
    <w:rsid w:val="00910681"/>
    <w:rsid w:val="00921171"/>
    <w:rsid w:val="00924BB1"/>
    <w:rsid w:val="00931AD7"/>
    <w:rsid w:val="00933407"/>
    <w:rsid w:val="0094088C"/>
    <w:rsid w:val="00947A32"/>
    <w:rsid w:val="009708CB"/>
    <w:rsid w:val="009971AC"/>
    <w:rsid w:val="009B051B"/>
    <w:rsid w:val="009D63D5"/>
    <w:rsid w:val="009E3BFB"/>
    <w:rsid w:val="00A01CDC"/>
    <w:rsid w:val="00A10286"/>
    <w:rsid w:val="00A17A11"/>
    <w:rsid w:val="00A17AC8"/>
    <w:rsid w:val="00A22FD3"/>
    <w:rsid w:val="00A230BD"/>
    <w:rsid w:val="00A34C11"/>
    <w:rsid w:val="00A51B52"/>
    <w:rsid w:val="00A54CE7"/>
    <w:rsid w:val="00A54E56"/>
    <w:rsid w:val="00A56056"/>
    <w:rsid w:val="00A6015C"/>
    <w:rsid w:val="00A67B76"/>
    <w:rsid w:val="00A807FC"/>
    <w:rsid w:val="00A825B9"/>
    <w:rsid w:val="00AB56FD"/>
    <w:rsid w:val="00AE2400"/>
    <w:rsid w:val="00AE4456"/>
    <w:rsid w:val="00AF08F1"/>
    <w:rsid w:val="00AF274A"/>
    <w:rsid w:val="00B045A9"/>
    <w:rsid w:val="00B2215C"/>
    <w:rsid w:val="00B305AD"/>
    <w:rsid w:val="00B40D3E"/>
    <w:rsid w:val="00B430B6"/>
    <w:rsid w:val="00B476A9"/>
    <w:rsid w:val="00B5103D"/>
    <w:rsid w:val="00B53BE2"/>
    <w:rsid w:val="00B74EB3"/>
    <w:rsid w:val="00B75F8A"/>
    <w:rsid w:val="00B76628"/>
    <w:rsid w:val="00B77DA1"/>
    <w:rsid w:val="00B8227F"/>
    <w:rsid w:val="00BC26AD"/>
    <w:rsid w:val="00BC76DA"/>
    <w:rsid w:val="00BE7315"/>
    <w:rsid w:val="00C03553"/>
    <w:rsid w:val="00C07487"/>
    <w:rsid w:val="00C229F7"/>
    <w:rsid w:val="00C253FF"/>
    <w:rsid w:val="00C25615"/>
    <w:rsid w:val="00C33DC0"/>
    <w:rsid w:val="00C401BF"/>
    <w:rsid w:val="00C45A5B"/>
    <w:rsid w:val="00C64DAF"/>
    <w:rsid w:val="00C80C7E"/>
    <w:rsid w:val="00C918B1"/>
    <w:rsid w:val="00CA32DA"/>
    <w:rsid w:val="00CB5301"/>
    <w:rsid w:val="00CC2ED2"/>
    <w:rsid w:val="00CE274B"/>
    <w:rsid w:val="00CE6B11"/>
    <w:rsid w:val="00CF7EC0"/>
    <w:rsid w:val="00D036CD"/>
    <w:rsid w:val="00D06569"/>
    <w:rsid w:val="00D0726A"/>
    <w:rsid w:val="00D1167E"/>
    <w:rsid w:val="00D15E6F"/>
    <w:rsid w:val="00D163F3"/>
    <w:rsid w:val="00D25E32"/>
    <w:rsid w:val="00D51604"/>
    <w:rsid w:val="00D530C8"/>
    <w:rsid w:val="00D537F4"/>
    <w:rsid w:val="00D57C3A"/>
    <w:rsid w:val="00D64C7F"/>
    <w:rsid w:val="00D7318C"/>
    <w:rsid w:val="00D977CD"/>
    <w:rsid w:val="00DC1606"/>
    <w:rsid w:val="00DC2AB4"/>
    <w:rsid w:val="00DD2372"/>
    <w:rsid w:val="00DD66E1"/>
    <w:rsid w:val="00DD7424"/>
    <w:rsid w:val="00DF51EA"/>
    <w:rsid w:val="00DF5658"/>
    <w:rsid w:val="00E02438"/>
    <w:rsid w:val="00E02A4B"/>
    <w:rsid w:val="00E120AF"/>
    <w:rsid w:val="00E421C2"/>
    <w:rsid w:val="00E50D2A"/>
    <w:rsid w:val="00E529BA"/>
    <w:rsid w:val="00E53873"/>
    <w:rsid w:val="00E6436E"/>
    <w:rsid w:val="00E87087"/>
    <w:rsid w:val="00E90780"/>
    <w:rsid w:val="00E92BEA"/>
    <w:rsid w:val="00EA55DB"/>
    <w:rsid w:val="00EA7946"/>
    <w:rsid w:val="00EE4F89"/>
    <w:rsid w:val="00EE594A"/>
    <w:rsid w:val="00F04C6E"/>
    <w:rsid w:val="00F05C68"/>
    <w:rsid w:val="00F150AD"/>
    <w:rsid w:val="00F33733"/>
    <w:rsid w:val="00F357B8"/>
    <w:rsid w:val="00F402F2"/>
    <w:rsid w:val="00F430B1"/>
    <w:rsid w:val="00F53CDD"/>
    <w:rsid w:val="00F634E6"/>
    <w:rsid w:val="00F63811"/>
    <w:rsid w:val="00F82A81"/>
    <w:rsid w:val="00F86867"/>
    <w:rsid w:val="00FA765D"/>
    <w:rsid w:val="00FB6126"/>
    <w:rsid w:val="00FC2444"/>
    <w:rsid w:val="00FC27A4"/>
    <w:rsid w:val="00FC2D65"/>
    <w:rsid w:val="00FC3561"/>
    <w:rsid w:val="00FD17BF"/>
    <w:rsid w:val="00FD2317"/>
    <w:rsid w:val="00FF2936"/>
    <w:rsid w:val="00FF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FA"/>
  </w:style>
  <w:style w:type="paragraph" w:styleId="Heading1">
    <w:name w:val="heading 1"/>
    <w:basedOn w:val="Normal"/>
    <w:next w:val="Normal"/>
    <w:link w:val="Heading1Char"/>
    <w:uiPriority w:val="9"/>
    <w:qFormat/>
    <w:rsid w:val="007924F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24F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24F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24F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24F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24F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24F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24F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24F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4F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24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24F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24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24F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24F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24F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24F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24F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924F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24F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24F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24F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924FA"/>
    <w:rPr>
      <w:b/>
      <w:bCs/>
    </w:rPr>
  </w:style>
  <w:style w:type="character" w:styleId="Emphasis">
    <w:name w:val="Emphasis"/>
    <w:uiPriority w:val="20"/>
    <w:qFormat/>
    <w:rsid w:val="007924F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924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24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24F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924F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24F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24FA"/>
    <w:rPr>
      <w:b/>
      <w:bCs/>
      <w:i/>
      <w:iCs/>
    </w:rPr>
  </w:style>
  <w:style w:type="character" w:styleId="SubtleEmphasis">
    <w:name w:val="Subtle Emphasis"/>
    <w:uiPriority w:val="19"/>
    <w:qFormat/>
    <w:rsid w:val="007924FA"/>
    <w:rPr>
      <w:i/>
      <w:iCs/>
    </w:rPr>
  </w:style>
  <w:style w:type="character" w:styleId="IntenseEmphasis">
    <w:name w:val="Intense Emphasis"/>
    <w:uiPriority w:val="21"/>
    <w:qFormat/>
    <w:rsid w:val="007924FA"/>
    <w:rPr>
      <w:b/>
      <w:bCs/>
    </w:rPr>
  </w:style>
  <w:style w:type="character" w:styleId="SubtleReference">
    <w:name w:val="Subtle Reference"/>
    <w:uiPriority w:val="31"/>
    <w:qFormat/>
    <w:rsid w:val="007924FA"/>
    <w:rPr>
      <w:smallCaps/>
    </w:rPr>
  </w:style>
  <w:style w:type="character" w:styleId="IntenseReference">
    <w:name w:val="Intense Reference"/>
    <w:uiPriority w:val="32"/>
    <w:qFormat/>
    <w:rsid w:val="007924FA"/>
    <w:rPr>
      <w:smallCaps/>
      <w:spacing w:val="5"/>
      <w:u w:val="single"/>
    </w:rPr>
  </w:style>
  <w:style w:type="character" w:styleId="BookTitle">
    <w:name w:val="Book Title"/>
    <w:uiPriority w:val="33"/>
    <w:qFormat/>
    <w:rsid w:val="007924F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24FA"/>
    <w:pPr>
      <w:outlineLvl w:val="9"/>
    </w:pPr>
    <w:rPr>
      <w:lang w:bidi="en-US"/>
    </w:rPr>
  </w:style>
  <w:style w:type="character" w:customStyle="1" w:styleId="FontStyle12">
    <w:name w:val="Font Style12"/>
    <w:uiPriority w:val="99"/>
    <w:rsid w:val="009D63D5"/>
    <w:rPr>
      <w:rFonts w:ascii="Arial Unicode MS" w:eastAsia="Arial Unicode MS" w:hAnsi="Arial Unicode MS" w:cs="Arial Unicode MS" w:hint="eastAsia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6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60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C160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FA"/>
  </w:style>
  <w:style w:type="paragraph" w:styleId="Heading1">
    <w:name w:val="heading 1"/>
    <w:basedOn w:val="Normal"/>
    <w:next w:val="Normal"/>
    <w:link w:val="Heading1Char"/>
    <w:uiPriority w:val="9"/>
    <w:qFormat/>
    <w:rsid w:val="007924F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24F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24F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24F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24F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24F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24F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24F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24F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4F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24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24F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24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24F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24F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24F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24F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24F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924F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24F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24F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24F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924FA"/>
    <w:rPr>
      <w:b/>
      <w:bCs/>
    </w:rPr>
  </w:style>
  <w:style w:type="character" w:styleId="Emphasis">
    <w:name w:val="Emphasis"/>
    <w:uiPriority w:val="20"/>
    <w:qFormat/>
    <w:rsid w:val="007924F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924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24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24F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924F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24F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24FA"/>
    <w:rPr>
      <w:b/>
      <w:bCs/>
      <w:i/>
      <w:iCs/>
    </w:rPr>
  </w:style>
  <w:style w:type="character" w:styleId="SubtleEmphasis">
    <w:name w:val="Subtle Emphasis"/>
    <w:uiPriority w:val="19"/>
    <w:qFormat/>
    <w:rsid w:val="007924FA"/>
    <w:rPr>
      <w:i/>
      <w:iCs/>
    </w:rPr>
  </w:style>
  <w:style w:type="character" w:styleId="IntenseEmphasis">
    <w:name w:val="Intense Emphasis"/>
    <w:uiPriority w:val="21"/>
    <w:qFormat/>
    <w:rsid w:val="007924FA"/>
    <w:rPr>
      <w:b/>
      <w:bCs/>
    </w:rPr>
  </w:style>
  <w:style w:type="character" w:styleId="SubtleReference">
    <w:name w:val="Subtle Reference"/>
    <w:uiPriority w:val="31"/>
    <w:qFormat/>
    <w:rsid w:val="007924FA"/>
    <w:rPr>
      <w:smallCaps/>
    </w:rPr>
  </w:style>
  <w:style w:type="character" w:styleId="IntenseReference">
    <w:name w:val="Intense Reference"/>
    <w:uiPriority w:val="32"/>
    <w:qFormat/>
    <w:rsid w:val="007924FA"/>
    <w:rPr>
      <w:smallCaps/>
      <w:spacing w:val="5"/>
      <w:u w:val="single"/>
    </w:rPr>
  </w:style>
  <w:style w:type="character" w:styleId="BookTitle">
    <w:name w:val="Book Title"/>
    <w:uiPriority w:val="33"/>
    <w:qFormat/>
    <w:rsid w:val="007924F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24FA"/>
    <w:pPr>
      <w:outlineLvl w:val="9"/>
    </w:pPr>
    <w:rPr>
      <w:lang w:bidi="en-US"/>
    </w:rPr>
  </w:style>
  <w:style w:type="character" w:customStyle="1" w:styleId="FontStyle12">
    <w:name w:val="Font Style12"/>
    <w:uiPriority w:val="99"/>
    <w:rsid w:val="009D63D5"/>
    <w:rPr>
      <w:rFonts w:ascii="Arial Unicode MS" w:eastAsia="Arial Unicode MS" w:hAnsi="Arial Unicode MS" w:cs="Arial Unicode MS" w:hint="eastAsia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6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60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C160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846FF-B6F3-4F3F-91E6-34F4D783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3724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Kilibarda</dc:creator>
  <cp:lastModifiedBy>Opstina</cp:lastModifiedBy>
  <cp:revision>6</cp:revision>
  <cp:lastPrinted>2017-04-26T11:28:00Z</cp:lastPrinted>
  <dcterms:created xsi:type="dcterms:W3CDTF">2017-04-26T10:25:00Z</dcterms:created>
  <dcterms:modified xsi:type="dcterms:W3CDTF">2017-04-26T11:29:00Z</dcterms:modified>
</cp:coreProperties>
</file>