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105" w:rsidRDefault="00D55105">
      <w:pPr>
        <w:rPr>
          <w:lang w:val="sr-Latn-CS"/>
        </w:rPr>
      </w:pPr>
    </w:p>
    <w:p w:rsidR="00D55105" w:rsidRDefault="000445B0" w:rsidP="00F932F8">
      <w:pPr>
        <w:overflowPunct w:val="0"/>
        <w:autoSpaceDE w:val="0"/>
        <w:jc w:val="center"/>
        <w:rPr>
          <w:rFonts w:eastAsia="Times New Roman"/>
          <w:b/>
          <w:bCs/>
          <w:i/>
          <w:iCs/>
          <w:lang w:val="en-US"/>
        </w:rPr>
      </w:pPr>
      <w:r>
        <w:rPr>
          <w:rFonts w:eastAsia="Times New Roman"/>
          <w:noProof/>
          <w:color w:val="FFFFFF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6.8pt;height:62.4pt;visibility:visible" filled="t">
            <v:imagedata r:id="rId7" o:title="" grayscale="t" bilevel="t"/>
          </v:shape>
        </w:pict>
      </w:r>
    </w:p>
    <w:p w:rsidR="00D55105" w:rsidRDefault="00D55105" w:rsidP="00236BDD">
      <w:pPr>
        <w:overflowPunct w:val="0"/>
        <w:autoSpaceDE w:val="0"/>
        <w:rPr>
          <w:rFonts w:eastAsia="Times New Roman"/>
          <w:b/>
          <w:bCs/>
          <w:i/>
          <w:iCs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CRNA GORA</w:t>
      </w:r>
    </w:p>
    <w:p w:rsidR="00D55105" w:rsidRDefault="00D55105" w:rsidP="00236BDD">
      <w:pPr>
        <w:overflowPunct w:val="0"/>
        <w:autoSpaceDE w:val="0"/>
        <w:rPr>
          <w:rFonts w:eastAsia="Times New Roman"/>
          <w:b/>
          <w:bCs/>
          <w:i/>
          <w:iCs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JU CENTAR ZA SOCIJALNI RAD</w:t>
      </w:r>
    </w:p>
    <w:p w:rsidR="00D55105" w:rsidRDefault="00D55105" w:rsidP="00236BDD">
      <w:pPr>
        <w:overflowPunct w:val="0"/>
        <w:autoSpaceDE w:val="0"/>
        <w:rPr>
          <w:rFonts w:eastAsia="Times New Roman"/>
          <w:b/>
          <w:bCs/>
          <w:i/>
          <w:iCs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ZA OPŠTINE KOTOR, TIVAT I BUDVA</w:t>
      </w:r>
    </w:p>
    <w:p w:rsidR="00D55105" w:rsidRDefault="00D55105" w:rsidP="00236BDD">
      <w:pPr>
        <w:overflowPunct w:val="0"/>
        <w:autoSpaceDE w:val="0"/>
        <w:rPr>
          <w:rFonts w:eastAsia="Times New Roman"/>
          <w:b/>
          <w:bCs/>
          <w:i/>
          <w:iCs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Služba Tivat</w:t>
      </w:r>
    </w:p>
    <w:p w:rsidR="00263874" w:rsidRDefault="00263874" w:rsidP="00236BDD">
      <w:pPr>
        <w:overflowPunct w:val="0"/>
        <w:autoSpaceDE w:val="0"/>
        <w:rPr>
          <w:rFonts w:eastAsia="Times New Roman"/>
          <w:b/>
          <w:bCs/>
          <w:i/>
          <w:iCs/>
          <w:lang w:val="en-US"/>
        </w:rPr>
      </w:pPr>
    </w:p>
    <w:p w:rsidR="00263874" w:rsidRPr="00263874" w:rsidRDefault="00263874" w:rsidP="00263874">
      <w:pPr>
        <w:overflowPunct w:val="0"/>
        <w:autoSpaceDE w:val="0"/>
        <w:rPr>
          <w:rFonts w:eastAsia="Times New Roman"/>
          <w:b/>
          <w:bCs/>
          <w:i/>
          <w:iCs/>
          <w:lang w:val="en-US"/>
        </w:rPr>
      </w:pPr>
      <w:r w:rsidRPr="00263874">
        <w:rPr>
          <w:rFonts w:eastAsia="Times New Roman"/>
          <w:b/>
          <w:bCs/>
          <w:i/>
          <w:iCs/>
          <w:lang w:val="en-US"/>
        </w:rPr>
        <w:t>BROJ:02-</w:t>
      </w:r>
      <w:r w:rsidR="00E147B2">
        <w:rPr>
          <w:rFonts w:eastAsia="Times New Roman"/>
          <w:b/>
          <w:bCs/>
          <w:i/>
          <w:iCs/>
          <w:lang w:val="en-US"/>
        </w:rPr>
        <w:t xml:space="preserve"> </w:t>
      </w:r>
      <w:r w:rsidR="000445B0">
        <w:rPr>
          <w:rFonts w:eastAsia="Times New Roman"/>
          <w:b/>
          <w:bCs/>
          <w:i/>
          <w:iCs/>
          <w:lang w:val="en-US"/>
        </w:rPr>
        <w:t>172</w:t>
      </w:r>
    </w:p>
    <w:p w:rsidR="00263874" w:rsidRDefault="00263874" w:rsidP="00263874">
      <w:pPr>
        <w:overflowPunct w:val="0"/>
        <w:autoSpaceDE w:val="0"/>
        <w:rPr>
          <w:rFonts w:eastAsia="Times New Roman"/>
          <w:b/>
          <w:bCs/>
          <w:i/>
          <w:iCs/>
          <w:lang w:val="en-US"/>
        </w:rPr>
      </w:pPr>
      <w:r w:rsidRPr="00263874">
        <w:rPr>
          <w:rFonts w:eastAsia="Times New Roman"/>
          <w:b/>
          <w:bCs/>
          <w:i/>
          <w:iCs/>
          <w:lang w:val="en-US"/>
        </w:rPr>
        <w:t>TIVAT,</w:t>
      </w:r>
      <w:r w:rsidR="00414F4F">
        <w:rPr>
          <w:rFonts w:eastAsia="Times New Roman"/>
          <w:b/>
          <w:bCs/>
          <w:i/>
          <w:iCs/>
          <w:lang w:val="en-US"/>
        </w:rPr>
        <w:t>02</w:t>
      </w:r>
      <w:r w:rsidRPr="00263874">
        <w:rPr>
          <w:rFonts w:eastAsia="Times New Roman"/>
          <w:b/>
          <w:bCs/>
          <w:i/>
          <w:iCs/>
          <w:lang w:val="en-US"/>
        </w:rPr>
        <w:t xml:space="preserve">. </w:t>
      </w:r>
      <w:r w:rsidR="00414F4F">
        <w:rPr>
          <w:rFonts w:eastAsia="Times New Roman"/>
          <w:b/>
          <w:bCs/>
          <w:i/>
          <w:iCs/>
          <w:lang w:val="en-US"/>
        </w:rPr>
        <w:t>02</w:t>
      </w:r>
      <w:r w:rsidRPr="00263874">
        <w:rPr>
          <w:rFonts w:eastAsia="Times New Roman"/>
          <w:b/>
          <w:bCs/>
          <w:i/>
          <w:iCs/>
          <w:lang w:val="en-US"/>
        </w:rPr>
        <w:t>. 201</w:t>
      </w:r>
      <w:r w:rsidR="00414F4F">
        <w:rPr>
          <w:rFonts w:eastAsia="Times New Roman"/>
          <w:b/>
          <w:bCs/>
          <w:i/>
          <w:iCs/>
          <w:lang w:val="en-US"/>
        </w:rPr>
        <w:t>8</w:t>
      </w:r>
      <w:r w:rsidRPr="00263874">
        <w:rPr>
          <w:rFonts w:eastAsia="Times New Roman"/>
          <w:b/>
          <w:bCs/>
          <w:i/>
          <w:iCs/>
          <w:lang w:val="en-US"/>
        </w:rPr>
        <w:t>.g</w:t>
      </w:r>
    </w:p>
    <w:p w:rsidR="00414F4F" w:rsidRDefault="00414F4F" w:rsidP="00263874">
      <w:pPr>
        <w:overflowPunct w:val="0"/>
        <w:autoSpaceDE w:val="0"/>
        <w:rPr>
          <w:rFonts w:eastAsia="Times New Roman"/>
          <w:b/>
          <w:bCs/>
          <w:i/>
          <w:iCs/>
          <w:lang w:val="en-US"/>
        </w:rPr>
      </w:pP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  <w:t xml:space="preserve"> </w:t>
      </w:r>
      <w:r w:rsidRPr="00414F4F">
        <w:rPr>
          <w:rFonts w:ascii="CG Omega" w:eastAsia="Times New Roman" w:hAnsi="CG Omega" w:cs="Tahoma"/>
          <w:kern w:val="0"/>
          <w:lang w:val="en-US" w:eastAsia="en-US"/>
        </w:rPr>
        <w:t>OPŠTINA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 TIVAT 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rPr>
          <w:rFonts w:ascii="Tahoma" w:eastAsia="Times New Roman" w:hAnsi="Tahoma" w:cs="Tahoma"/>
          <w:kern w:val="0"/>
          <w:szCs w:val="20"/>
          <w:lang w:val="en-US" w:eastAsia="en-US"/>
        </w:rPr>
      </w:pP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  <w:t xml:space="preserve"> Sekretar</w:t>
      </w:r>
      <w:r w:rsidR="000445B0">
        <w:rPr>
          <w:rFonts w:ascii="Tahoma" w:eastAsia="Times New Roman" w:hAnsi="Tahoma" w:cs="Tahoma"/>
          <w:kern w:val="0"/>
          <w:lang w:val="en-US" w:eastAsia="en-US"/>
        </w:rPr>
        <w:t>u</w:t>
      </w:r>
      <w:bookmarkStart w:id="0" w:name="_GoBack"/>
      <w:bookmarkEnd w:id="0"/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Skupštine opštine 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Predmet: Informacija o ostvarivanju prava iz socijalne i dječje zaštite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ab/>
        <w:t xml:space="preserve">Socijalnu i dječju zaštitu u opštini Tivat obavlja </w:t>
      </w:r>
      <w:r>
        <w:rPr>
          <w:rFonts w:ascii="Tahoma" w:eastAsia="Times New Roman" w:hAnsi="Tahoma" w:cs="Tahoma"/>
          <w:kern w:val="0"/>
          <w:lang w:val="en-US" w:eastAsia="en-US"/>
        </w:rPr>
        <w:t>područna jedinica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međuopštinskog Centra za socijalni ra</w:t>
      </w:r>
      <w:r w:rsidR="008532E1">
        <w:rPr>
          <w:rFonts w:ascii="Tahoma" w:eastAsia="Times New Roman" w:hAnsi="Tahoma" w:cs="Tahoma"/>
          <w:kern w:val="0"/>
          <w:lang w:val="en-US" w:eastAsia="en-US"/>
        </w:rPr>
        <w:t>d za opštine Kotor Tivat i Budvu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,sa sjedištem u Kotoru.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>
        <w:rPr>
          <w:rFonts w:ascii="Tahoma" w:eastAsia="Times New Roman" w:hAnsi="Tahoma" w:cs="Tahoma"/>
          <w:kern w:val="0"/>
          <w:lang w:val="en-US" w:eastAsia="en-US"/>
        </w:rPr>
        <w:t>Područna jedinica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u Tivtu obavlja poslove iz oblasti socijalne i dječje zaštite i starateljstva. Ove poslove obavljaju stalno zaposleni radnici: dipl.pravnik,dipl.psiholog-pedagog, dva  socijalna radnika , </w:t>
      </w:r>
      <w:r>
        <w:rPr>
          <w:rFonts w:ascii="Tahoma" w:eastAsia="Times New Roman" w:hAnsi="Tahoma" w:cs="Tahoma"/>
          <w:kern w:val="0"/>
          <w:lang w:val="en-US" w:eastAsia="en-US"/>
        </w:rPr>
        <w:t xml:space="preserve">1  administrativno finansijski  radnik 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</w:t>
      </w:r>
      <w:r>
        <w:rPr>
          <w:rFonts w:ascii="Tahoma" w:eastAsia="Times New Roman" w:hAnsi="Tahoma" w:cs="Tahoma"/>
          <w:kern w:val="0"/>
          <w:lang w:val="en-US" w:eastAsia="en-US"/>
        </w:rPr>
        <w:t xml:space="preserve"> 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ab/>
        <w:t>Prava iz oblasti socijalne zaštite kao i druga prava u službi Centra ostvaruju se na osnovu  Zakona o socijalnoj i dječjoj zaštiti, Porodičnog zakona i drugih podzakonskih akata nadležnog Ministarstva rada i socijalnog staranja.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Prava iz oblasti socijalne i dječje zaštite su: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ab/>
        <w:t>- materijalno obezbjeđenje porodice,naknada za njegu i pomoć drugog lica,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lična invalidnina,pravo na osposobljavanje za rad,smještaj u ustanove socijalne zaštite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>,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zdravstvena zaštita korisnika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>,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pogrebni troškovi korisnika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>,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dječji dodatak,novčana naknada za nezaposlene porodilje i otpremnina za dijetere,refundacija porod.odsustva zaposlenih porodilja,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jednokratne novčane pomoći,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pravo na troškove prevoza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invalidnih lica,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zimovanje i ljetovanje djece korisnika MOP-a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ab/>
        <w:t>U službi Centra na evidenciji je trenutno:</w:t>
      </w:r>
    </w:p>
    <w:p w:rsidR="00414F4F" w:rsidRPr="00414F4F" w:rsidRDefault="009C6F24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>
        <w:rPr>
          <w:rFonts w:ascii="Tahoma" w:eastAsia="Times New Roman" w:hAnsi="Tahoma" w:cs="Tahoma"/>
          <w:kern w:val="0"/>
          <w:lang w:val="en-US" w:eastAsia="en-US"/>
        </w:rPr>
        <w:t>50</w:t>
      </w:r>
      <w:r w:rsidR="00414F4F" w:rsidRPr="00414F4F">
        <w:rPr>
          <w:rFonts w:ascii="Tahoma" w:eastAsia="Times New Roman" w:hAnsi="Tahoma" w:cs="Tahoma"/>
          <w:kern w:val="0"/>
          <w:lang w:val="en-US" w:eastAsia="en-US"/>
        </w:rPr>
        <w:t xml:space="preserve"> porodica  korisnika materijalnog obezbjeđenja , 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korisnika tuđe njege i pomoći je </w:t>
      </w:r>
      <w:r w:rsidR="00FA3DE3">
        <w:rPr>
          <w:rFonts w:ascii="Tahoma" w:eastAsia="Times New Roman" w:hAnsi="Tahoma" w:cs="Tahoma"/>
          <w:kern w:val="0"/>
          <w:lang w:val="en-US" w:eastAsia="en-US"/>
        </w:rPr>
        <w:t>130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;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</w:t>
      </w:r>
      <w:r w:rsidR="00FA3DE3">
        <w:rPr>
          <w:rFonts w:ascii="Tahoma" w:eastAsia="Times New Roman" w:hAnsi="Tahoma" w:cs="Tahoma"/>
          <w:kern w:val="0"/>
          <w:szCs w:val="20"/>
          <w:lang w:val="en-US" w:eastAsia="en-US"/>
        </w:rPr>
        <w:t>21 lice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ostvaruje ličnu invalidninu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korisnika dječjeg dodatka </w:t>
      </w:r>
      <w:r w:rsidR="009C6F24">
        <w:rPr>
          <w:rFonts w:ascii="Tahoma" w:eastAsia="Times New Roman" w:hAnsi="Tahoma" w:cs="Tahoma"/>
          <w:kern w:val="0"/>
          <w:lang w:val="en-US" w:eastAsia="en-US"/>
        </w:rPr>
        <w:t>su 22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porodic</w:t>
      </w:r>
      <w:r w:rsidR="009C6F24">
        <w:rPr>
          <w:rFonts w:ascii="Tahoma" w:eastAsia="Times New Roman" w:hAnsi="Tahoma" w:cs="Tahoma"/>
          <w:kern w:val="0"/>
          <w:lang w:val="en-US" w:eastAsia="en-US"/>
        </w:rPr>
        <w:t>e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,</w:t>
      </w:r>
      <w:r w:rsidR="009C6F24">
        <w:rPr>
          <w:rFonts w:ascii="Tahoma" w:eastAsia="Times New Roman" w:hAnsi="Tahoma" w:cs="Tahoma"/>
          <w:kern w:val="0"/>
          <w:lang w:val="en-US" w:eastAsia="en-US"/>
        </w:rPr>
        <w:t>65-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oro  djece,</w:t>
      </w:r>
    </w:p>
    <w:p w:rsidR="00414F4F" w:rsidRPr="00414F4F" w:rsidRDefault="009C6F24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>
        <w:rPr>
          <w:rFonts w:ascii="Tahoma" w:eastAsia="Times New Roman" w:hAnsi="Tahoma" w:cs="Tahoma"/>
          <w:kern w:val="0"/>
          <w:lang w:val="en-US" w:eastAsia="en-US"/>
        </w:rPr>
        <w:t xml:space="preserve"> </w:t>
      </w:r>
      <w:r w:rsidR="00414F4F" w:rsidRPr="00414F4F">
        <w:rPr>
          <w:rFonts w:ascii="Tahoma" w:eastAsia="Times New Roman" w:hAnsi="Tahoma" w:cs="Tahoma"/>
          <w:kern w:val="0"/>
          <w:lang w:val="en-US" w:eastAsia="en-US"/>
        </w:rPr>
        <w:t xml:space="preserve"> pravo na besplatan odmor i rekreaciju </w:t>
      </w:r>
      <w:r>
        <w:rPr>
          <w:rFonts w:ascii="Tahoma" w:eastAsia="Times New Roman" w:hAnsi="Tahoma" w:cs="Tahoma"/>
          <w:kern w:val="0"/>
          <w:lang w:val="en-US" w:eastAsia="en-US"/>
        </w:rPr>
        <w:t xml:space="preserve"> </w:t>
      </w:r>
      <w:r w:rsidR="00414F4F" w:rsidRPr="00414F4F">
        <w:rPr>
          <w:rFonts w:ascii="Tahoma" w:eastAsia="Times New Roman" w:hAnsi="Tahoma" w:cs="Tahoma"/>
          <w:kern w:val="0"/>
          <w:lang w:val="en-US" w:eastAsia="en-US"/>
        </w:rPr>
        <w:t xml:space="preserve"> zimovanje</w:t>
      </w:r>
      <w:r>
        <w:rPr>
          <w:rFonts w:ascii="Tahoma" w:eastAsia="Times New Roman" w:hAnsi="Tahoma" w:cs="Tahoma"/>
          <w:kern w:val="0"/>
          <w:lang w:val="en-US" w:eastAsia="en-US"/>
        </w:rPr>
        <w:t xml:space="preserve"> I ljetovanje:nije bilo zainteresovanih</w:t>
      </w:r>
      <w:r w:rsidR="00414F4F" w:rsidRPr="00414F4F">
        <w:rPr>
          <w:rFonts w:ascii="Tahoma" w:eastAsia="Times New Roman" w:hAnsi="Tahoma" w:cs="Tahoma"/>
          <w:kern w:val="0"/>
          <w:lang w:val="en-US" w:eastAsia="en-US"/>
        </w:rPr>
        <w:t xml:space="preserve">, </w:t>
      </w:r>
      <w:r w:rsidR="008532E1">
        <w:rPr>
          <w:rFonts w:ascii="Tahoma" w:eastAsia="Times New Roman" w:hAnsi="Tahoma" w:cs="Tahoma"/>
          <w:kern w:val="0"/>
          <w:lang w:val="en-US" w:eastAsia="en-US"/>
        </w:rPr>
        <w:t xml:space="preserve"> 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nezaposlenih porodilja je  </w:t>
      </w:r>
      <w:r w:rsidR="00CA4BC1">
        <w:rPr>
          <w:rFonts w:ascii="Tahoma" w:eastAsia="Times New Roman" w:hAnsi="Tahoma" w:cs="Tahoma"/>
          <w:kern w:val="0"/>
          <w:lang w:val="en-US" w:eastAsia="en-US"/>
        </w:rPr>
        <w:t>213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i ostvaruju po tom osnovu pravo na nadoknadu,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naknada za novorođeno dijete </w:t>
      </w:r>
      <w:r w:rsidR="00CA4BC1">
        <w:rPr>
          <w:rFonts w:ascii="Tahoma" w:eastAsia="Times New Roman" w:hAnsi="Tahoma" w:cs="Tahoma"/>
          <w:kern w:val="0"/>
          <w:lang w:val="en-US" w:eastAsia="en-US"/>
        </w:rPr>
        <w:t>276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korisnika, 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pravo na refundaciju porodiljnog odsustva trenutno koristi 5</w:t>
      </w:r>
      <w:r w:rsidR="008532E1">
        <w:rPr>
          <w:rFonts w:ascii="Tahoma" w:eastAsia="Times New Roman" w:hAnsi="Tahoma" w:cs="Tahoma"/>
          <w:kern w:val="0"/>
          <w:lang w:val="en-US" w:eastAsia="en-US"/>
        </w:rPr>
        <w:t>1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firm</w:t>
      </w:r>
      <w:r w:rsidR="009C6F24">
        <w:rPr>
          <w:rFonts w:ascii="Tahoma" w:eastAsia="Times New Roman" w:hAnsi="Tahoma" w:cs="Tahoma"/>
          <w:kern w:val="0"/>
          <w:lang w:val="en-US" w:eastAsia="en-US"/>
        </w:rPr>
        <w:t>a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;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Pravo na smještaj u socijalnoj ustanovi za stara lica koristi </w:t>
      </w:r>
      <w:r w:rsidR="003E1845">
        <w:rPr>
          <w:rFonts w:ascii="Tahoma" w:eastAsia="Times New Roman" w:hAnsi="Tahoma" w:cs="Tahoma"/>
          <w:kern w:val="0"/>
          <w:lang w:val="en-US" w:eastAsia="en-US"/>
        </w:rPr>
        <w:t>10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lica, 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Pravo na smještaj u drugu porodicu ostvaruje 1 lice,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Zdravstvena zaštita korisnika  </w:t>
      </w:r>
      <w:r w:rsidR="00BE6A13">
        <w:rPr>
          <w:rFonts w:ascii="Tahoma" w:eastAsia="Times New Roman" w:hAnsi="Tahoma" w:cs="Tahoma"/>
          <w:kern w:val="0"/>
          <w:lang w:val="en-US" w:eastAsia="en-US"/>
        </w:rPr>
        <w:t>68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 korisnika, 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b/>
          <w:kern w:val="0"/>
          <w:lang w:val="en-US" w:eastAsia="en-US"/>
        </w:rPr>
        <w:t xml:space="preserve"> 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Povlašćena vožnja </w:t>
      </w:r>
      <w:r w:rsidR="00BE6A13">
        <w:rPr>
          <w:rFonts w:ascii="Tahoma" w:eastAsia="Times New Roman" w:hAnsi="Tahoma" w:cs="Tahoma"/>
          <w:kern w:val="0"/>
          <w:lang w:val="en-US" w:eastAsia="en-US"/>
        </w:rPr>
        <w:t>6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lica,</w:t>
      </w:r>
    </w:p>
    <w:p w:rsidR="00414F4F" w:rsidRDefault="009C6F24" w:rsidP="00414F4F">
      <w:pPr>
        <w:widowControl/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>
        <w:rPr>
          <w:rFonts w:ascii="Tahoma" w:eastAsia="Times New Roman" w:hAnsi="Tahoma" w:cs="Tahoma"/>
          <w:kern w:val="0"/>
          <w:szCs w:val="20"/>
          <w:lang w:val="en-US" w:eastAsia="en-US"/>
        </w:rPr>
        <w:t>-     Jednokratna novčana pomoć: 56 lica</w:t>
      </w:r>
    </w:p>
    <w:p w:rsidR="00FA3DE3" w:rsidRDefault="00FA3DE3" w:rsidP="00414F4F">
      <w:pPr>
        <w:widowControl/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>
        <w:rPr>
          <w:rFonts w:ascii="Tahoma" w:eastAsia="Times New Roman" w:hAnsi="Tahoma" w:cs="Tahoma"/>
          <w:kern w:val="0"/>
          <w:szCs w:val="20"/>
          <w:lang w:val="en-US" w:eastAsia="en-US"/>
        </w:rPr>
        <w:t>-    dnevni centar u Bijeloj 1 lice</w:t>
      </w:r>
    </w:p>
    <w:p w:rsidR="00BE6A13" w:rsidRPr="00414F4F" w:rsidRDefault="00BE6A13" w:rsidP="00414F4F">
      <w:pPr>
        <w:widowControl/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>
        <w:rPr>
          <w:rFonts w:ascii="Tahoma" w:eastAsia="Times New Roman" w:hAnsi="Tahoma" w:cs="Tahoma"/>
          <w:kern w:val="0"/>
          <w:szCs w:val="20"/>
          <w:lang w:val="en-US" w:eastAsia="en-US"/>
        </w:rPr>
        <w:t>-  putovanja lica sa invaliditetom 134 nadoknade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lastRenderedPageBreak/>
        <w:t xml:space="preserve">-Pravo na naknadu za rad sa polovinom punog radnog vremena ostvaruju </w:t>
      </w:r>
      <w:r w:rsidR="009C6F24">
        <w:rPr>
          <w:rFonts w:ascii="Tahoma" w:eastAsia="Times New Roman" w:hAnsi="Tahoma" w:cs="Tahoma"/>
          <w:kern w:val="0"/>
          <w:szCs w:val="20"/>
          <w:lang w:val="en-US" w:eastAsia="en-US"/>
        </w:rPr>
        <w:t>3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korisnice,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>-Ishranu u vrtiću koristi</w:t>
      </w:r>
      <w:r w:rsidR="009C6F24">
        <w:rPr>
          <w:rFonts w:ascii="Tahoma" w:eastAsia="Times New Roman" w:hAnsi="Tahoma" w:cs="Tahoma"/>
          <w:kern w:val="0"/>
          <w:szCs w:val="20"/>
          <w:lang w:val="en-US" w:eastAsia="en-US"/>
        </w:rPr>
        <w:t>lo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maksimalno </w:t>
      </w:r>
      <w:r w:rsidR="009C6F24">
        <w:rPr>
          <w:rFonts w:ascii="Tahoma" w:eastAsia="Times New Roman" w:hAnsi="Tahoma" w:cs="Tahoma"/>
          <w:kern w:val="0"/>
          <w:szCs w:val="20"/>
          <w:lang w:val="en-US" w:eastAsia="en-US"/>
        </w:rPr>
        <w:t>5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-oro  djece 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-Pravo na naknadu  po osnovu rođenja troje ili više djece ostvaruje </w:t>
      </w:r>
      <w:r w:rsidR="003E1845">
        <w:rPr>
          <w:rFonts w:ascii="Tahoma" w:eastAsia="Times New Roman" w:hAnsi="Tahoma" w:cs="Tahoma"/>
          <w:kern w:val="0"/>
          <w:szCs w:val="20"/>
          <w:lang w:val="en-US" w:eastAsia="en-US"/>
        </w:rPr>
        <w:t>59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korisnica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>-Pravo na naknadu roditelja –staratel</w:t>
      </w:r>
      <w:r w:rsidR="00BE6A13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ja  korisnika lične invalidnine 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ostvaruje  </w:t>
      </w:r>
      <w:r w:rsidR="00BE6A13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21 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>korisnik</w:t>
      </w:r>
      <w:r w:rsidR="00BE6A13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troškovi sahrane za </w:t>
      </w:r>
      <w:r w:rsidR="00BE6A13">
        <w:rPr>
          <w:rFonts w:ascii="Tahoma" w:eastAsia="Times New Roman" w:hAnsi="Tahoma" w:cs="Tahoma"/>
          <w:kern w:val="0"/>
          <w:szCs w:val="20"/>
          <w:lang w:val="en-US" w:eastAsia="en-US"/>
        </w:rPr>
        <w:t>3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 korisnika, </w:t>
      </w:r>
    </w:p>
    <w:p w:rsidR="00414F4F" w:rsidRPr="00414F4F" w:rsidRDefault="00414F4F" w:rsidP="00414F4F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subvencije za struju za </w:t>
      </w:r>
      <w:r w:rsidR="00BE6A13">
        <w:rPr>
          <w:rFonts w:ascii="Tahoma" w:eastAsia="Times New Roman" w:hAnsi="Tahoma" w:cs="Tahoma"/>
          <w:kern w:val="0"/>
          <w:szCs w:val="20"/>
          <w:lang w:val="en-US" w:eastAsia="en-US"/>
        </w:rPr>
        <w:t>99</w:t>
      </w: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porodic</w:t>
      </w:r>
      <w:r w:rsidR="00BE6A13">
        <w:rPr>
          <w:rFonts w:ascii="Tahoma" w:eastAsia="Times New Roman" w:hAnsi="Tahoma" w:cs="Tahoma"/>
          <w:kern w:val="0"/>
          <w:szCs w:val="20"/>
          <w:lang w:val="en-US" w:eastAsia="en-US"/>
        </w:rPr>
        <w:t>a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ab/>
        <w:t xml:space="preserve">Pored navedenih  materijalnih prava u službi Centra obavljaju se poslovi iz oblasti porodično – pravne zaštite, a shodno Porodičnom zakonu CG  koji obuhvataju sve odnose predviđene istim kao što su poremećeni porodični odnosi, starateljstva, usvojenja itd, zatim i drugih zakona koji obuhvataju maloljetnike i njihova prava i obaveze 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ab/>
        <w:t>Rad se odnosi na davanje mišljenja u postupcima koji se vode kod nadležnih sudova,smještaj u vaspitnoj ustanovi,nadzor nad maloljetnicima kojima je izrečena vaspitna mjera,rad na prevenciji,savjetodavni rad,saradnja sa školama i dr.ustanovama itd.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Vođeno je  7 postupaka starateljstva za lica lišena poslovne sposobnosti</w:t>
      </w:r>
      <w:r w:rsidR="00D23474">
        <w:rPr>
          <w:rFonts w:ascii="Tahoma" w:eastAsia="Times New Roman" w:hAnsi="Tahoma" w:cs="Tahoma"/>
          <w:kern w:val="0"/>
          <w:lang w:val="en-US" w:eastAsia="en-US"/>
        </w:rPr>
        <w:t xml:space="preserve"> I 8 drugih različitih postupaka vezano za ista lica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>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U okviru porodične problematike tokom ove godine obrađeno je: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- 2</w:t>
      </w:r>
      <w:r w:rsidR="005124B9">
        <w:rPr>
          <w:rFonts w:ascii="Tahoma" w:eastAsia="Times New Roman" w:hAnsi="Tahoma" w:cs="Tahoma"/>
          <w:kern w:val="0"/>
          <w:lang w:val="en-US" w:eastAsia="en-US"/>
        </w:rPr>
        <w:t>8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porodica vezano za postupak razvoda braka, povjere djece ili izmjene odluke o vršenju roditeljskog prava;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- 1</w:t>
      </w:r>
      <w:r w:rsidR="005124B9">
        <w:rPr>
          <w:rFonts w:ascii="Tahoma" w:eastAsia="Times New Roman" w:hAnsi="Tahoma" w:cs="Tahoma"/>
          <w:kern w:val="0"/>
          <w:lang w:val="en-US" w:eastAsia="en-US"/>
        </w:rPr>
        <w:t>9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slučaja porodičnog nasilja i nasilja nad ženama 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- </w:t>
      </w:r>
      <w:r w:rsidR="005124B9">
        <w:rPr>
          <w:rFonts w:ascii="Tahoma" w:eastAsia="Times New Roman" w:hAnsi="Tahoma" w:cs="Tahoma"/>
          <w:kern w:val="0"/>
          <w:lang w:val="en-US" w:eastAsia="en-US"/>
        </w:rPr>
        <w:t>4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mjere nadzora nad vršenjem roditeljskog prava.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Vezano za problematiku asocijalnog i prekršajno – krivičnog postupanja vođeno je:</w:t>
      </w:r>
    </w:p>
    <w:p w:rsidR="005124B9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b/>
          <w:kern w:val="0"/>
          <w:lang w:val="en-US" w:eastAsia="en-US"/>
        </w:rPr>
        <w:t xml:space="preserve">- </w:t>
      </w:r>
      <w:r w:rsidR="005124B9">
        <w:rPr>
          <w:rFonts w:ascii="Tahoma" w:eastAsia="Times New Roman" w:hAnsi="Tahoma" w:cs="Tahoma"/>
          <w:kern w:val="0"/>
          <w:lang w:val="en-US" w:eastAsia="en-US"/>
        </w:rPr>
        <w:t>14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slučaja  maloljetničke delikvencije;</w:t>
      </w:r>
    </w:p>
    <w:p w:rsidR="00414F4F" w:rsidRPr="00414F4F" w:rsidRDefault="005124B9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>
        <w:rPr>
          <w:rFonts w:ascii="Tahoma" w:eastAsia="Times New Roman" w:hAnsi="Tahoma" w:cs="Tahoma"/>
          <w:kern w:val="0"/>
          <w:lang w:val="en-US" w:eastAsia="en-US"/>
        </w:rPr>
        <w:t>- 2 smještaja u Centar” LJubović”</w:t>
      </w:r>
      <w:r w:rsidR="00414F4F" w:rsidRPr="00414F4F">
        <w:rPr>
          <w:rFonts w:ascii="Tahoma" w:eastAsia="Times New Roman" w:hAnsi="Tahoma" w:cs="Tahoma"/>
          <w:kern w:val="0"/>
          <w:lang w:val="en-US" w:eastAsia="en-US"/>
        </w:rPr>
        <w:t xml:space="preserve">  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- </w:t>
      </w:r>
      <w:r w:rsidR="005124B9">
        <w:rPr>
          <w:rFonts w:ascii="Tahoma" w:eastAsia="Times New Roman" w:hAnsi="Tahoma" w:cs="Tahoma"/>
          <w:kern w:val="0"/>
          <w:lang w:val="en-US" w:eastAsia="en-US"/>
        </w:rPr>
        <w:t>30</w:t>
      </w: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slučaja delikvencije odraslih.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Na evidenciji Centra nalaze se  2 slučaja beskućnika.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U okviru svih navedenih poslova u Centru izvršeno je mnoštvo posjeta i zabilješki na terenu.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>Svakodnevno se obavlja savjetodavni rad sa strankama bez obzira na ostvarivanje prava ili pokretanje određenog postupka, sto je brojčano teško izraziti 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CSR je uključen i u projekte koji se dešavaju u okviru lokalne zajednice, sarađuje i u akcijama OO CK i različitih NVO i drugih organizacija.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szCs w:val="20"/>
          <w:lang w:val="en-US" w:eastAsia="en-US"/>
        </w:rPr>
        <w:t xml:space="preserve"> </w:t>
      </w:r>
      <w:r w:rsidR="005124B9">
        <w:rPr>
          <w:rFonts w:ascii="Tahoma" w:eastAsia="Times New Roman" w:hAnsi="Tahoma" w:cs="Tahoma"/>
          <w:kern w:val="0"/>
          <w:szCs w:val="20"/>
          <w:lang w:val="en-US" w:eastAsia="en-US"/>
        </w:rPr>
        <w:t>Radnici CSR Službe Tivat učestvovali su na 22 seminara vezana za problematiku kojom se bavi CSR u svrhu usavršavanja.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szCs w:val="20"/>
          <w:lang w:val="en-US" w:eastAsia="en-US"/>
        </w:rPr>
      </w:pP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</w:r>
      <w:r w:rsidRPr="00414F4F">
        <w:rPr>
          <w:rFonts w:ascii="Tahoma" w:eastAsia="Times New Roman" w:hAnsi="Tahoma" w:cs="Tahoma"/>
          <w:kern w:val="0"/>
          <w:lang w:val="en-US" w:eastAsia="en-US"/>
        </w:rPr>
        <w:tab/>
        <w:t>Direktor</w:t>
      </w:r>
    </w:p>
    <w:p w:rsidR="00414F4F" w:rsidRPr="00414F4F" w:rsidRDefault="00414F4F" w:rsidP="00414F4F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Tahoma" w:eastAsia="Times New Roman" w:hAnsi="Tahoma" w:cs="Tahoma"/>
          <w:kern w:val="0"/>
          <w:lang w:val="en-US" w:eastAsia="en-US"/>
        </w:rPr>
      </w:pPr>
      <w:r w:rsidRPr="00414F4F">
        <w:rPr>
          <w:rFonts w:ascii="Tahoma" w:eastAsia="Times New Roman" w:hAnsi="Tahoma" w:cs="Tahoma"/>
          <w:kern w:val="0"/>
          <w:lang w:val="en-US" w:eastAsia="en-US"/>
        </w:rPr>
        <w:t xml:space="preserve">                                                                    Vasilije Todorović</w:t>
      </w:r>
    </w:p>
    <w:p w:rsidR="00414F4F" w:rsidRPr="00414F4F" w:rsidRDefault="00414F4F" w:rsidP="00414F4F">
      <w:pPr>
        <w:widowControl/>
        <w:suppressAutoHyphens w:val="0"/>
        <w:rPr>
          <w:rFonts w:ascii="Cambria" w:eastAsia="Times New Roman" w:hAnsi="Cambria" w:cs="Tahoma"/>
          <w:bCs/>
          <w:color w:val="000000"/>
          <w:kern w:val="0"/>
          <w:sz w:val="28"/>
          <w:szCs w:val="28"/>
          <w:lang w:val="sr-Latn-CS" w:eastAsia="en-US"/>
        </w:rPr>
      </w:pPr>
    </w:p>
    <w:p w:rsidR="00414F4F" w:rsidRPr="00414F4F" w:rsidRDefault="00414F4F" w:rsidP="00414F4F">
      <w:pPr>
        <w:widowControl/>
        <w:suppressAutoHyphens w:val="0"/>
        <w:rPr>
          <w:rFonts w:eastAsia="Times New Roman"/>
          <w:kern w:val="0"/>
          <w:lang w:val="en-US" w:eastAsia="en-US"/>
        </w:rPr>
      </w:pPr>
    </w:p>
    <w:p w:rsidR="00414F4F" w:rsidRPr="00263874" w:rsidRDefault="00414F4F" w:rsidP="00263874">
      <w:pPr>
        <w:overflowPunct w:val="0"/>
        <w:autoSpaceDE w:val="0"/>
        <w:rPr>
          <w:rFonts w:eastAsia="Times New Roman"/>
          <w:b/>
          <w:bCs/>
          <w:i/>
          <w:iCs/>
          <w:lang w:val="en-US"/>
        </w:rPr>
      </w:pPr>
    </w:p>
    <w:sectPr w:rsidR="00414F4F" w:rsidRPr="00263874" w:rsidSect="00F932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B71"/>
    <w:multiLevelType w:val="hybridMultilevel"/>
    <w:tmpl w:val="A1D61A78"/>
    <w:lvl w:ilvl="0" w:tplc="5EB489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B94878"/>
    <w:multiLevelType w:val="hybridMultilevel"/>
    <w:tmpl w:val="DE108668"/>
    <w:lvl w:ilvl="0" w:tplc="AFCCB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BDD"/>
    <w:rsid w:val="00024CDC"/>
    <w:rsid w:val="000445B0"/>
    <w:rsid w:val="001D7A52"/>
    <w:rsid w:val="00231713"/>
    <w:rsid w:val="00236BDD"/>
    <w:rsid w:val="00263874"/>
    <w:rsid w:val="002804AF"/>
    <w:rsid w:val="002C15D7"/>
    <w:rsid w:val="002F166F"/>
    <w:rsid w:val="00304B16"/>
    <w:rsid w:val="003E1845"/>
    <w:rsid w:val="00414F4F"/>
    <w:rsid w:val="00452F3B"/>
    <w:rsid w:val="004B5996"/>
    <w:rsid w:val="004E66B8"/>
    <w:rsid w:val="005124B9"/>
    <w:rsid w:val="00586811"/>
    <w:rsid w:val="00612176"/>
    <w:rsid w:val="006324CC"/>
    <w:rsid w:val="00647B37"/>
    <w:rsid w:val="007A34D8"/>
    <w:rsid w:val="008174F5"/>
    <w:rsid w:val="008532E1"/>
    <w:rsid w:val="0092073F"/>
    <w:rsid w:val="009C6F24"/>
    <w:rsid w:val="009D2707"/>
    <w:rsid w:val="00A03A55"/>
    <w:rsid w:val="00AB76F0"/>
    <w:rsid w:val="00B20EE7"/>
    <w:rsid w:val="00BE6A13"/>
    <w:rsid w:val="00CA4BC1"/>
    <w:rsid w:val="00D04CAB"/>
    <w:rsid w:val="00D23474"/>
    <w:rsid w:val="00D55105"/>
    <w:rsid w:val="00DF4ECC"/>
    <w:rsid w:val="00E147B2"/>
    <w:rsid w:val="00F932F8"/>
    <w:rsid w:val="00F93F8F"/>
    <w:rsid w:val="00F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36BDD"/>
    <w:pPr>
      <w:widowControl w:val="0"/>
      <w:suppressAutoHyphens/>
    </w:pPr>
    <w:rPr>
      <w:rFonts w:eastAsia="Arial Unicode MS"/>
      <w:kern w:val="2"/>
      <w:sz w:val="24"/>
      <w:szCs w:val="24"/>
      <w:lang w:val="sr-Cyrl-C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811"/>
    <w:pPr>
      <w:widowControl/>
      <w:suppressAutoHyphens w:val="0"/>
      <w:spacing w:before="480" w:line="276" w:lineRule="auto"/>
      <w:outlineLvl w:val="0"/>
    </w:pPr>
    <w:rPr>
      <w:rFonts w:ascii="Arial" w:eastAsia="Times New Roman" w:hAnsi="Arial" w:cs="Arial"/>
      <w:b/>
      <w:bCs/>
      <w:kern w:val="0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811"/>
    <w:pPr>
      <w:widowControl/>
      <w:suppressAutoHyphens w:val="0"/>
      <w:spacing w:before="200" w:line="276" w:lineRule="auto"/>
      <w:outlineLvl w:val="1"/>
    </w:pPr>
    <w:rPr>
      <w:rFonts w:ascii="Arial" w:eastAsia="Times New Roman" w:hAnsi="Arial" w:cs="Arial"/>
      <w:b/>
      <w:bCs/>
      <w:kern w:val="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6811"/>
    <w:pPr>
      <w:widowControl/>
      <w:suppressAutoHyphens w:val="0"/>
      <w:spacing w:before="200" w:line="271" w:lineRule="auto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811"/>
    <w:pPr>
      <w:widowControl/>
      <w:suppressAutoHyphens w:val="0"/>
      <w:spacing w:before="200" w:line="276" w:lineRule="auto"/>
      <w:outlineLvl w:val="3"/>
    </w:pPr>
    <w:rPr>
      <w:rFonts w:ascii="Arial" w:eastAsia="Times New Roman" w:hAnsi="Arial" w:cs="Arial"/>
      <w:b/>
      <w:bCs/>
      <w:i/>
      <w:iCs/>
      <w:kern w:val="0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6811"/>
    <w:pPr>
      <w:widowControl/>
      <w:suppressAutoHyphens w:val="0"/>
      <w:spacing w:before="200" w:line="276" w:lineRule="auto"/>
      <w:outlineLvl w:val="4"/>
    </w:pPr>
    <w:rPr>
      <w:rFonts w:ascii="Arial" w:eastAsia="Times New Roman" w:hAnsi="Arial" w:cs="Arial"/>
      <w:b/>
      <w:bCs/>
      <w:color w:val="7F7F7F"/>
      <w:kern w:val="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6811"/>
    <w:pPr>
      <w:widowControl/>
      <w:suppressAutoHyphens w:val="0"/>
      <w:spacing w:line="271" w:lineRule="auto"/>
      <w:outlineLvl w:val="5"/>
    </w:pPr>
    <w:rPr>
      <w:rFonts w:ascii="Arial" w:eastAsia="Times New Roman" w:hAnsi="Arial" w:cs="Arial"/>
      <w:b/>
      <w:bCs/>
      <w:i/>
      <w:iCs/>
      <w:color w:val="7F7F7F"/>
      <w:kern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6811"/>
    <w:pPr>
      <w:widowControl/>
      <w:suppressAutoHyphens w:val="0"/>
      <w:spacing w:line="276" w:lineRule="auto"/>
      <w:outlineLvl w:val="6"/>
    </w:pPr>
    <w:rPr>
      <w:rFonts w:ascii="Arial" w:eastAsia="Times New Roman" w:hAnsi="Arial" w:cs="Arial"/>
      <w:i/>
      <w:iCs/>
      <w:kern w:val="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6811"/>
    <w:pPr>
      <w:widowControl/>
      <w:suppressAutoHyphens w:val="0"/>
      <w:spacing w:line="276" w:lineRule="auto"/>
      <w:outlineLvl w:val="7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6811"/>
    <w:pPr>
      <w:widowControl/>
      <w:suppressAutoHyphens w:val="0"/>
      <w:spacing w:line="276" w:lineRule="auto"/>
      <w:outlineLvl w:val="8"/>
    </w:pPr>
    <w:rPr>
      <w:rFonts w:ascii="Arial" w:eastAsia="Times New Roman" w:hAnsi="Arial" w:cs="Arial"/>
      <w:i/>
      <w:iCs/>
      <w:spacing w:val="5"/>
      <w:kern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6811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58681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586811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uiPriority w:val="99"/>
    <w:semiHidden/>
    <w:locked/>
    <w:rsid w:val="00586811"/>
    <w:rPr>
      <w:rFonts w:ascii="Arial" w:hAnsi="Arial" w:cs="Arial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586811"/>
    <w:rPr>
      <w:rFonts w:ascii="Arial" w:hAnsi="Arial" w:cs="Arial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586811"/>
    <w:rPr>
      <w:rFonts w:ascii="Arial" w:hAnsi="Arial" w:cs="Arial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586811"/>
    <w:rPr>
      <w:rFonts w:ascii="Arial" w:hAnsi="Arial" w:cs="Arial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586811"/>
    <w:rPr>
      <w:rFonts w:ascii="Arial" w:hAnsi="Arial" w:cs="Arial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586811"/>
    <w:rPr>
      <w:rFonts w:ascii="Arial" w:hAnsi="Arial" w:cs="Arial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rsid w:val="00586811"/>
    <w:pPr>
      <w:widowControl/>
      <w:suppressAutoHyphens w:val="0"/>
    </w:pPr>
    <w:rPr>
      <w:rFonts w:eastAsia="Times New Roman"/>
      <w:kern w:val="0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86811"/>
    <w:pPr>
      <w:widowControl/>
      <w:pBdr>
        <w:bottom w:val="single" w:sz="4" w:space="1" w:color="auto"/>
      </w:pBdr>
      <w:suppressAutoHyphens w:val="0"/>
      <w:spacing w:after="200"/>
    </w:pPr>
    <w:rPr>
      <w:rFonts w:ascii="Arial" w:eastAsia="Times New Roman" w:hAnsi="Arial" w:cs="Arial"/>
      <w:spacing w:val="5"/>
      <w:kern w:val="0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99"/>
    <w:locked/>
    <w:rsid w:val="00586811"/>
    <w:rPr>
      <w:rFonts w:ascii="Arial" w:hAnsi="Arial" w:cs="Arial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6811"/>
    <w:pPr>
      <w:widowControl/>
      <w:suppressAutoHyphens w:val="0"/>
      <w:spacing w:after="600" w:line="276" w:lineRule="auto"/>
    </w:pPr>
    <w:rPr>
      <w:rFonts w:ascii="Arial" w:eastAsia="Times New Roman" w:hAnsi="Arial" w:cs="Arial"/>
      <w:i/>
      <w:iCs/>
      <w:spacing w:val="13"/>
      <w:kern w:val="0"/>
      <w:lang w:val="en-US" w:eastAsia="en-US"/>
    </w:rPr>
  </w:style>
  <w:style w:type="character" w:customStyle="1" w:styleId="SubtitleChar">
    <w:name w:val="Subtitle Char"/>
    <w:link w:val="Subtitle"/>
    <w:uiPriority w:val="99"/>
    <w:locked/>
    <w:rsid w:val="00586811"/>
    <w:rPr>
      <w:rFonts w:ascii="Arial" w:hAnsi="Arial" w:cs="Arial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586811"/>
    <w:rPr>
      <w:b/>
      <w:bCs/>
    </w:rPr>
  </w:style>
  <w:style w:type="character" w:styleId="Emphasis">
    <w:name w:val="Emphasis"/>
    <w:uiPriority w:val="99"/>
    <w:qFormat/>
    <w:rsid w:val="00586811"/>
    <w:rPr>
      <w:b/>
      <w:bCs/>
      <w:i/>
      <w:iCs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586811"/>
    <w:pPr>
      <w:widowControl/>
      <w:suppressAutoHyphens w:val="0"/>
      <w:spacing w:after="200" w:line="276" w:lineRule="auto"/>
      <w:ind w:left="720"/>
    </w:pPr>
    <w:rPr>
      <w:rFonts w:eastAsia="Times New Roman"/>
      <w:kern w:val="0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86811"/>
    <w:pPr>
      <w:widowControl/>
      <w:suppressAutoHyphens w:val="0"/>
      <w:spacing w:before="200" w:line="276" w:lineRule="auto"/>
      <w:ind w:left="360" w:right="360"/>
    </w:pPr>
    <w:rPr>
      <w:rFonts w:eastAsia="Times New Roman"/>
      <w:i/>
      <w:iCs/>
      <w:kern w:val="0"/>
      <w:sz w:val="22"/>
      <w:szCs w:val="22"/>
      <w:lang w:val="en-US" w:eastAsia="en-US"/>
    </w:rPr>
  </w:style>
  <w:style w:type="character" w:customStyle="1" w:styleId="QuoteChar">
    <w:name w:val="Quote Char"/>
    <w:link w:val="Quote"/>
    <w:uiPriority w:val="99"/>
    <w:locked/>
    <w:rsid w:val="005868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86811"/>
    <w:pPr>
      <w:widowControl/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eastAsia="Times New Roman"/>
      <w:b/>
      <w:bCs/>
      <w:i/>
      <w:iCs/>
      <w:kern w:val="0"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uiPriority w:val="99"/>
    <w:locked/>
    <w:rsid w:val="00586811"/>
    <w:rPr>
      <w:b/>
      <w:bCs/>
      <w:i/>
      <w:iCs/>
    </w:rPr>
  </w:style>
  <w:style w:type="character" w:styleId="SubtleEmphasis">
    <w:name w:val="Subtle Emphasis"/>
    <w:uiPriority w:val="99"/>
    <w:qFormat/>
    <w:rsid w:val="00586811"/>
    <w:rPr>
      <w:i/>
      <w:iCs/>
    </w:rPr>
  </w:style>
  <w:style w:type="character" w:styleId="IntenseEmphasis">
    <w:name w:val="Intense Emphasis"/>
    <w:uiPriority w:val="99"/>
    <w:qFormat/>
    <w:rsid w:val="00586811"/>
    <w:rPr>
      <w:b/>
      <w:bCs/>
    </w:rPr>
  </w:style>
  <w:style w:type="character" w:styleId="SubtleReference">
    <w:name w:val="Subtle Reference"/>
    <w:uiPriority w:val="99"/>
    <w:qFormat/>
    <w:rsid w:val="00586811"/>
    <w:rPr>
      <w:smallCaps/>
    </w:rPr>
  </w:style>
  <w:style w:type="character" w:styleId="IntenseReference">
    <w:name w:val="Intense Reference"/>
    <w:uiPriority w:val="99"/>
    <w:qFormat/>
    <w:rsid w:val="00586811"/>
    <w:rPr>
      <w:smallCaps/>
      <w:spacing w:val="5"/>
      <w:u w:val="single"/>
    </w:rPr>
  </w:style>
  <w:style w:type="character" w:styleId="BookTitle">
    <w:name w:val="Book Title"/>
    <w:uiPriority w:val="99"/>
    <w:qFormat/>
    <w:rsid w:val="005868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86811"/>
    <w:pPr>
      <w:outlineLvl w:val="9"/>
    </w:pPr>
  </w:style>
  <w:style w:type="table" w:styleId="TableGrid">
    <w:name w:val="Table Grid"/>
    <w:basedOn w:val="TableNormal"/>
    <w:uiPriority w:val="99"/>
    <w:rsid w:val="0023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6BDD"/>
    <w:rPr>
      <w:rFonts w:ascii="Tahoma" w:eastAsia="Arial Unicode MS" w:hAnsi="Tahoma" w:cs="Tahoma"/>
      <w:kern w:val="2"/>
      <w:sz w:val="16"/>
      <w:szCs w:val="16"/>
      <w:lang w:val="sr-Cyrl-C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685B-C4F4-4314-8344-F977F6D4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MRSS</dc:creator>
  <cp:keywords/>
  <dc:description/>
  <cp:lastModifiedBy>Momcilo</cp:lastModifiedBy>
  <cp:revision>17</cp:revision>
  <cp:lastPrinted>2018-02-02T10:44:00Z</cp:lastPrinted>
  <dcterms:created xsi:type="dcterms:W3CDTF">2011-10-21T09:50:00Z</dcterms:created>
  <dcterms:modified xsi:type="dcterms:W3CDTF">2018-02-02T13:15:00Z</dcterms:modified>
</cp:coreProperties>
</file>