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FD57BB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134AD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D57BB">
        <w:rPr>
          <w:rFonts w:ascii="Tahoma" w:hAnsi="Tahoma" w:cs="Tahoma"/>
          <w:b/>
          <w:sz w:val="22"/>
          <w:szCs w:val="22"/>
          <w:lang w:val="sr-Latn-CS"/>
        </w:rPr>
        <w:t>31.10.</w:t>
      </w:r>
      <w:r w:rsidR="00134ADE">
        <w:rPr>
          <w:rFonts w:ascii="Tahoma" w:hAnsi="Tahoma" w:cs="Tahoma"/>
          <w:b/>
          <w:sz w:val="22"/>
          <w:szCs w:val="22"/>
          <w:lang w:val="sr-Latn-CS"/>
        </w:rPr>
        <w:t>2017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. godine 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 0301-030-4/6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       </w:t>
      </w: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62. Poslovnika Skupštine opštine Tivat  („Sl.list CG - opštinski propisi“ br.21/11), sazivam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A974B8">
        <w:rPr>
          <w:rFonts w:ascii="Tahoma" w:hAnsi="Tahoma" w:cs="Tahoma"/>
          <w:b/>
          <w:lang w:val="sr-Latn-CS"/>
        </w:rPr>
        <w:t>V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Sjednica će se održati </w:t>
      </w:r>
      <w:r w:rsidR="00FD57BB">
        <w:rPr>
          <w:rFonts w:ascii="Tahoma" w:hAnsi="Tahoma" w:cs="Tahoma"/>
          <w:b/>
          <w:sz w:val="20"/>
          <w:szCs w:val="20"/>
          <w:lang w:val="sr-Latn-CS"/>
        </w:rPr>
        <w:t>07.11.2017.</w:t>
      </w:r>
      <w:r>
        <w:rPr>
          <w:rFonts w:ascii="Tahoma" w:hAnsi="Tahoma" w:cs="Tahoma"/>
          <w:b/>
          <w:sz w:val="20"/>
          <w:szCs w:val="20"/>
          <w:lang w:val="sr-Latn-CS"/>
        </w:rPr>
        <w:t>godine, sa početkom u 10 časova u skupštinskoj sali opštine Tivat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</w:p>
    <w:p w:rsidR="00A974B8" w:rsidRDefault="00A974B8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134ADE">
        <w:rPr>
          <w:rFonts w:ascii="Tahoma" w:hAnsi="Tahoma" w:cs="Tahoma"/>
          <w:sz w:val="22"/>
          <w:szCs w:val="22"/>
          <w:lang w:val="sr-Latn-CS"/>
        </w:rPr>
        <w:t>XIV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A974B8" w:rsidRP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Pr="00A974B8" w:rsidRDefault="00A974B8" w:rsidP="00A974B8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134ADE" w:rsidRDefault="00134ADE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Informacija o </w:t>
      </w:r>
      <w:r w:rsidR="00330A58">
        <w:rPr>
          <w:rFonts w:ascii="Tahoma" w:hAnsi="Tahoma" w:cs="Tahoma"/>
          <w:sz w:val="22"/>
          <w:szCs w:val="22"/>
          <w:lang w:val="sr-Latn-CS"/>
        </w:rPr>
        <w:t>ostvarenim prihodima i rashodima opštine Tivat</w:t>
      </w:r>
      <w:r>
        <w:rPr>
          <w:rFonts w:ascii="Tahoma" w:hAnsi="Tahoma" w:cs="Tahoma"/>
          <w:sz w:val="22"/>
          <w:szCs w:val="22"/>
          <w:lang w:val="sr-Latn-CS"/>
        </w:rPr>
        <w:t xml:space="preserve"> za period 01.01.-30.09. 2017. </w:t>
      </w:r>
      <w:r w:rsidR="00E56776">
        <w:rPr>
          <w:rFonts w:ascii="Tahoma" w:hAnsi="Tahoma" w:cs="Tahoma"/>
          <w:sz w:val="22"/>
          <w:szCs w:val="22"/>
          <w:lang w:val="sr-Latn-CS"/>
        </w:rPr>
        <w:t>g</w:t>
      </w:r>
      <w:r w:rsidR="00330A58">
        <w:rPr>
          <w:rFonts w:ascii="Tahoma" w:hAnsi="Tahoma" w:cs="Tahoma"/>
          <w:sz w:val="22"/>
          <w:szCs w:val="22"/>
          <w:lang w:val="sr-Latn-CS"/>
        </w:rPr>
        <w:t>odine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izmjeni i dopuni odluke o rješavanju stambenih potreba lica koja bira ili imenuje Skupština opštine i Predsjednik opštine i  drugih lica čiji je rad od  posebnog interesa za opštinu 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odluke o rješavanju stambenih potreba službenika i namještenika organa lokalne uprave opštine Tivat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kućnom redu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obimu i vrsti dopuštenih radova na spoljnim djelovima stambene zgrade</w:t>
      </w:r>
    </w:p>
    <w:p w:rsidR="00134ADE" w:rsidRDefault="005359A7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134ADE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134ADE">
        <w:rPr>
          <w:rFonts w:ascii="Tahoma" w:hAnsi="Tahoma" w:cs="Tahoma"/>
          <w:sz w:val="22"/>
          <w:szCs w:val="22"/>
          <w:lang w:val="sr-Latn-CS"/>
        </w:rPr>
        <w:t xml:space="preserve"> o izmjeni </w:t>
      </w:r>
      <w:r w:rsidR="00330A58">
        <w:rPr>
          <w:rFonts w:ascii="Tahoma" w:hAnsi="Tahoma" w:cs="Tahoma"/>
          <w:sz w:val="22"/>
          <w:szCs w:val="22"/>
          <w:lang w:val="sr-Latn-CS"/>
        </w:rPr>
        <w:t xml:space="preserve">i dopuni </w:t>
      </w:r>
      <w:r w:rsidR="00134ADE">
        <w:rPr>
          <w:rFonts w:ascii="Tahoma" w:hAnsi="Tahoma" w:cs="Tahoma"/>
          <w:sz w:val="22"/>
          <w:szCs w:val="22"/>
          <w:lang w:val="sr-Latn-CS"/>
        </w:rPr>
        <w:t>odluke o pravima i uslugama iz socijalne i dječije zaštite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osnivanju JU Muzej i galerija Tivat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nagrađivanju učenika osnovnih i srednjih škola i studenata postdiplomskih studija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Lokalni plan za socijalnu inkluziju Roma i Egipćana za period 2017-2021 u opštini Tivat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JU „Sportska dvorana“ Tivat za 2016. Godinu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DOO Brend New Tivat za 2016. Godinu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odluke o imenovanju opštinske izborne komisije</w:t>
      </w:r>
    </w:p>
    <w:p w:rsidR="00330A58" w:rsidRDefault="00330A5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komisije za  rješavanje stambenih potreba lica koja bira ili imenuje Skupština opštine i Predsjednik opštine i  drugih lica čiji je rad od  posebnog interesa za opštinu</w:t>
      </w:r>
    </w:p>
    <w:p w:rsidR="005821B2" w:rsidRDefault="005821B2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prodaji kat par 1047-2 k.o. Tivat radi kompletiranja UP 391 u zahvatu DUP-a Mažina</w:t>
      </w:r>
    </w:p>
    <w:p w:rsidR="005821B2" w:rsidRDefault="005821B2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prodaji suvlasničkog dijela na kat.par.3358 k.o. Tivat radi kompletiranjaUP 106 u zahvatu DUP-a Tivat Centar</w:t>
      </w:r>
    </w:p>
    <w:p w:rsidR="005821B2" w:rsidRDefault="005821B2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zaključenje poravnanja u predmetu Posl.br. P826-16</w:t>
      </w:r>
    </w:p>
    <w:p w:rsidR="005821B2" w:rsidRDefault="005821B2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stavljanju van snage odluke o broj 0304-463-184 od 28.11.2014. godine</w:t>
      </w:r>
    </w:p>
    <w:p w:rsidR="00A974B8" w:rsidRDefault="00A974B8" w:rsidP="00A974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90332C" w:rsidRDefault="0090332C" w:rsidP="0090332C">
      <w:p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90332C" w:rsidRPr="0090332C" w:rsidRDefault="0090332C" w:rsidP="0090332C">
      <w:p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NAPOMENA: Zapisnik sa XIV sjednice Skupštine opštine će biti dostavljen sjutra.</w:t>
      </w:r>
      <w:bookmarkStart w:id="0" w:name="_GoBack"/>
      <w:bookmarkEnd w:id="0"/>
    </w:p>
    <w:p w:rsidR="00134ADE" w:rsidRDefault="00134ADE" w:rsidP="00134ADE">
      <w:pPr>
        <w:autoSpaceDE w:val="0"/>
        <w:autoSpaceDN w:val="0"/>
        <w:adjustRightInd w:val="0"/>
        <w:spacing w:after="120"/>
        <w:ind w:left="36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134ADE" w:rsidRDefault="00134ADE" w:rsidP="00134ADE">
      <w:pPr>
        <w:autoSpaceDE w:val="0"/>
        <w:autoSpaceDN w:val="0"/>
        <w:adjustRightInd w:val="0"/>
        <w:spacing w:after="120"/>
        <w:ind w:left="36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</w:t>
      </w:r>
    </w:p>
    <w:p w:rsidR="00A974B8" w:rsidRDefault="00A974B8" w:rsidP="00A974B8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Default="00A974B8" w:rsidP="0001401C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</w:t>
      </w:r>
    </w:p>
    <w:p w:rsidR="00A974B8" w:rsidRPr="00923CC9" w:rsidRDefault="00A974B8" w:rsidP="008F1CEF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9DD"/>
    <w:multiLevelType w:val="hybridMultilevel"/>
    <w:tmpl w:val="3A5E93E8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E5D84"/>
    <w:rsid w:val="00134ADE"/>
    <w:rsid w:val="0029122D"/>
    <w:rsid w:val="0029382F"/>
    <w:rsid w:val="002B01F5"/>
    <w:rsid w:val="00315C83"/>
    <w:rsid w:val="00330A58"/>
    <w:rsid w:val="003929FB"/>
    <w:rsid w:val="003F3204"/>
    <w:rsid w:val="00530BDA"/>
    <w:rsid w:val="005359A7"/>
    <w:rsid w:val="005821B2"/>
    <w:rsid w:val="005B1BE0"/>
    <w:rsid w:val="006C3F82"/>
    <w:rsid w:val="00761B9F"/>
    <w:rsid w:val="008F1CEF"/>
    <w:rsid w:val="0090332C"/>
    <w:rsid w:val="009A3252"/>
    <w:rsid w:val="00A974B8"/>
    <w:rsid w:val="00B33B0E"/>
    <w:rsid w:val="00DF2E9A"/>
    <w:rsid w:val="00E56776"/>
    <w:rsid w:val="00EF01AC"/>
    <w:rsid w:val="00F81878"/>
    <w:rsid w:val="00FB41DB"/>
    <w:rsid w:val="00FD57BB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20</cp:revision>
  <cp:lastPrinted>2017-10-19T08:37:00Z</cp:lastPrinted>
  <dcterms:created xsi:type="dcterms:W3CDTF">2016-08-01T07:00:00Z</dcterms:created>
  <dcterms:modified xsi:type="dcterms:W3CDTF">2017-10-31T17:03:00Z</dcterms:modified>
</cp:coreProperties>
</file>