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 xml:space="preserve">O usvajanju Izvještaja o radu sa finansijskim izvještajem </w:t>
      </w:r>
      <w:r w:rsidR="0046185A">
        <w:rPr>
          <w:b/>
          <w:lang w:val="hr-HR"/>
        </w:rPr>
        <w:t>DOO „</w:t>
      </w:r>
      <w:r w:rsidR="00B5742B">
        <w:rPr>
          <w:b/>
          <w:lang w:val="hr-HR"/>
        </w:rPr>
        <w:t>Vodovod i kanalizacija</w:t>
      </w:r>
      <w:r w:rsidR="0046185A">
        <w:rPr>
          <w:b/>
          <w:lang w:val="hr-HR"/>
        </w:rPr>
        <w:t>“ Tivat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 xml:space="preserve">Izvještaj o radu sa finansijskim izvještajem </w:t>
      </w:r>
      <w:r w:rsidR="0046185A">
        <w:rPr>
          <w:lang w:val="hr-HR"/>
        </w:rPr>
        <w:t>DOO „</w:t>
      </w:r>
      <w:r w:rsidR="00B5742B">
        <w:rPr>
          <w:lang w:val="hr-HR"/>
        </w:rPr>
        <w:t>Vodovod i kanalizacija</w:t>
      </w:r>
      <w:r w:rsidR="0046185A">
        <w:rPr>
          <w:lang w:val="hr-HR"/>
        </w:rPr>
        <w:t>“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F63A43">
        <w:rPr>
          <w:lang w:val="hr-HR"/>
        </w:rPr>
        <w:t>032</w:t>
      </w:r>
      <w:bookmarkStart w:id="0" w:name="_GoBack"/>
      <w:bookmarkEnd w:id="0"/>
      <w:r>
        <w:rPr>
          <w:lang w:val="hr-HR"/>
        </w:rPr>
        <w:t>-</w:t>
      </w:r>
      <w:r w:rsidR="00B5742B">
        <w:rPr>
          <w:lang w:val="hr-HR"/>
        </w:rPr>
        <w:t>209</w:t>
      </w:r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46185A"/>
    <w:rsid w:val="00531CD1"/>
    <w:rsid w:val="00680316"/>
    <w:rsid w:val="006814E9"/>
    <w:rsid w:val="006E29AD"/>
    <w:rsid w:val="00B5742B"/>
    <w:rsid w:val="00CE7DC7"/>
    <w:rsid w:val="00E2136F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24A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2015-07-07T10:44:00Z</cp:lastPrinted>
  <dcterms:created xsi:type="dcterms:W3CDTF">2018-07-11T12:27:00Z</dcterms:created>
  <dcterms:modified xsi:type="dcterms:W3CDTF">2018-07-11T12:48:00Z</dcterms:modified>
</cp:coreProperties>
</file>