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F1" w:rsidRPr="00567561" w:rsidRDefault="00EC54C0" w:rsidP="006E42CA">
      <w:pPr>
        <w:pStyle w:val="N03Y"/>
        <w:jc w:val="both"/>
        <w:rPr>
          <w:rFonts w:ascii="Arial" w:hAnsi="Arial" w:cs="Arial"/>
          <w:b w:val="0"/>
          <w:sz w:val="24"/>
          <w:szCs w:val="24"/>
        </w:rPr>
      </w:pPr>
      <w:r w:rsidRPr="00567561">
        <w:rPr>
          <w:rFonts w:ascii="Arial" w:hAnsi="Arial" w:cs="Arial"/>
          <w:b w:val="0"/>
          <w:sz w:val="24"/>
          <w:szCs w:val="24"/>
        </w:rPr>
        <w:t xml:space="preserve">Na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osnovu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člana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42b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Zakona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o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turističkim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organizacijama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(</w:t>
      </w:r>
      <w:r w:rsidR="004441CE" w:rsidRPr="00567561">
        <w:rPr>
          <w:rFonts w:ascii="Arial" w:hAnsi="Arial" w:cs="Arial"/>
          <w:b w:val="0"/>
          <w:sz w:val="24"/>
          <w:szCs w:val="24"/>
        </w:rPr>
        <w:t>’’</w:t>
      </w:r>
      <w:r w:rsidR="00F36260" w:rsidRPr="00567561">
        <w:rPr>
          <w:rFonts w:ascii="Arial" w:hAnsi="Arial" w:cs="Arial"/>
          <w:b w:val="0"/>
          <w:sz w:val="24"/>
          <w:szCs w:val="24"/>
        </w:rPr>
        <w:t>Sl. list RCG’’, br.</w:t>
      </w:r>
      <w:r w:rsidRPr="00567561">
        <w:rPr>
          <w:rFonts w:ascii="Arial" w:hAnsi="Arial" w:cs="Arial"/>
          <w:b w:val="0"/>
          <w:sz w:val="24"/>
          <w:szCs w:val="24"/>
        </w:rPr>
        <w:t xml:space="preserve"> 11/04 </w:t>
      </w:r>
      <w:r w:rsidR="004441CE" w:rsidRPr="00567561">
        <w:rPr>
          <w:rFonts w:ascii="Arial" w:hAnsi="Arial" w:cs="Arial"/>
          <w:b w:val="0"/>
          <w:sz w:val="24"/>
          <w:szCs w:val="24"/>
        </w:rPr>
        <w:t>i</w:t>
      </w:r>
      <w:r w:rsidRPr="00567561">
        <w:rPr>
          <w:rFonts w:ascii="Arial" w:hAnsi="Arial" w:cs="Arial"/>
          <w:b w:val="0"/>
          <w:sz w:val="24"/>
          <w:szCs w:val="24"/>
        </w:rPr>
        <w:t xml:space="preserve"> 46/07 </w:t>
      </w:r>
      <w:proofErr w:type="gramStart"/>
      <w:r w:rsidR="004441CE" w:rsidRPr="00567561">
        <w:rPr>
          <w:rFonts w:ascii="Arial" w:hAnsi="Arial" w:cs="Arial"/>
          <w:b w:val="0"/>
          <w:sz w:val="24"/>
          <w:szCs w:val="24"/>
        </w:rPr>
        <w:t>i</w:t>
      </w:r>
      <w:r w:rsidRPr="00567561">
        <w:rPr>
          <w:rFonts w:ascii="Arial" w:hAnsi="Arial" w:cs="Arial"/>
          <w:b w:val="0"/>
          <w:sz w:val="24"/>
          <w:szCs w:val="24"/>
        </w:rPr>
        <w:t xml:space="preserve"> </w:t>
      </w:r>
      <w:r w:rsidR="004441CE" w:rsidRPr="00567561">
        <w:rPr>
          <w:rFonts w:ascii="Arial" w:hAnsi="Arial" w:cs="Arial"/>
          <w:b w:val="0"/>
          <w:sz w:val="24"/>
          <w:szCs w:val="24"/>
        </w:rPr>
        <w:t>’</w:t>
      </w:r>
      <w:proofErr w:type="gramEnd"/>
      <w:r w:rsidR="004441CE" w:rsidRPr="00567561">
        <w:rPr>
          <w:rFonts w:ascii="Arial" w:hAnsi="Arial" w:cs="Arial"/>
          <w:b w:val="0"/>
          <w:sz w:val="24"/>
          <w:szCs w:val="24"/>
        </w:rPr>
        <w:t>’</w:t>
      </w:r>
      <w:r w:rsidR="00F36260" w:rsidRPr="00567561">
        <w:rPr>
          <w:rFonts w:ascii="Arial" w:hAnsi="Arial" w:cs="Arial"/>
          <w:b w:val="0"/>
          <w:sz w:val="24"/>
          <w:szCs w:val="24"/>
        </w:rPr>
        <w:t>Sl. list CG’’, br.</w:t>
      </w:r>
      <w:r w:rsidRPr="00567561">
        <w:rPr>
          <w:rFonts w:ascii="Arial" w:hAnsi="Arial" w:cs="Arial"/>
          <w:b w:val="0"/>
          <w:sz w:val="24"/>
          <w:szCs w:val="24"/>
        </w:rPr>
        <w:t xml:space="preserve"> 73/10, 40/11, 45/14 </w:t>
      </w:r>
      <w:proofErr w:type="spellStart"/>
      <w:r w:rsidR="004441CE" w:rsidRPr="00567561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42/17) </w:t>
      </w:r>
      <w:proofErr w:type="spellStart"/>
      <w:r w:rsidR="004441CE" w:rsidRPr="00567561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="00B7633F"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7633F" w:rsidRPr="00567561">
        <w:rPr>
          <w:rFonts w:ascii="Arial" w:hAnsi="Arial" w:cs="Arial"/>
          <w:b w:val="0"/>
          <w:sz w:val="24"/>
          <w:szCs w:val="24"/>
        </w:rPr>
        <w:t>člana</w:t>
      </w:r>
      <w:proofErr w:type="spellEnd"/>
      <w:r w:rsidR="00B7633F" w:rsidRPr="00567561">
        <w:rPr>
          <w:rFonts w:ascii="Arial" w:hAnsi="Arial" w:cs="Arial"/>
          <w:b w:val="0"/>
          <w:sz w:val="24"/>
          <w:szCs w:val="24"/>
        </w:rPr>
        <w:t xml:space="preserve"> 35 </w:t>
      </w:r>
      <w:proofErr w:type="spellStart"/>
      <w:r w:rsidR="00B7633F" w:rsidRPr="00567561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="00B7633F" w:rsidRPr="00567561">
        <w:rPr>
          <w:rFonts w:ascii="Arial" w:hAnsi="Arial" w:cs="Arial"/>
          <w:b w:val="0"/>
          <w:sz w:val="24"/>
          <w:szCs w:val="24"/>
        </w:rPr>
        <w:t xml:space="preserve"> 39</w:t>
      </w:r>
      <w:r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Statu</w:t>
      </w:r>
      <w:r w:rsidR="00603181" w:rsidRPr="00567561">
        <w:rPr>
          <w:rFonts w:ascii="Arial" w:hAnsi="Arial" w:cs="Arial"/>
          <w:b w:val="0"/>
          <w:sz w:val="24"/>
          <w:szCs w:val="24"/>
        </w:rPr>
        <w:t>ta</w:t>
      </w:r>
      <w:proofErr w:type="spellEnd"/>
      <w:r w:rsidR="00603181"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03181" w:rsidRPr="00567561">
        <w:rPr>
          <w:rFonts w:ascii="Arial" w:hAnsi="Arial" w:cs="Arial"/>
          <w:b w:val="0"/>
          <w:sz w:val="24"/>
          <w:szCs w:val="24"/>
        </w:rPr>
        <w:t>Opštine</w:t>
      </w:r>
      <w:proofErr w:type="spellEnd"/>
      <w:r w:rsidR="00603181" w:rsidRPr="00567561">
        <w:rPr>
          <w:rFonts w:ascii="Arial" w:hAnsi="Arial" w:cs="Arial"/>
          <w:b w:val="0"/>
          <w:sz w:val="24"/>
          <w:szCs w:val="24"/>
        </w:rPr>
        <w:t xml:space="preserve"> Tivat (</w:t>
      </w:r>
      <w:r w:rsidRPr="00567561">
        <w:rPr>
          <w:rFonts w:ascii="Arial" w:hAnsi="Arial" w:cs="Arial"/>
          <w:b w:val="0"/>
          <w:sz w:val="24"/>
          <w:szCs w:val="24"/>
        </w:rPr>
        <w:t>"Sl</w:t>
      </w:r>
      <w:r w:rsidR="00F36260" w:rsidRPr="00567561">
        <w:rPr>
          <w:rFonts w:ascii="Arial" w:hAnsi="Arial" w:cs="Arial"/>
          <w:b w:val="0"/>
          <w:sz w:val="24"/>
          <w:szCs w:val="24"/>
        </w:rPr>
        <w:t>.</w:t>
      </w:r>
      <w:r w:rsidR="00603181" w:rsidRPr="00567561">
        <w:rPr>
          <w:rFonts w:ascii="Arial" w:hAnsi="Arial" w:cs="Arial"/>
          <w:b w:val="0"/>
          <w:sz w:val="24"/>
          <w:szCs w:val="24"/>
        </w:rPr>
        <w:t xml:space="preserve"> List </w:t>
      </w:r>
      <w:r w:rsidRPr="00567561">
        <w:rPr>
          <w:rFonts w:ascii="Arial" w:hAnsi="Arial" w:cs="Arial"/>
          <w:b w:val="0"/>
          <w:sz w:val="24"/>
          <w:szCs w:val="24"/>
        </w:rPr>
        <w:t>C</w:t>
      </w:r>
      <w:r w:rsidR="00F36260" w:rsidRPr="00567561">
        <w:rPr>
          <w:rFonts w:ascii="Arial" w:hAnsi="Arial" w:cs="Arial"/>
          <w:b w:val="0"/>
          <w:sz w:val="24"/>
          <w:szCs w:val="24"/>
        </w:rPr>
        <w:t>G</w:t>
      </w:r>
      <w:r w:rsidR="00603181" w:rsidRPr="00567561">
        <w:rPr>
          <w:rFonts w:ascii="Arial" w:hAnsi="Arial" w:cs="Arial"/>
          <w:b w:val="0"/>
          <w:sz w:val="24"/>
          <w:szCs w:val="24"/>
        </w:rPr>
        <w:t xml:space="preserve"> </w:t>
      </w:r>
      <w:r w:rsidRPr="00567561">
        <w:rPr>
          <w:rFonts w:ascii="Arial" w:hAnsi="Arial" w:cs="Arial"/>
          <w:b w:val="0"/>
          <w:sz w:val="24"/>
          <w:szCs w:val="24"/>
        </w:rPr>
        <w:t>-</w:t>
      </w:r>
      <w:r w:rsidR="00603181"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36260" w:rsidRPr="00567561">
        <w:rPr>
          <w:rFonts w:ascii="Arial" w:hAnsi="Arial" w:cs="Arial"/>
          <w:b w:val="0"/>
          <w:sz w:val="24"/>
          <w:szCs w:val="24"/>
        </w:rPr>
        <w:t>o</w:t>
      </w:r>
      <w:r w:rsidR="00603181" w:rsidRPr="00567561">
        <w:rPr>
          <w:rFonts w:ascii="Arial" w:hAnsi="Arial" w:cs="Arial"/>
          <w:b w:val="0"/>
          <w:sz w:val="24"/>
          <w:szCs w:val="24"/>
        </w:rPr>
        <w:t>pštinski</w:t>
      </w:r>
      <w:proofErr w:type="spellEnd"/>
      <w:r w:rsidR="00603181"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03181" w:rsidRPr="00567561">
        <w:rPr>
          <w:rFonts w:ascii="Arial" w:hAnsi="Arial" w:cs="Arial"/>
          <w:b w:val="0"/>
          <w:sz w:val="24"/>
          <w:szCs w:val="24"/>
        </w:rPr>
        <w:t>propisi</w:t>
      </w:r>
      <w:proofErr w:type="spellEnd"/>
      <w:r w:rsidR="00603181" w:rsidRPr="00567561">
        <w:rPr>
          <w:rFonts w:ascii="Arial" w:hAnsi="Arial" w:cs="Arial"/>
          <w:b w:val="0"/>
          <w:sz w:val="24"/>
          <w:szCs w:val="24"/>
        </w:rPr>
        <w:t>" br. 24/18</w:t>
      </w:r>
      <w:r w:rsidRPr="00567561">
        <w:rPr>
          <w:rFonts w:ascii="Arial" w:hAnsi="Arial" w:cs="Arial"/>
          <w:b w:val="0"/>
          <w:sz w:val="24"/>
          <w:szCs w:val="24"/>
        </w:rPr>
        <w:t xml:space="preserve">)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Skupština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opštine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Tivat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na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sjednici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održanoj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dana </w:t>
      </w:r>
      <w:r w:rsidR="006E42CA" w:rsidRPr="00567561">
        <w:rPr>
          <w:rFonts w:ascii="Arial" w:hAnsi="Arial" w:cs="Arial"/>
          <w:b w:val="0"/>
          <w:sz w:val="24"/>
          <w:szCs w:val="24"/>
        </w:rPr>
        <w:t>16.11.</w:t>
      </w:r>
      <w:r w:rsidRPr="00567561">
        <w:rPr>
          <w:rFonts w:ascii="Arial" w:hAnsi="Arial" w:cs="Arial"/>
          <w:b w:val="0"/>
          <w:sz w:val="24"/>
          <w:szCs w:val="24"/>
        </w:rPr>
        <w:t xml:space="preserve">2018.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godine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67561">
        <w:rPr>
          <w:rFonts w:ascii="Arial" w:hAnsi="Arial" w:cs="Arial"/>
          <w:b w:val="0"/>
          <w:sz w:val="24"/>
          <w:szCs w:val="24"/>
        </w:rPr>
        <w:t>donijela</w:t>
      </w:r>
      <w:proofErr w:type="spellEnd"/>
      <w:r w:rsidRPr="00567561">
        <w:rPr>
          <w:rFonts w:ascii="Arial" w:hAnsi="Arial" w:cs="Arial"/>
          <w:b w:val="0"/>
          <w:sz w:val="24"/>
          <w:szCs w:val="24"/>
        </w:rPr>
        <w:t xml:space="preserve"> je</w:t>
      </w:r>
    </w:p>
    <w:p w:rsidR="00D3456B" w:rsidRPr="00567561" w:rsidRDefault="00D3456B" w:rsidP="005628B4">
      <w:pPr>
        <w:pStyle w:val="N03Y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ODLUK</w:t>
      </w:r>
      <w:r w:rsidR="002F16A9" w:rsidRPr="00567561">
        <w:rPr>
          <w:rFonts w:ascii="Arial" w:hAnsi="Arial" w:cs="Arial"/>
          <w:sz w:val="24"/>
          <w:szCs w:val="24"/>
          <w:lang w:val="sr-Latn-CS"/>
        </w:rPr>
        <w:t>U</w:t>
      </w:r>
    </w:p>
    <w:p w:rsidR="00D3456B" w:rsidRPr="00567561" w:rsidRDefault="00D3456B" w:rsidP="005628B4">
      <w:pPr>
        <w:pStyle w:val="N03Y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o izletničk</w:t>
      </w:r>
      <w:r w:rsidR="002F16A9" w:rsidRPr="00567561">
        <w:rPr>
          <w:rFonts w:ascii="Arial" w:hAnsi="Arial" w:cs="Arial"/>
          <w:sz w:val="24"/>
          <w:szCs w:val="24"/>
          <w:lang w:val="sr-Latn-CS"/>
        </w:rPr>
        <w:t>oj</w:t>
      </w:r>
      <w:r w:rsidRPr="00567561">
        <w:rPr>
          <w:rFonts w:ascii="Arial" w:hAnsi="Arial" w:cs="Arial"/>
          <w:sz w:val="24"/>
          <w:szCs w:val="24"/>
          <w:lang w:val="sr-Latn-CS"/>
        </w:rPr>
        <w:t xml:space="preserve"> taks</w:t>
      </w:r>
      <w:r w:rsidR="002F16A9" w:rsidRPr="00567561">
        <w:rPr>
          <w:rFonts w:ascii="Arial" w:hAnsi="Arial" w:cs="Arial"/>
          <w:sz w:val="24"/>
          <w:szCs w:val="24"/>
          <w:lang w:val="sr-Latn-CS"/>
        </w:rPr>
        <w:t>i</w:t>
      </w:r>
    </w:p>
    <w:p w:rsidR="00D3456B" w:rsidRPr="00567561" w:rsidRDefault="00D3456B" w:rsidP="00D3456B">
      <w:pPr>
        <w:pStyle w:val="C30X"/>
        <w:rPr>
          <w:rFonts w:ascii="Arial" w:hAnsi="Arial" w:cs="Arial"/>
          <w:lang w:val="sr-Latn-CS"/>
        </w:rPr>
      </w:pPr>
    </w:p>
    <w:p w:rsidR="00D3456B" w:rsidRPr="00567561" w:rsidRDefault="00D3456B" w:rsidP="00D3456B">
      <w:pPr>
        <w:pStyle w:val="C30X"/>
        <w:rPr>
          <w:rFonts w:ascii="Arial" w:hAnsi="Arial" w:cs="Arial"/>
          <w:lang w:val="sr-Latn-CS"/>
        </w:rPr>
      </w:pPr>
      <w:r w:rsidRPr="00567561">
        <w:rPr>
          <w:rFonts w:ascii="Arial" w:hAnsi="Arial" w:cs="Arial"/>
          <w:lang w:val="sr-Latn-CS"/>
        </w:rPr>
        <w:t>Član 1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Ovom odlukom uvodi se izletnička taksa koj</w:t>
      </w:r>
      <w:r w:rsidR="002F16A9" w:rsidRPr="00567561">
        <w:rPr>
          <w:rFonts w:ascii="Arial" w:hAnsi="Arial" w:cs="Arial"/>
          <w:sz w:val="24"/>
          <w:szCs w:val="24"/>
          <w:lang w:val="sr-Latn-CS"/>
        </w:rPr>
        <w:t>u Turističkoj organizaciji Tivta</w:t>
      </w:r>
      <w:r w:rsidRPr="0056756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5628B4" w:rsidRPr="00567561">
        <w:rPr>
          <w:rFonts w:ascii="Arial" w:hAnsi="Arial" w:cs="Arial"/>
          <w:sz w:val="24"/>
          <w:szCs w:val="24"/>
          <w:lang w:val="sr-Latn-CS"/>
        </w:rPr>
        <w:t xml:space="preserve">plaćaju </w:t>
      </w:r>
      <w:r w:rsidRPr="00567561">
        <w:rPr>
          <w:rFonts w:ascii="Arial" w:hAnsi="Arial" w:cs="Arial"/>
          <w:sz w:val="24"/>
          <w:szCs w:val="24"/>
          <w:lang w:val="sr-Latn-CS"/>
        </w:rPr>
        <w:t>turisti koji u okviru organizovanih grupa, posredstvom turističkih agencija,</w:t>
      </w:r>
      <w:r w:rsidR="003B6B4A" w:rsidRPr="00567561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67561">
        <w:rPr>
          <w:rFonts w:ascii="Arial" w:hAnsi="Arial" w:cs="Arial"/>
          <w:sz w:val="24"/>
          <w:szCs w:val="24"/>
          <w:lang w:val="sr-Latn-CS"/>
        </w:rPr>
        <w:t>drugih pravnih lica ili preduzetnika registrovanih za obavljanje turističke djelatnosti posjećuju turističke lokalitete izuzetnih prirodnih ili kulturno-istorijskih vrijednosti na području opštine Tivat.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 xml:space="preserve">Turistički lokaliteti izuzetnih prirodnih ili kulturno-istorijskih vrijednosti </w:t>
      </w:r>
      <w:r w:rsidR="00893263" w:rsidRPr="00567561">
        <w:rPr>
          <w:rFonts w:ascii="Arial" w:hAnsi="Arial" w:cs="Arial"/>
          <w:sz w:val="24"/>
          <w:szCs w:val="24"/>
          <w:lang w:val="sr-Latn-CS"/>
        </w:rPr>
        <w:t>za koje se plać</w:t>
      </w:r>
      <w:r w:rsidR="003B6B4A" w:rsidRPr="00567561">
        <w:rPr>
          <w:rFonts w:ascii="Arial" w:hAnsi="Arial" w:cs="Arial"/>
          <w:sz w:val="24"/>
          <w:szCs w:val="24"/>
          <w:lang w:val="sr-Latn-CS"/>
        </w:rPr>
        <w:t>a</w:t>
      </w:r>
      <w:r w:rsidR="00893263" w:rsidRPr="00567561">
        <w:rPr>
          <w:rFonts w:ascii="Arial" w:hAnsi="Arial" w:cs="Arial"/>
          <w:sz w:val="24"/>
          <w:szCs w:val="24"/>
          <w:lang w:val="sr-Latn-CS"/>
        </w:rPr>
        <w:t xml:space="preserve"> izletnička taksa </w:t>
      </w:r>
      <w:r w:rsidRPr="00567561">
        <w:rPr>
          <w:rFonts w:ascii="Arial" w:hAnsi="Arial" w:cs="Arial"/>
          <w:sz w:val="24"/>
          <w:szCs w:val="24"/>
          <w:lang w:val="sr-Latn-CS"/>
        </w:rPr>
        <w:t>su:</w:t>
      </w:r>
      <w:r w:rsidR="0044376C" w:rsidRPr="00567561">
        <w:rPr>
          <w:rFonts w:ascii="Arial" w:hAnsi="Arial" w:cs="Arial"/>
          <w:sz w:val="24"/>
          <w:szCs w:val="24"/>
          <w:lang w:val="sr-Latn-CS"/>
        </w:rPr>
        <w:t xml:space="preserve"> Gradski park </w:t>
      </w:r>
      <w:r w:rsidRPr="00567561">
        <w:rPr>
          <w:rFonts w:ascii="Arial" w:hAnsi="Arial" w:cs="Arial"/>
          <w:sz w:val="24"/>
          <w:szCs w:val="24"/>
          <w:lang w:val="sr-Latn-CS"/>
        </w:rPr>
        <w:t>i Gornja Lastva.</w:t>
      </w:r>
    </w:p>
    <w:p w:rsidR="00D3456B" w:rsidRPr="00567561" w:rsidRDefault="00D3456B" w:rsidP="00D3456B">
      <w:pPr>
        <w:pStyle w:val="C30X"/>
        <w:rPr>
          <w:rFonts w:ascii="Arial" w:hAnsi="Arial" w:cs="Arial"/>
          <w:lang w:val="sr-Latn-CS"/>
        </w:rPr>
      </w:pPr>
      <w:r w:rsidRPr="00567561">
        <w:rPr>
          <w:rFonts w:ascii="Arial" w:hAnsi="Arial" w:cs="Arial"/>
          <w:lang w:val="sr-Latn-CS"/>
        </w:rPr>
        <w:t>Član 2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 xml:space="preserve">Izletnička taksa se </w:t>
      </w:r>
      <w:r w:rsidR="002F16A9" w:rsidRPr="00567561">
        <w:rPr>
          <w:rFonts w:ascii="Arial" w:hAnsi="Arial" w:cs="Arial"/>
          <w:sz w:val="24"/>
          <w:szCs w:val="24"/>
          <w:lang w:val="sr-Latn-CS"/>
        </w:rPr>
        <w:t>naplaćuju svakom posjetiocu</w:t>
      </w:r>
      <w:r w:rsidRPr="00567561">
        <w:rPr>
          <w:rFonts w:ascii="Arial" w:hAnsi="Arial" w:cs="Arial"/>
          <w:sz w:val="24"/>
          <w:szCs w:val="24"/>
          <w:lang w:val="sr-Latn-CS"/>
        </w:rPr>
        <w:t xml:space="preserve"> koji u okviru organizovanih grupa turista posjećuje turističke lokalitete izuzetnih prirodnih ili kulturno-istorijskih vrijednosti na području </w:t>
      </w:r>
      <w:r w:rsidR="002F16A9" w:rsidRPr="00567561">
        <w:rPr>
          <w:rFonts w:ascii="Arial" w:hAnsi="Arial" w:cs="Arial"/>
          <w:sz w:val="24"/>
          <w:szCs w:val="24"/>
          <w:lang w:val="sr-Latn-CS"/>
        </w:rPr>
        <w:t>o</w:t>
      </w:r>
      <w:r w:rsidRPr="00567561">
        <w:rPr>
          <w:rFonts w:ascii="Arial" w:hAnsi="Arial" w:cs="Arial"/>
          <w:sz w:val="24"/>
          <w:szCs w:val="24"/>
          <w:lang w:val="sr-Latn-CS"/>
        </w:rPr>
        <w:t>pštine</w:t>
      </w:r>
      <w:r w:rsidR="00902DC6" w:rsidRPr="00567561">
        <w:rPr>
          <w:rFonts w:ascii="Arial" w:hAnsi="Arial" w:cs="Arial"/>
          <w:sz w:val="24"/>
          <w:szCs w:val="24"/>
          <w:lang w:val="sr-Latn-CS"/>
        </w:rPr>
        <w:t xml:space="preserve"> iz člana 1 stav 2</w:t>
      </w:r>
      <w:r w:rsidRPr="00567561">
        <w:rPr>
          <w:rFonts w:ascii="Arial" w:hAnsi="Arial" w:cs="Arial"/>
          <w:sz w:val="24"/>
          <w:szCs w:val="24"/>
          <w:lang w:val="sr-Latn-CS"/>
        </w:rPr>
        <w:t xml:space="preserve"> ove odluke, u iznosu od </w:t>
      </w:r>
      <w:r w:rsidR="0037293F" w:rsidRPr="00567561">
        <w:rPr>
          <w:rFonts w:ascii="Arial" w:hAnsi="Arial" w:cs="Arial"/>
          <w:sz w:val="24"/>
          <w:szCs w:val="24"/>
          <w:lang w:val="sr-Latn-CS"/>
        </w:rPr>
        <w:t xml:space="preserve">1,00 </w:t>
      </w:r>
      <w:r w:rsidRPr="00567561">
        <w:rPr>
          <w:rFonts w:ascii="Arial" w:hAnsi="Arial" w:cs="Arial"/>
          <w:sz w:val="24"/>
          <w:szCs w:val="24"/>
          <w:lang w:val="sr-Latn-CS"/>
        </w:rPr>
        <w:t>€.</w:t>
      </w:r>
    </w:p>
    <w:p w:rsidR="00D3456B" w:rsidRPr="00567561" w:rsidRDefault="00D3456B" w:rsidP="00D3456B">
      <w:pPr>
        <w:pStyle w:val="C30X"/>
        <w:rPr>
          <w:rFonts w:ascii="Arial" w:hAnsi="Arial" w:cs="Arial"/>
          <w:lang w:val="sr-Latn-CS"/>
        </w:rPr>
      </w:pPr>
      <w:r w:rsidRPr="00567561">
        <w:rPr>
          <w:rFonts w:ascii="Arial" w:hAnsi="Arial" w:cs="Arial"/>
          <w:lang w:val="sr-Latn-CS"/>
        </w:rPr>
        <w:t>Član 3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Izletnička taksa je prihod Turističke organizacije opštine Tivat i koristi se za podsticanje, organizovanje i realizaciju promotivnih aktivnosti.</w:t>
      </w:r>
    </w:p>
    <w:p w:rsidR="00D3456B" w:rsidRPr="00567561" w:rsidRDefault="00D3456B" w:rsidP="00D3456B">
      <w:pPr>
        <w:pStyle w:val="C30X"/>
        <w:rPr>
          <w:rFonts w:ascii="Arial" w:hAnsi="Arial" w:cs="Arial"/>
          <w:lang w:val="sr-Latn-CS"/>
        </w:rPr>
      </w:pPr>
      <w:r w:rsidRPr="00567561">
        <w:rPr>
          <w:rFonts w:ascii="Arial" w:hAnsi="Arial" w:cs="Arial"/>
          <w:lang w:val="sr-Latn-CS"/>
        </w:rPr>
        <w:t>Član 4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Izletnička taksa se naplaćuje u toku cijele godine (</w:t>
      </w:r>
      <w:r w:rsidR="005628B4" w:rsidRPr="00567561">
        <w:rPr>
          <w:rFonts w:ascii="Arial" w:hAnsi="Arial" w:cs="Arial"/>
          <w:sz w:val="24"/>
          <w:szCs w:val="24"/>
          <w:lang w:val="sr-Latn-CS"/>
        </w:rPr>
        <w:t xml:space="preserve">od </w:t>
      </w:r>
      <w:r w:rsidRPr="00567561">
        <w:rPr>
          <w:rFonts w:ascii="Arial" w:hAnsi="Arial" w:cs="Arial"/>
          <w:sz w:val="24"/>
          <w:szCs w:val="24"/>
          <w:lang w:val="sr-Latn-CS"/>
        </w:rPr>
        <w:t>1.</w:t>
      </w:r>
      <w:r w:rsidR="00126886" w:rsidRPr="00567561">
        <w:rPr>
          <w:rFonts w:ascii="Arial" w:hAnsi="Arial" w:cs="Arial"/>
          <w:sz w:val="24"/>
          <w:szCs w:val="24"/>
          <w:lang w:val="sr-Latn-CS"/>
        </w:rPr>
        <w:t xml:space="preserve">januara do </w:t>
      </w:r>
      <w:r w:rsidRPr="00567561">
        <w:rPr>
          <w:rFonts w:ascii="Arial" w:hAnsi="Arial" w:cs="Arial"/>
          <w:sz w:val="24"/>
          <w:szCs w:val="24"/>
          <w:lang w:val="sr-Latn-CS"/>
        </w:rPr>
        <w:t>31.</w:t>
      </w:r>
      <w:r w:rsidR="00126886" w:rsidRPr="00567561">
        <w:rPr>
          <w:rFonts w:ascii="Arial" w:hAnsi="Arial" w:cs="Arial"/>
          <w:sz w:val="24"/>
          <w:szCs w:val="24"/>
          <w:lang w:val="sr-Latn-CS"/>
        </w:rPr>
        <w:t>decembra</w:t>
      </w:r>
      <w:r w:rsidRPr="00567561">
        <w:rPr>
          <w:rFonts w:ascii="Arial" w:hAnsi="Arial" w:cs="Arial"/>
          <w:sz w:val="24"/>
          <w:szCs w:val="24"/>
          <w:lang w:val="sr-Latn-CS"/>
        </w:rPr>
        <w:t>).</w:t>
      </w:r>
    </w:p>
    <w:p w:rsidR="00D3456B" w:rsidRPr="00567561" w:rsidRDefault="00D3456B" w:rsidP="00D3456B">
      <w:pPr>
        <w:pStyle w:val="C30X"/>
        <w:rPr>
          <w:rFonts w:ascii="Arial" w:hAnsi="Arial" w:cs="Arial"/>
          <w:lang w:val="sr-Latn-CS"/>
        </w:rPr>
      </w:pPr>
      <w:r w:rsidRPr="00567561">
        <w:rPr>
          <w:rFonts w:ascii="Arial" w:hAnsi="Arial" w:cs="Arial"/>
          <w:lang w:val="sr-Latn-CS"/>
        </w:rPr>
        <w:t>Član 5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Turistička organizacija Tivat je dužna da najkasnije do 31.12. tekuće godine sačini i donese Program upotrebe sredstava izletničke takse za narednu godinu.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Planirana sredstva od naplate izletničke takse moraju biti iskazana u Finansijskom planu Turističke organizacije Tivat.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Na Finansijski plan Turističke organizacije Tivat i Program upotrebe sredstava iz stava 1.ovog člana saglasnost daje Skupština opštine Tivat.</w:t>
      </w:r>
    </w:p>
    <w:p w:rsidR="00D3456B" w:rsidRPr="00567561" w:rsidRDefault="00D3456B" w:rsidP="00D3456B">
      <w:pPr>
        <w:pStyle w:val="C30X"/>
        <w:rPr>
          <w:rFonts w:ascii="Arial" w:hAnsi="Arial" w:cs="Arial"/>
          <w:lang w:val="sr-Latn-CS"/>
        </w:rPr>
      </w:pPr>
      <w:r w:rsidRPr="00567561">
        <w:rPr>
          <w:rFonts w:ascii="Arial" w:hAnsi="Arial" w:cs="Arial"/>
          <w:lang w:val="sr-Latn-CS"/>
        </w:rPr>
        <w:t>Član 6</w:t>
      </w:r>
    </w:p>
    <w:p w:rsidR="00D3456B" w:rsidRPr="00567561" w:rsidRDefault="00D3456B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Ova odluka stupa na snagu osmog dana od dana objavljivanja u "Službenom listu CG - opštinski propisi".</w:t>
      </w:r>
    </w:p>
    <w:p w:rsidR="006E42CA" w:rsidRPr="00567561" w:rsidRDefault="006E42CA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</w:p>
    <w:p w:rsidR="006E42CA" w:rsidRPr="00567561" w:rsidRDefault="006E42CA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Broj:</w:t>
      </w:r>
      <w:r w:rsidR="00567561">
        <w:rPr>
          <w:rFonts w:ascii="Arial" w:hAnsi="Arial" w:cs="Arial"/>
          <w:sz w:val="24"/>
          <w:szCs w:val="24"/>
          <w:lang w:val="sr-Latn-CS"/>
        </w:rPr>
        <w:t>0304-335-351</w:t>
      </w:r>
    </w:p>
    <w:p w:rsidR="006E42CA" w:rsidRPr="00567561" w:rsidRDefault="006E42CA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  <w:r w:rsidRPr="00567561">
        <w:rPr>
          <w:rFonts w:ascii="Arial" w:hAnsi="Arial" w:cs="Arial"/>
          <w:sz w:val="24"/>
          <w:szCs w:val="24"/>
          <w:lang w:val="sr-Latn-CS"/>
        </w:rPr>
        <w:t>Tivat, 16.11.2018.godine</w:t>
      </w:r>
    </w:p>
    <w:p w:rsidR="006E42CA" w:rsidRPr="00567561" w:rsidRDefault="006E42CA" w:rsidP="006E42CA">
      <w:pPr>
        <w:pStyle w:val="T30X"/>
        <w:ind w:firstLine="0"/>
        <w:rPr>
          <w:rFonts w:ascii="Arial" w:hAnsi="Arial" w:cs="Arial"/>
          <w:sz w:val="24"/>
          <w:szCs w:val="24"/>
          <w:lang w:val="sr-Latn-CS"/>
        </w:rPr>
      </w:pPr>
    </w:p>
    <w:p w:rsidR="006E42CA" w:rsidRPr="00567561" w:rsidRDefault="006E42CA" w:rsidP="006E42CA">
      <w:pPr>
        <w:pStyle w:val="T30X"/>
        <w:ind w:firstLine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567561">
        <w:rPr>
          <w:rFonts w:ascii="Arial" w:hAnsi="Arial" w:cs="Arial"/>
          <w:b/>
          <w:sz w:val="24"/>
          <w:szCs w:val="24"/>
          <w:lang w:val="sr-Latn-CS"/>
        </w:rPr>
        <w:t>SKUPŠTINA OPŠTINE TIVAT</w:t>
      </w:r>
    </w:p>
    <w:p w:rsidR="006E42CA" w:rsidRPr="00567561" w:rsidRDefault="006E42CA" w:rsidP="006E42CA">
      <w:pPr>
        <w:pStyle w:val="T30X"/>
        <w:ind w:firstLine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567561">
        <w:rPr>
          <w:rFonts w:ascii="Arial" w:hAnsi="Arial" w:cs="Arial"/>
          <w:b/>
          <w:sz w:val="24"/>
          <w:szCs w:val="24"/>
          <w:lang w:val="sr-Latn-CS"/>
        </w:rPr>
        <w:t>PREDSJEDNIK</w:t>
      </w:r>
    </w:p>
    <w:p w:rsidR="006E42CA" w:rsidRPr="00567561" w:rsidRDefault="006E42CA" w:rsidP="006E42CA">
      <w:pPr>
        <w:pStyle w:val="T30X"/>
        <w:ind w:firstLine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567561">
        <w:rPr>
          <w:rFonts w:ascii="Arial" w:hAnsi="Arial" w:cs="Arial"/>
          <w:b/>
          <w:sz w:val="24"/>
          <w:szCs w:val="24"/>
          <w:lang w:val="sr-Latn-CS"/>
        </w:rPr>
        <w:t>IVAN NOVOSEL, s.r.</w:t>
      </w:r>
      <w:bookmarkStart w:id="0" w:name="_GoBack"/>
      <w:bookmarkEnd w:id="0"/>
    </w:p>
    <w:p w:rsidR="004C7085" w:rsidRPr="00567561" w:rsidRDefault="004C7085" w:rsidP="004C7085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4C7085" w:rsidRPr="00567561" w:rsidSect="005675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B"/>
    <w:rsid w:val="0000586B"/>
    <w:rsid w:val="00010857"/>
    <w:rsid w:val="00074600"/>
    <w:rsid w:val="000C4C12"/>
    <w:rsid w:val="00126886"/>
    <w:rsid w:val="00157A7E"/>
    <w:rsid w:val="001631DD"/>
    <w:rsid w:val="001844F1"/>
    <w:rsid w:val="002C0350"/>
    <w:rsid w:val="002C5278"/>
    <w:rsid w:val="002E6526"/>
    <w:rsid w:val="002F16A9"/>
    <w:rsid w:val="003726A0"/>
    <w:rsid w:val="0037293F"/>
    <w:rsid w:val="00377D77"/>
    <w:rsid w:val="003810E9"/>
    <w:rsid w:val="003B6B4A"/>
    <w:rsid w:val="0043331D"/>
    <w:rsid w:val="0044376C"/>
    <w:rsid w:val="004441CE"/>
    <w:rsid w:val="004502F6"/>
    <w:rsid w:val="00456388"/>
    <w:rsid w:val="004C7085"/>
    <w:rsid w:val="00513A6E"/>
    <w:rsid w:val="00522041"/>
    <w:rsid w:val="005540A0"/>
    <w:rsid w:val="005628B4"/>
    <w:rsid w:val="00567561"/>
    <w:rsid w:val="005C0F29"/>
    <w:rsid w:val="005F41E7"/>
    <w:rsid w:val="00603181"/>
    <w:rsid w:val="0067042D"/>
    <w:rsid w:val="006E1D6D"/>
    <w:rsid w:val="006E42CA"/>
    <w:rsid w:val="0071152F"/>
    <w:rsid w:val="00767552"/>
    <w:rsid w:val="00815E4D"/>
    <w:rsid w:val="00893263"/>
    <w:rsid w:val="00902DC6"/>
    <w:rsid w:val="009B3EDC"/>
    <w:rsid w:val="00A344E8"/>
    <w:rsid w:val="00A643A1"/>
    <w:rsid w:val="00A65834"/>
    <w:rsid w:val="00A83530"/>
    <w:rsid w:val="00AE6540"/>
    <w:rsid w:val="00AF23EB"/>
    <w:rsid w:val="00B245CD"/>
    <w:rsid w:val="00B7633F"/>
    <w:rsid w:val="00BA7B99"/>
    <w:rsid w:val="00BD2C0D"/>
    <w:rsid w:val="00C40870"/>
    <w:rsid w:val="00D0473F"/>
    <w:rsid w:val="00D3456B"/>
    <w:rsid w:val="00D34D9A"/>
    <w:rsid w:val="00E01C18"/>
    <w:rsid w:val="00E07692"/>
    <w:rsid w:val="00E13EFE"/>
    <w:rsid w:val="00EC54C0"/>
    <w:rsid w:val="00F36260"/>
    <w:rsid w:val="00F8316A"/>
    <w:rsid w:val="00F87928"/>
    <w:rsid w:val="00FC26FD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AFB6"/>
  <w15:docId w15:val="{0C73A47F-AA69-4558-8D9A-23F7E56E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3456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D3456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5Y">
    <w:name w:val="N05Y"/>
    <w:basedOn w:val="Normal"/>
    <w:uiPriority w:val="99"/>
    <w:rsid w:val="00D3456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T30X">
    <w:name w:val="T30X"/>
    <w:basedOn w:val="Normal"/>
    <w:uiPriority w:val="99"/>
    <w:rsid w:val="00D3456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NoSpacing">
    <w:name w:val="No Spacing"/>
    <w:uiPriority w:val="1"/>
    <w:qFormat/>
    <w:rsid w:val="004C708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5774-B711-4A75-B16F-B353DFF2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Dubravcic</dc:creator>
  <cp:lastModifiedBy>Goran Babovic</cp:lastModifiedBy>
  <cp:revision>3</cp:revision>
  <cp:lastPrinted>2018-11-05T07:25:00Z</cp:lastPrinted>
  <dcterms:created xsi:type="dcterms:W3CDTF">2018-11-19T08:29:00Z</dcterms:created>
  <dcterms:modified xsi:type="dcterms:W3CDTF">2018-11-19T19:34:00Z</dcterms:modified>
</cp:coreProperties>
</file>