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FC" w:rsidRDefault="00FB1CFC" w:rsidP="00AB68CE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066740">
        <w:rPr>
          <w:b/>
        </w:rPr>
        <w:t>PREDLOG</w:t>
      </w:r>
    </w:p>
    <w:p w:rsidR="00FB1CFC" w:rsidRDefault="00E3691F" w:rsidP="00FB1CFC">
      <w:pPr>
        <w:jc w:val="both"/>
      </w:pPr>
      <w:r w:rsidRPr="00AA7D4E">
        <w:t xml:space="preserve">Na osnovu člana </w:t>
      </w:r>
      <w:r w:rsidR="00FB1CFC" w:rsidRPr="00AA7D4E">
        <w:t>6a</w:t>
      </w:r>
      <w:r w:rsidRPr="00AA7D4E">
        <w:t xml:space="preserve"> i 33</w:t>
      </w:r>
      <w:r w:rsidR="00FB1CFC" w:rsidRPr="00AA7D4E">
        <w:t xml:space="preserve"> Zakona o zaštiti od buke u životnoj sredini</w:t>
      </w:r>
      <w:r w:rsidR="00FB1CFC" w:rsidRPr="003B20E1">
        <w:t xml:space="preserve"> („Sl. list CG", br. 28/11 i 01/14), člana 45  Zakona o lokalnoj samoupravi ("Sl. list RCG" broj 42/03, 28/04, 75/05, 13/06 i "Sl. list CG" broj 88/09, </w:t>
      </w:r>
      <w:r w:rsidR="00FB1CFC" w:rsidRPr="00C2254B">
        <w:t>03</w:t>
      </w:r>
      <w:r w:rsidR="00FB1CFC">
        <w:t>/10</w:t>
      </w:r>
      <w:r w:rsidR="00FB1CFC" w:rsidRPr="003B20E1">
        <w:t xml:space="preserve">, 73/10, 38/12,  </w:t>
      </w:r>
      <w:r w:rsidR="00FB1CFC" w:rsidRPr="00C2254B">
        <w:t>10/14</w:t>
      </w:r>
      <w:r w:rsidR="00FB1CFC">
        <w:t xml:space="preserve">, </w:t>
      </w:r>
      <w:r w:rsidR="00FB1CFC" w:rsidRPr="003B20E1">
        <w:t>57/14 i 0</w:t>
      </w:r>
      <w:r w:rsidR="00FB1CFC">
        <w:t xml:space="preserve">3/16), </w:t>
      </w:r>
      <w:r w:rsidR="00FB1CFC" w:rsidRPr="003B20E1">
        <w:t>člana 31 stav 1 tačka 2 Statuta Opštine Tivat ("Službeni list RCG - opštinski propisi", broj 40/04, 26/06, Službeni list Crne Gore - opštinski propisi", broj 1</w:t>
      </w:r>
      <w:r w:rsidR="00330403">
        <w:t>2/11, 21/11, 03/13), Skupština O</w:t>
      </w:r>
      <w:r w:rsidR="00FB1CFC" w:rsidRPr="003B20E1">
        <w:t xml:space="preserve">pštine Tivat na sjednici </w:t>
      </w:r>
      <w:r w:rsidR="00FB1CFC" w:rsidRPr="005C0899">
        <w:t>održanoj dana</w:t>
      </w:r>
      <w:r w:rsidR="002964DE">
        <w:t xml:space="preserve"> 20.09.</w:t>
      </w:r>
      <w:r w:rsidR="00FB1CFC" w:rsidRPr="005C0899">
        <w:t>2017. godine,</w:t>
      </w:r>
      <w:r w:rsidR="00FB1CFC">
        <w:t xml:space="preserve"> donosi</w:t>
      </w:r>
    </w:p>
    <w:p w:rsidR="00FB1CFC" w:rsidRDefault="00FB1CFC" w:rsidP="00FB1CFC">
      <w:pPr>
        <w:ind w:firstLine="708"/>
        <w:jc w:val="both"/>
      </w:pPr>
    </w:p>
    <w:p w:rsidR="00AB68CE" w:rsidRDefault="00AB68CE" w:rsidP="00FB1CFC">
      <w:pPr>
        <w:ind w:firstLine="708"/>
        <w:jc w:val="center"/>
      </w:pPr>
    </w:p>
    <w:p w:rsidR="00FB1CFC" w:rsidRPr="007D72C9" w:rsidRDefault="00FB1CFC" w:rsidP="00FB1CFC">
      <w:pPr>
        <w:ind w:firstLine="708"/>
        <w:jc w:val="center"/>
        <w:rPr>
          <w:b/>
        </w:rPr>
      </w:pPr>
    </w:p>
    <w:p w:rsidR="00FB1CFC" w:rsidRPr="00790927" w:rsidRDefault="00FB1CFC" w:rsidP="00FB1CF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FB1CFC" w:rsidRPr="00C8656C" w:rsidRDefault="00FB1CFC" w:rsidP="00FB1CFC">
      <w:pPr>
        <w:ind w:firstLine="708"/>
        <w:jc w:val="center"/>
        <w:rPr>
          <w:b/>
          <w:sz w:val="28"/>
          <w:szCs w:val="28"/>
        </w:rPr>
      </w:pPr>
      <w:r w:rsidRPr="00C8656C">
        <w:rPr>
          <w:b/>
          <w:sz w:val="28"/>
          <w:szCs w:val="28"/>
        </w:rPr>
        <w:t>o utvrđivanju akustič</w:t>
      </w:r>
      <w:r>
        <w:rPr>
          <w:b/>
          <w:sz w:val="28"/>
          <w:szCs w:val="28"/>
        </w:rPr>
        <w:t>k</w:t>
      </w:r>
      <w:r w:rsidRPr="00C8656C">
        <w:rPr>
          <w:b/>
          <w:sz w:val="28"/>
          <w:szCs w:val="28"/>
        </w:rPr>
        <w:t xml:space="preserve">ih zona </w:t>
      </w:r>
      <w:r>
        <w:rPr>
          <w:b/>
          <w:sz w:val="28"/>
          <w:szCs w:val="28"/>
        </w:rPr>
        <w:t xml:space="preserve">na teritoriji </w:t>
      </w:r>
      <w:r w:rsidR="0071682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pštine Tivat</w:t>
      </w:r>
    </w:p>
    <w:p w:rsidR="00AB68CE" w:rsidRDefault="00AB68CE" w:rsidP="00FB1CFC">
      <w:pPr>
        <w:jc w:val="both"/>
      </w:pPr>
    </w:p>
    <w:p w:rsidR="00FB1CFC" w:rsidRDefault="00FB1CFC" w:rsidP="00FB1CFC">
      <w:pPr>
        <w:jc w:val="both"/>
      </w:pPr>
    </w:p>
    <w:p w:rsidR="00FB1CFC" w:rsidRDefault="00FB1CFC" w:rsidP="00FB1CFC">
      <w:pPr>
        <w:numPr>
          <w:ilvl w:val="0"/>
          <w:numId w:val="1"/>
        </w:numPr>
        <w:jc w:val="center"/>
      </w:pPr>
      <w:r>
        <w:t>OPŠTE ODREDBE</w:t>
      </w:r>
    </w:p>
    <w:p w:rsidR="00FB1CFC" w:rsidRDefault="00FB1CFC" w:rsidP="00FB1CFC">
      <w:pPr>
        <w:ind w:left="180"/>
      </w:pPr>
    </w:p>
    <w:p w:rsidR="00AB68CE" w:rsidRDefault="00AB68CE" w:rsidP="00FB1CFC">
      <w:pPr>
        <w:ind w:left="180"/>
      </w:pPr>
    </w:p>
    <w:p w:rsidR="00FB1CFC" w:rsidRDefault="00FB1CFC" w:rsidP="00FB1CFC">
      <w:pPr>
        <w:ind w:firstLine="708"/>
        <w:jc w:val="center"/>
      </w:pPr>
      <w:r>
        <w:t>Član 1</w:t>
      </w:r>
    </w:p>
    <w:p w:rsidR="00FB1CFC" w:rsidRDefault="00857F80" w:rsidP="00FB1CFC">
      <w:pPr>
        <w:autoSpaceDE w:val="0"/>
        <w:autoSpaceDN w:val="0"/>
        <w:adjustRightInd w:val="0"/>
        <w:ind w:firstLine="708"/>
        <w:jc w:val="both"/>
      </w:pPr>
      <w:r>
        <w:t xml:space="preserve">Ovom Odlukom </w:t>
      </w:r>
      <w:r w:rsidRPr="007D38AC">
        <w:t>utvrđuju</w:t>
      </w:r>
      <w:r w:rsidR="00FB1CFC" w:rsidRPr="007D38AC">
        <w:t xml:space="preserve"> su</w:t>
      </w:r>
      <w:r w:rsidR="00FB1CFC" w:rsidRPr="0089102B">
        <w:t xml:space="preserve"> akustič</w:t>
      </w:r>
      <w:r w:rsidR="00FB1CFC">
        <w:t>k</w:t>
      </w:r>
      <w:r w:rsidR="00FB1CFC" w:rsidRPr="0089102B">
        <w:t xml:space="preserve">e zone na teritoriji Opštine Tivat i </w:t>
      </w:r>
      <w:r w:rsidR="00FB1CFC">
        <w:rPr>
          <w:lang w:val="sr-Latn-ME" w:eastAsia="sr-Latn-ME"/>
        </w:rPr>
        <w:t>lokacije</w:t>
      </w:r>
      <w:r w:rsidR="00FB1CFC" w:rsidRPr="0089102B">
        <w:rPr>
          <w:lang w:val="sr-Latn-ME" w:eastAsia="sr-Latn-ME"/>
        </w:rPr>
        <w:t xml:space="preserve"> koje su namijenjene za održavanje javnih skupova, zabavnih i sportskih priredbi i drugih aktivnosti na otvorenom prostoru, koji</w:t>
      </w:r>
      <w:r w:rsidR="00FB1CFC">
        <w:rPr>
          <w:lang w:val="sr-Latn-ME" w:eastAsia="sr-Latn-ME"/>
        </w:rPr>
        <w:t xml:space="preserve"> </w:t>
      </w:r>
      <w:r w:rsidR="00FB1CFC" w:rsidRPr="0089102B">
        <w:rPr>
          <w:lang w:val="sr-Latn-ME" w:eastAsia="sr-Latn-ME"/>
        </w:rPr>
        <w:t>mogu dovesti do prekoračenja graničnih vrijednosti buke</w:t>
      </w:r>
      <w:r w:rsidR="00FB1CFC" w:rsidRPr="0089102B">
        <w:t>, u skladu sa postojećom i planiranom namjenom područja, granične vrij</w:t>
      </w:r>
      <w:r w:rsidR="00FB1CFC">
        <w:t>ednosti nivoa buke procijenjene</w:t>
      </w:r>
      <w:r w:rsidR="00FB1CFC" w:rsidRPr="0089102B">
        <w:t xml:space="preserve"> u skladu sa izvorima buke koji se nalaze ili mogu nalaziti u određenoj zoni i njenoj neposrednoj blizini i sprovođenje mjera zaštite i primjene graničnih vrijednosti buke.</w:t>
      </w:r>
    </w:p>
    <w:p w:rsidR="001B03A4" w:rsidRDefault="001B03A4" w:rsidP="00FB1CFC">
      <w:pPr>
        <w:autoSpaceDE w:val="0"/>
        <w:autoSpaceDN w:val="0"/>
        <w:adjustRightInd w:val="0"/>
        <w:ind w:firstLine="708"/>
        <w:jc w:val="both"/>
      </w:pPr>
    </w:p>
    <w:p w:rsidR="00AA7D4E" w:rsidRPr="0089102B" w:rsidRDefault="00AA7D4E" w:rsidP="00AA7D4E">
      <w:pPr>
        <w:autoSpaceDE w:val="0"/>
        <w:autoSpaceDN w:val="0"/>
        <w:adjustRightInd w:val="0"/>
        <w:ind w:firstLine="708"/>
        <w:jc w:val="center"/>
        <w:rPr>
          <w:lang w:val="sr-Latn-ME" w:eastAsia="sr-Latn-ME"/>
        </w:rPr>
      </w:pPr>
      <w:r>
        <w:t>Član 2</w:t>
      </w:r>
    </w:p>
    <w:p w:rsidR="00FB1CFC" w:rsidRDefault="00FB1CFC" w:rsidP="00FB1CFC">
      <w:pPr>
        <w:ind w:firstLine="708"/>
        <w:jc w:val="both"/>
      </w:pPr>
      <w:r>
        <w:t>Akustičko zoniranje se vrši u cilju zaštite ljudi od buke.</w:t>
      </w:r>
    </w:p>
    <w:p w:rsidR="00FB1CFC" w:rsidRDefault="00FB1CFC" w:rsidP="00FB1CFC">
      <w:pPr>
        <w:ind w:firstLine="708"/>
        <w:jc w:val="both"/>
      </w:pPr>
      <w:r>
        <w:t>Granične vrijednosti se ne odnose na buku koja nastaje u zatvorenom prostoru.</w:t>
      </w:r>
    </w:p>
    <w:p w:rsidR="00FB1CFC" w:rsidRDefault="00FB1CFC" w:rsidP="00FB1CFC">
      <w:pPr>
        <w:ind w:firstLine="708"/>
        <w:jc w:val="both"/>
      </w:pPr>
      <w:r w:rsidRPr="00A30BDC">
        <w:t>Buka koja nastaje u zatvorenom prostoru ne smije na otvorenom prostoru preći propisane granične vrijednosti nivoa buke u određenoj akustič</w:t>
      </w:r>
      <w:r>
        <w:t>k</w:t>
      </w:r>
      <w:r w:rsidRPr="00A30BDC">
        <w:t>oj zoni.</w:t>
      </w:r>
    </w:p>
    <w:p w:rsidR="00FB1CFC" w:rsidRDefault="00FB1CFC" w:rsidP="00401CFF"/>
    <w:p w:rsidR="00FB1CFC" w:rsidRDefault="00FB1CFC" w:rsidP="00FB1CFC">
      <w:pPr>
        <w:ind w:firstLine="708"/>
        <w:jc w:val="center"/>
      </w:pPr>
      <w:r>
        <w:t xml:space="preserve">Član </w:t>
      </w:r>
      <w:r w:rsidR="00AA7D4E">
        <w:t>3</w:t>
      </w:r>
    </w:p>
    <w:p w:rsidR="00FB1CFC" w:rsidRDefault="00FB1CFC" w:rsidP="00FB1CFC">
      <w:pPr>
        <w:ind w:firstLine="708"/>
        <w:jc w:val="both"/>
      </w:pPr>
      <w:r>
        <w:t>U akustičkim zonama je zabranjeno prouzrokovati buku iznad propisanih graničnih vrijednosti za određenu akustičku zonu.</w:t>
      </w:r>
    </w:p>
    <w:p w:rsidR="00FB1CFC" w:rsidRDefault="00FB1CFC" w:rsidP="00FB1CFC">
      <w:pPr>
        <w:ind w:firstLine="720"/>
        <w:jc w:val="both"/>
      </w:pPr>
      <w:r>
        <w:t>U područjima razgraničenja akustičkih zona, nivo buke u svakoj akustičkoj zoni ne smije prelaziti najnižu graničnu vrijednost propisanu za zonu sa kojom se graniči.</w:t>
      </w:r>
    </w:p>
    <w:p w:rsidR="00FB1CFC" w:rsidRDefault="00FB1CFC" w:rsidP="00401CFF">
      <w:pPr>
        <w:ind w:firstLine="720"/>
        <w:jc w:val="both"/>
      </w:pPr>
      <w:r>
        <w:t>Izuzetno, bez obzira na akustičku zonu i odgovarajuću graničnu vrijednost, buka koja potiče od građevinskih radova na otvorenom prostoru za čije je izvođenje izdata dozvola nadležnog organa, može prekoračiti propisanu graničnu vrijednost za 5 dB, u vremenu u kojem se, u skladu sa zakonom, mogu izvoditi građevinski radovi.</w:t>
      </w:r>
    </w:p>
    <w:p w:rsidR="00FB1CFC" w:rsidRDefault="00FB1CFC" w:rsidP="00401CFF">
      <w:pPr>
        <w:autoSpaceDE w:val="0"/>
        <w:autoSpaceDN w:val="0"/>
        <w:adjustRightInd w:val="0"/>
        <w:rPr>
          <w:color w:val="000000"/>
        </w:rPr>
      </w:pP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Član </w:t>
      </w:r>
      <w:r w:rsidR="00AA7D4E">
        <w:rPr>
          <w:color w:val="000000"/>
        </w:rPr>
        <w:t>4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32859">
        <w:rPr>
          <w:color w:val="000000"/>
        </w:rPr>
        <w:t>Upotreba elektroakustičkih i ak</w:t>
      </w:r>
      <w:r>
        <w:rPr>
          <w:color w:val="000000"/>
        </w:rPr>
        <w:t>ustičkih uređaja na otvorenom prostoru</w:t>
      </w:r>
      <w:r w:rsidRPr="00532859">
        <w:rPr>
          <w:color w:val="000000"/>
        </w:rPr>
        <w:t xml:space="preserve"> ugostiteljskih objekata</w:t>
      </w:r>
      <w:r>
        <w:rPr>
          <w:color w:val="000000"/>
        </w:rPr>
        <w:t xml:space="preserve"> dozvoljena je u periodu od 9:00 </w:t>
      </w:r>
      <w:r w:rsidRPr="0011279D">
        <w:rPr>
          <w:color w:val="000000"/>
        </w:rPr>
        <w:t>do 01:00 čas</w:t>
      </w:r>
      <w:r w:rsidR="002964DE">
        <w:rPr>
          <w:color w:val="000000"/>
        </w:rPr>
        <w:t xml:space="preserve"> </w:t>
      </w:r>
      <w:r w:rsidRPr="00532859">
        <w:rPr>
          <w:color w:val="000000"/>
        </w:rPr>
        <w:t xml:space="preserve"> </w:t>
      </w:r>
      <w:r w:rsidR="00AB68CE" w:rsidRPr="009A22D1">
        <w:rPr>
          <w:lang w:val="en-US"/>
        </w:rPr>
        <w:t xml:space="preserve">u </w:t>
      </w:r>
      <w:proofErr w:type="spellStart"/>
      <w:r w:rsidR="00AB68CE" w:rsidRPr="009A22D1">
        <w:rPr>
          <w:lang w:val="en-US"/>
        </w:rPr>
        <w:t>ljetnjem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2964DE" w:rsidRPr="009A22D1">
        <w:rPr>
          <w:lang w:val="en-US"/>
        </w:rPr>
        <w:t>period</w:t>
      </w:r>
      <w:r w:rsidR="00F109AE">
        <w:rPr>
          <w:lang w:val="en-US"/>
        </w:rPr>
        <w:t>u</w:t>
      </w:r>
      <w:proofErr w:type="spellEnd"/>
      <w:r w:rsidR="002964DE" w:rsidRPr="009A22D1">
        <w:rPr>
          <w:color w:val="1F497D"/>
          <w:lang w:val="en-US"/>
        </w:rPr>
        <w:t>,</w:t>
      </w:r>
      <w:r w:rsidR="00AB68CE" w:rsidRPr="009A22D1">
        <w:rPr>
          <w:color w:val="1F497D"/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odnosno</w:t>
      </w:r>
      <w:proofErr w:type="spellEnd"/>
      <w:r w:rsidR="00AB68CE" w:rsidRPr="009A22D1">
        <w:rPr>
          <w:lang w:val="en-US"/>
        </w:rPr>
        <w:t xml:space="preserve"> od 9.00-24.00 </w:t>
      </w:r>
      <w:proofErr w:type="spellStart"/>
      <w:r w:rsidR="00AB68CE" w:rsidRPr="009A22D1">
        <w:rPr>
          <w:lang w:val="en-US"/>
        </w:rPr>
        <w:t>čas</w:t>
      </w:r>
      <w:r w:rsidR="002964DE" w:rsidRPr="009A22D1">
        <w:rPr>
          <w:lang w:val="en-US"/>
        </w:rPr>
        <w:t>a</w:t>
      </w:r>
      <w:proofErr w:type="spellEnd"/>
      <w:r w:rsidR="00AB68CE" w:rsidRPr="009A22D1">
        <w:rPr>
          <w:lang w:val="en-US"/>
        </w:rPr>
        <w:t xml:space="preserve"> u </w:t>
      </w:r>
      <w:proofErr w:type="spellStart"/>
      <w:r w:rsidR="00AB68CE" w:rsidRPr="009A22D1">
        <w:rPr>
          <w:lang w:val="en-US"/>
        </w:rPr>
        <w:t>zimskom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periodu</w:t>
      </w:r>
      <w:proofErr w:type="spellEnd"/>
      <w:r w:rsidR="00AB68CE" w:rsidRPr="009A22D1">
        <w:rPr>
          <w:lang w:val="en-US"/>
        </w:rPr>
        <w:t xml:space="preserve">  </w:t>
      </w:r>
      <w:proofErr w:type="spellStart"/>
      <w:r w:rsidR="00AB68CE" w:rsidRPr="009A22D1">
        <w:rPr>
          <w:lang w:val="en-US"/>
        </w:rPr>
        <w:t>shodno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Odluci</w:t>
      </w:r>
      <w:proofErr w:type="spellEnd"/>
      <w:r w:rsidR="00AB68CE" w:rsidRPr="009A22D1">
        <w:rPr>
          <w:lang w:val="en-US"/>
        </w:rPr>
        <w:t xml:space="preserve"> o </w:t>
      </w:r>
      <w:proofErr w:type="spellStart"/>
      <w:r w:rsidR="00AB68CE" w:rsidRPr="009A22D1">
        <w:rPr>
          <w:lang w:val="en-US"/>
        </w:rPr>
        <w:t>ra</w:t>
      </w:r>
      <w:r w:rsidR="00F109AE">
        <w:rPr>
          <w:lang w:val="en-US"/>
        </w:rPr>
        <w:t>dn</w:t>
      </w:r>
      <w:r w:rsidR="00AB68CE" w:rsidRPr="009A22D1">
        <w:rPr>
          <w:lang w:val="en-US"/>
        </w:rPr>
        <w:t>om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vremenu</w:t>
      </w:r>
      <w:proofErr w:type="spellEnd"/>
      <w:r w:rsidR="00AB68CE" w:rsidRPr="009A22D1">
        <w:rPr>
          <w:color w:val="1F497D"/>
          <w:lang w:val="en-US"/>
        </w:rPr>
        <w:t xml:space="preserve">, </w:t>
      </w:r>
      <w:r w:rsidRPr="009A22D1">
        <w:rPr>
          <w:color w:val="000000"/>
        </w:rPr>
        <w:t>pod uslovom da ne prelazi propisane granične vrijednosti nivoa buke.</w:t>
      </w:r>
    </w:p>
    <w:p w:rsidR="00FB1CFC" w:rsidRPr="00314201" w:rsidRDefault="00FB1CFC" w:rsidP="00FB1CFC">
      <w:pPr>
        <w:autoSpaceDE w:val="0"/>
        <w:autoSpaceDN w:val="0"/>
        <w:adjustRightInd w:val="0"/>
        <w:ind w:firstLine="720"/>
        <w:jc w:val="both"/>
        <w:rPr>
          <w:lang w:val="sr-Latn-ME" w:eastAsia="sr-Latn-ME"/>
        </w:rPr>
      </w:pPr>
      <w:r w:rsidRPr="002F1936">
        <w:rPr>
          <w:lang w:val="sr-Latn-ME" w:eastAsia="sr-Latn-ME"/>
        </w:rPr>
        <w:lastRenderedPageBreak/>
        <w:t xml:space="preserve">Granična vrijednost nivoa buke elektroakustičkih i akustičkih urađaja na otvorenom </w:t>
      </w:r>
      <w:r>
        <w:rPr>
          <w:lang w:val="sr-Latn-ME" w:eastAsia="sr-Latn-ME"/>
        </w:rPr>
        <w:t>prostoru</w:t>
      </w:r>
      <w:r w:rsidRPr="002F1936">
        <w:rPr>
          <w:lang w:val="sr-Latn-ME" w:eastAsia="sr-Latn-ME"/>
        </w:rPr>
        <w:t xml:space="preserve"> ugostiteljskih objekata </w:t>
      </w:r>
      <w:r>
        <w:rPr>
          <w:lang w:val="sr-Latn-ME" w:eastAsia="sr-Latn-ME"/>
        </w:rPr>
        <w:t xml:space="preserve">bez obzira na akustičku zonu </w:t>
      </w:r>
      <w:r w:rsidRPr="002F1936">
        <w:rPr>
          <w:lang w:val="sr-Latn-ME" w:eastAsia="sr-Latn-ME"/>
        </w:rPr>
        <w:t>ne</w:t>
      </w:r>
      <w:r>
        <w:rPr>
          <w:lang w:val="sr-Latn-ME" w:eastAsia="sr-Latn-ME"/>
        </w:rPr>
        <w:t xml:space="preserve"> </w:t>
      </w:r>
      <w:r w:rsidRPr="002F1936">
        <w:rPr>
          <w:lang w:val="sr-Latn-ME" w:eastAsia="sr-Latn-ME"/>
        </w:rPr>
        <w:t>smije da prelazi 65 dB</w:t>
      </w:r>
      <w:r>
        <w:rPr>
          <w:lang w:val="sr-Latn-ME" w:eastAsia="sr-Latn-ME"/>
        </w:rPr>
        <w:t>.</w:t>
      </w:r>
    </w:p>
    <w:p w:rsidR="00FB1CFC" w:rsidRDefault="00FB1CFC" w:rsidP="00401CFF"/>
    <w:p w:rsidR="00FB1CFC" w:rsidRDefault="00FB1CFC" w:rsidP="00FB1CFC">
      <w:pPr>
        <w:ind w:firstLine="720"/>
        <w:jc w:val="center"/>
      </w:pPr>
      <w:r>
        <w:t xml:space="preserve">Član </w:t>
      </w:r>
      <w:r w:rsidR="00AA7D4E">
        <w:t>5</w:t>
      </w:r>
    </w:p>
    <w:p w:rsidR="00FB1CFC" w:rsidRPr="007F6C60" w:rsidRDefault="00FB1CFC" w:rsidP="00FB1CFC">
      <w:pPr>
        <w:ind w:firstLine="720"/>
        <w:jc w:val="both"/>
      </w:pPr>
      <w:r>
        <w:t xml:space="preserve">Održavanje javnih skupova, zabavnih i sportskih priredbi i drugih aktivnosti na otvorenom prostoru, koji mogu dovesti do prekoračenja graničnih vrijednosti buke, </w:t>
      </w:r>
      <w:r w:rsidRPr="007F6C60">
        <w:t>dozvoljeno je na lokacijama: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Gradska riva Pine</w:t>
      </w:r>
    </w:p>
    <w:p w:rsidR="00FB1CFC" w:rsidRPr="007F6C60" w:rsidRDefault="000255B2" w:rsidP="00FB1CFC">
      <w:pPr>
        <w:numPr>
          <w:ilvl w:val="0"/>
          <w:numId w:val="2"/>
        </w:numPr>
        <w:jc w:val="both"/>
      </w:pPr>
      <w:r>
        <w:t>Trg m</w:t>
      </w:r>
      <w:r w:rsidR="00FB1CFC" w:rsidRPr="007F6C60">
        <w:t>agnolija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Trg od kulture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Tivat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Atrijum ljetnjikovca Buća – mala ljetnja scena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Glavni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Pomoćni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Stadion FK „Sloga“ u Radovićima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blizini nekadašnjeg Doma vojske na Seljanovu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OŠ „Drago Milović“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Sporstko igralište OŠ „Branko Brinić“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Sportsko igralište SMŠ „Mladost“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 xml:space="preserve">Trg u Radovićima ispred </w:t>
      </w:r>
      <w:r>
        <w:t xml:space="preserve">nekadašnjih </w:t>
      </w:r>
      <w:r w:rsidRPr="005F235B">
        <w:t>vojnih zgrada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Plato ispred Zbirke pomorskog nasl</w:t>
      </w:r>
      <w:r>
        <w:t>jeđ</w:t>
      </w:r>
      <w:r w:rsidRPr="005F235B">
        <w:t>a u kompleksu Porto Montenegro</w:t>
      </w:r>
    </w:p>
    <w:p w:rsidR="00FB1CFC" w:rsidRDefault="00FB1CFC" w:rsidP="00FB1CFC">
      <w:pPr>
        <w:numPr>
          <w:ilvl w:val="0"/>
          <w:numId w:val="2"/>
        </w:numPr>
        <w:jc w:val="both"/>
      </w:pPr>
      <w:r w:rsidRPr="005F235B">
        <w:t xml:space="preserve">Prostor između zgrada u kompleksu Luštica </w:t>
      </w:r>
      <w:r>
        <w:t>Bay</w:t>
      </w:r>
    </w:p>
    <w:p w:rsidR="007A6A62" w:rsidRPr="007D38AC" w:rsidRDefault="007A6A62" w:rsidP="00FB1CFC">
      <w:pPr>
        <w:numPr>
          <w:ilvl w:val="0"/>
          <w:numId w:val="2"/>
        </w:numPr>
        <w:jc w:val="both"/>
      </w:pPr>
      <w:r w:rsidRPr="007D38AC">
        <w:rPr>
          <w:rFonts w:eastAsia="Calibri"/>
          <w:lang w:val="sr-Latn-ME"/>
        </w:rPr>
        <w:t xml:space="preserve">Pristanište u Donjoj </w:t>
      </w:r>
      <w:r w:rsidRPr="00810A68">
        <w:rPr>
          <w:rFonts w:eastAsia="Calibri"/>
          <w:lang w:val="sr-Latn-ME"/>
        </w:rPr>
        <w:t xml:space="preserve">Lastvi </w:t>
      </w:r>
      <w:r w:rsidR="006C0265" w:rsidRPr="00810A68">
        <w:rPr>
          <w:rFonts w:eastAsia="Calibri"/>
          <w:lang w:val="sr-Latn-ME"/>
        </w:rPr>
        <w:t>sa prostorom ispred crkve</w:t>
      </w:r>
      <w:r w:rsidRPr="00810A68">
        <w:rPr>
          <w:rFonts w:eastAsia="Calibri"/>
          <w:lang w:val="sr-Latn-ME"/>
        </w:rPr>
        <w:t xml:space="preserve"> Sv. Roka</w:t>
      </w:r>
    </w:p>
    <w:p w:rsidR="00FB1CFC" w:rsidRPr="007F6C60" w:rsidRDefault="00FB1CFC" w:rsidP="00FB1CFC">
      <w:pPr>
        <w:jc w:val="both"/>
      </w:pPr>
    </w:p>
    <w:p w:rsidR="00FB1CFC" w:rsidRPr="007F6C60" w:rsidRDefault="00FB1CFC" w:rsidP="00FB1CFC">
      <w:pPr>
        <w:ind w:firstLine="709"/>
        <w:jc w:val="both"/>
        <w:rPr>
          <w:color w:val="000000"/>
        </w:rPr>
      </w:pPr>
      <w:r w:rsidRPr="007F6C60">
        <w:t xml:space="preserve">Vrijeme održavanja aktivnosti iz prethodnog stava može biti između </w:t>
      </w:r>
      <w:r w:rsidR="00AB68CE">
        <w:rPr>
          <w:color w:val="000000"/>
        </w:rPr>
        <w:t xml:space="preserve">9:00 i 01:00 </w:t>
      </w:r>
      <w:r w:rsidR="00AB68CE" w:rsidRPr="009A22D1">
        <w:rPr>
          <w:color w:val="000000"/>
        </w:rPr>
        <w:t xml:space="preserve">čas u ljetnjem periodu, </w:t>
      </w:r>
      <w:proofErr w:type="spellStart"/>
      <w:r w:rsidR="00AB68CE" w:rsidRPr="009A22D1">
        <w:rPr>
          <w:lang w:val="en-US"/>
        </w:rPr>
        <w:t>odnosno</w:t>
      </w:r>
      <w:proofErr w:type="spellEnd"/>
      <w:r w:rsidR="00AB68CE" w:rsidRPr="009A22D1">
        <w:rPr>
          <w:lang w:val="en-US"/>
        </w:rPr>
        <w:t xml:space="preserve"> od 9.00-24.00 </w:t>
      </w:r>
      <w:proofErr w:type="spellStart"/>
      <w:r w:rsidR="00AB68CE" w:rsidRPr="009A22D1">
        <w:rPr>
          <w:lang w:val="en-US"/>
        </w:rPr>
        <w:t>čas</w:t>
      </w:r>
      <w:r w:rsidR="002964DE" w:rsidRPr="009A22D1">
        <w:rPr>
          <w:lang w:val="en-US"/>
        </w:rPr>
        <w:t>a</w:t>
      </w:r>
      <w:proofErr w:type="spellEnd"/>
      <w:r w:rsidR="00AB68CE" w:rsidRPr="009A22D1">
        <w:rPr>
          <w:lang w:val="en-US"/>
        </w:rPr>
        <w:t xml:space="preserve"> u </w:t>
      </w:r>
      <w:proofErr w:type="spellStart"/>
      <w:r w:rsidR="00AB68CE" w:rsidRPr="009A22D1">
        <w:rPr>
          <w:lang w:val="en-US"/>
        </w:rPr>
        <w:t>zimskom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periodu</w:t>
      </w:r>
      <w:proofErr w:type="spellEnd"/>
      <w:r w:rsidR="00AB68CE" w:rsidRPr="009A22D1">
        <w:rPr>
          <w:lang w:val="en-US"/>
        </w:rPr>
        <w:t xml:space="preserve">  </w:t>
      </w:r>
      <w:proofErr w:type="spellStart"/>
      <w:r w:rsidR="00AB68CE" w:rsidRPr="009A22D1">
        <w:rPr>
          <w:lang w:val="en-US"/>
        </w:rPr>
        <w:t>shodno</w:t>
      </w:r>
      <w:proofErr w:type="spellEnd"/>
      <w:r w:rsidR="00AB68CE" w:rsidRPr="009A22D1">
        <w:rPr>
          <w:lang w:val="en-US"/>
        </w:rPr>
        <w:t xml:space="preserve"> </w:t>
      </w:r>
      <w:proofErr w:type="spellStart"/>
      <w:r w:rsidR="00AB68CE" w:rsidRPr="009A22D1">
        <w:rPr>
          <w:lang w:val="en-US"/>
        </w:rPr>
        <w:t>Odluci</w:t>
      </w:r>
      <w:proofErr w:type="spellEnd"/>
      <w:r w:rsidR="00AB68CE" w:rsidRPr="009A22D1">
        <w:rPr>
          <w:lang w:val="en-US"/>
        </w:rPr>
        <w:t xml:space="preserve"> o ra</w:t>
      </w:r>
      <w:r w:rsidR="00F109AE">
        <w:rPr>
          <w:lang w:val="en-US"/>
        </w:rPr>
        <w:t>dn</w:t>
      </w:r>
      <w:bookmarkStart w:id="0" w:name="_GoBack"/>
      <w:bookmarkEnd w:id="0"/>
      <w:r w:rsidR="00AB68CE" w:rsidRPr="009A22D1">
        <w:rPr>
          <w:lang w:val="en-US"/>
        </w:rPr>
        <w:t xml:space="preserve">om </w:t>
      </w:r>
      <w:proofErr w:type="spellStart"/>
      <w:r w:rsidR="00AB68CE" w:rsidRPr="009A22D1">
        <w:rPr>
          <w:lang w:val="en-US"/>
        </w:rPr>
        <w:t>vremenu</w:t>
      </w:r>
      <w:proofErr w:type="spellEnd"/>
      <w:r w:rsidR="00AB68CE" w:rsidRPr="009A22D1">
        <w:rPr>
          <w:lang w:val="en-US"/>
        </w:rPr>
        <w:t>.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FB1CFC" w:rsidRPr="00E71CED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Član </w:t>
      </w:r>
      <w:r w:rsidR="00AA7D4E">
        <w:rPr>
          <w:color w:val="000000"/>
        </w:rPr>
        <w:t>6</w:t>
      </w:r>
    </w:p>
    <w:p w:rsidR="00FB1CFC" w:rsidRDefault="00FB1CFC" w:rsidP="00401CFF">
      <w:pPr>
        <w:ind w:firstLine="720"/>
        <w:jc w:val="both"/>
      </w:pPr>
      <w:r>
        <w:t xml:space="preserve">Nivo buke prilikom upotrebe zvučne opreme za potrebe javnih </w:t>
      </w:r>
      <w:r w:rsidRPr="00D00B50">
        <w:t xml:space="preserve">okupljanja </w:t>
      </w:r>
      <w:r w:rsidR="000255B2">
        <w:t xml:space="preserve"> iz člana 5 Odluke</w:t>
      </w:r>
      <w:r w:rsidRPr="00D00B50">
        <w:t>, ne smije preći 110 dB, pri čemu maksimalni nivo buke ne</w:t>
      </w:r>
      <w:r>
        <w:t xml:space="preserve"> smije preći 120 dB mjereno na udaljenosti 4 m od izvora buke. </w:t>
      </w:r>
    </w:p>
    <w:p w:rsidR="007D38AC" w:rsidRDefault="007D38AC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2964DE" w:rsidRDefault="002964DE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FB1CFC" w:rsidRDefault="00FB1CFC" w:rsidP="00FB1CFC">
      <w:pPr>
        <w:ind w:firstLine="720"/>
        <w:jc w:val="center"/>
      </w:pPr>
      <w:r>
        <w:t>II. AKUSTIČKE ZONE</w:t>
      </w:r>
    </w:p>
    <w:p w:rsidR="007D38AC" w:rsidRDefault="007D38AC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FB1CFC" w:rsidRPr="00401CFF" w:rsidRDefault="00FB1CFC" w:rsidP="00FB1CFC">
      <w:pPr>
        <w:ind w:firstLine="720"/>
        <w:jc w:val="center"/>
      </w:pPr>
      <w:r>
        <w:t xml:space="preserve">Član </w:t>
      </w:r>
      <w:r w:rsidR="00AA7D4E">
        <w:t>7</w:t>
      </w:r>
    </w:p>
    <w:p w:rsidR="00FB1CFC" w:rsidRPr="00401CFF" w:rsidRDefault="00FB1CFC" w:rsidP="00FB1CFC">
      <w:pPr>
        <w:ind w:firstLine="720"/>
        <w:jc w:val="both"/>
      </w:pPr>
      <w:r w:rsidRPr="00401CFF">
        <w:rPr>
          <w:b/>
          <w:i/>
        </w:rPr>
        <w:t>Akustičke zone na području opštine Tivat prikazane su na grafičkom prilogu koji je sastavni dio ove odlu</w:t>
      </w:r>
      <w:r w:rsidR="00D00B50">
        <w:rPr>
          <w:b/>
          <w:i/>
        </w:rPr>
        <w:t>ke,</w:t>
      </w:r>
      <w:r w:rsidRPr="00401CFF">
        <w:rPr>
          <w:b/>
          <w:i/>
        </w:rPr>
        <w:t xml:space="preserve">  i to su</w:t>
      </w:r>
      <w:r w:rsidRPr="00401CFF">
        <w:t>:</w:t>
      </w:r>
    </w:p>
    <w:p w:rsidR="00FB1CFC" w:rsidRDefault="00FB1CFC" w:rsidP="00FB1CFC">
      <w:pPr>
        <w:ind w:firstLine="720"/>
        <w:jc w:val="both"/>
      </w:pPr>
    </w:p>
    <w:p w:rsidR="002964DE" w:rsidRDefault="002964DE" w:rsidP="00FB1CFC">
      <w:pPr>
        <w:ind w:firstLine="720"/>
        <w:jc w:val="both"/>
      </w:pPr>
    </w:p>
    <w:p w:rsidR="002964DE" w:rsidRDefault="002964DE" w:rsidP="00FB1CFC">
      <w:pPr>
        <w:ind w:firstLine="720"/>
        <w:jc w:val="both"/>
      </w:pPr>
    </w:p>
    <w:p w:rsidR="00FB1CFC" w:rsidRPr="00670C1B" w:rsidRDefault="00FB1CFC" w:rsidP="00FB1CFC">
      <w:pPr>
        <w:jc w:val="center"/>
      </w:pPr>
      <w:r>
        <w:rPr>
          <w:b/>
          <w:u w:val="single"/>
        </w:rPr>
        <w:lastRenderedPageBreak/>
        <w:t xml:space="preserve">1. </w:t>
      </w:r>
      <w:r w:rsidRPr="00670C1B">
        <w:rPr>
          <w:b/>
          <w:u w:val="single"/>
        </w:rPr>
        <w:t>TIHA ZONA U PRIRODI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B725D5" w:rsidRDefault="00FB1CFC" w:rsidP="00FB1CFC">
      <w:pPr>
        <w:jc w:val="both"/>
        <w:rPr>
          <w:b/>
        </w:rPr>
      </w:pPr>
      <w:r w:rsidRPr="00B725D5">
        <w:rPr>
          <w:b/>
        </w:rPr>
        <w:t xml:space="preserve">          </w:t>
      </w:r>
      <w:r w:rsidR="00F83185">
        <w:rPr>
          <w:b/>
        </w:rPr>
        <w:t>- Tivatska s</w:t>
      </w:r>
      <w:r w:rsidRPr="00B725D5">
        <w:rPr>
          <w:b/>
        </w:rPr>
        <w:t>olila</w:t>
      </w:r>
    </w:p>
    <w:p w:rsidR="00FB1CFC" w:rsidRPr="00C30F41" w:rsidRDefault="00FB1CFC" w:rsidP="00FB1CFC">
      <w:pPr>
        <w:jc w:val="both"/>
      </w:pP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2. TIHA ZONA U AGLOMERACIJI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FB1CFC" w:rsidRDefault="00FB1CFC" w:rsidP="00FB1CFC">
      <w:pPr>
        <w:jc w:val="both"/>
        <w:rPr>
          <w:b/>
          <w:u w:val="single"/>
        </w:rPr>
      </w:pPr>
    </w:p>
    <w:p w:rsidR="00FB1CFC" w:rsidRPr="006F0803" w:rsidRDefault="00FB1CFC" w:rsidP="006F0803">
      <w:pPr>
        <w:ind w:firstLine="720"/>
        <w:jc w:val="both"/>
        <w:rPr>
          <w:b/>
        </w:rPr>
      </w:pPr>
      <w:r w:rsidRPr="00B725D5">
        <w:rPr>
          <w:b/>
        </w:rPr>
        <w:t>- Veliki gradski park</w:t>
      </w:r>
    </w:p>
    <w:p w:rsidR="00FB1CFC" w:rsidRPr="00897865" w:rsidRDefault="00FB1CFC" w:rsidP="00FB1CFC">
      <w:pPr>
        <w:ind w:firstLine="720"/>
        <w:jc w:val="both"/>
        <w:rPr>
          <w:b/>
          <w:strike/>
        </w:rPr>
      </w:pPr>
    </w:p>
    <w:p w:rsidR="002964DE" w:rsidRDefault="002964DE" w:rsidP="00FB1CF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B1CFC" w:rsidRPr="00670C1B" w:rsidRDefault="00FB1CFC" w:rsidP="00FB1CF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</w:t>
      </w:r>
      <w:r w:rsidRPr="00670C1B">
        <w:rPr>
          <w:b/>
          <w:bCs/>
          <w:color w:val="000000"/>
          <w:u w:val="single"/>
        </w:rPr>
        <w:t>ZONA POVIŠENOG REŽIMA ZAŠTITE OD BUKE</w:t>
      </w:r>
    </w:p>
    <w:p w:rsidR="00FB1CFC" w:rsidRDefault="00FB1CFC" w:rsidP="00FB1CFC">
      <w:pPr>
        <w:jc w:val="both"/>
        <w:rPr>
          <w:color w:val="000000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8D12ED" w:rsidRDefault="008D12ED" w:rsidP="00FB1CFC">
      <w:pPr>
        <w:jc w:val="center"/>
        <w:rPr>
          <w:b/>
          <w:u w:val="single"/>
        </w:rPr>
      </w:pPr>
    </w:p>
    <w:p w:rsidR="00FB1CFC" w:rsidRDefault="00FB1CFC" w:rsidP="00FB1CFC">
      <w:pPr>
        <w:ind w:firstLine="720"/>
        <w:rPr>
          <w:b/>
          <w:color w:val="000000"/>
        </w:rPr>
      </w:pPr>
      <w:r>
        <w:t xml:space="preserve">Područje se odnosi na zone namijenjene </w:t>
      </w:r>
      <w:r w:rsidRPr="00345561">
        <w:t xml:space="preserve">školstvu i zdravstvu, </w:t>
      </w:r>
      <w:r w:rsidR="00133716" w:rsidRPr="00345561">
        <w:t>kao i zone u kojima se vrše određene vjerske djelatnosti,</w:t>
      </w:r>
      <w:r w:rsidR="00133716">
        <w:t xml:space="preserve"> </w:t>
      </w:r>
      <w:r>
        <w:t>a koje su definisane Prostorno urbanističkim planom Tivta</w:t>
      </w:r>
      <w:r w:rsidR="00905ED1">
        <w:t xml:space="preserve"> (u daljem tekstu: Prostorno urbanistički plan Tivta)</w:t>
      </w:r>
      <w:r>
        <w:t>.</w:t>
      </w:r>
    </w:p>
    <w:p w:rsidR="00FB1CFC" w:rsidRDefault="00FB1CFC" w:rsidP="00FB1CFC">
      <w:pPr>
        <w:rPr>
          <w:b/>
          <w:color w:val="000000"/>
        </w:rPr>
      </w:pPr>
    </w:p>
    <w:p w:rsidR="002964DE" w:rsidRPr="002B04DD" w:rsidRDefault="002964DE" w:rsidP="00FB1CFC">
      <w:pPr>
        <w:rPr>
          <w:b/>
          <w:color w:val="000000"/>
        </w:rPr>
      </w:pPr>
    </w:p>
    <w:p w:rsidR="00FB1CFC" w:rsidRPr="002B04DD" w:rsidRDefault="00FB1CFC" w:rsidP="00FB1CFC">
      <w:pPr>
        <w:jc w:val="center"/>
        <w:rPr>
          <w:b/>
          <w:color w:val="000000"/>
          <w:u w:val="single"/>
        </w:rPr>
      </w:pPr>
      <w:r w:rsidRPr="002B04DD">
        <w:rPr>
          <w:b/>
          <w:color w:val="000000"/>
          <w:u w:val="single"/>
        </w:rPr>
        <w:t>4. STAMBENA ZONA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lastRenderedPageBreak/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6F0803" w:rsidRDefault="006F0803" w:rsidP="001A4F10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>Područje se odnosi na stambene zone namijenjene za stanovanje male i srednje gustine</w:t>
      </w:r>
      <w:r w:rsidR="004C30CE">
        <w:t xml:space="preserve"> </w:t>
      </w:r>
      <w:r w:rsidR="004C30CE" w:rsidRPr="00897865">
        <w:t>i ambijentalne cjeline</w:t>
      </w:r>
      <w:r>
        <w:t xml:space="preserve"> definisane Prostorno urbanističkim planom Tivta do 2020.godine („Sl.list Crne Gore-</w:t>
      </w:r>
      <w:r w:rsidR="000D321A">
        <w:t>o</w:t>
      </w:r>
      <w:r w:rsidR="009E7FB6">
        <w:t xml:space="preserve">pštinski propisi“, </w:t>
      </w:r>
      <w:r w:rsidR="00494825">
        <w:t>br.24/2010)</w:t>
      </w:r>
      <w:r>
        <w:t xml:space="preserve">, </w:t>
      </w:r>
      <w:r w:rsidR="00FE2BE0" w:rsidRPr="00897865">
        <w:t>kao i prosto</w:t>
      </w:r>
      <w:r w:rsidR="006615F4" w:rsidRPr="00897865">
        <w:t xml:space="preserve">r u neposrednoj blizini </w:t>
      </w:r>
      <w:r w:rsidR="003A6678" w:rsidRPr="00897865">
        <w:t xml:space="preserve">stambenih </w:t>
      </w:r>
      <w:r w:rsidR="006615F4" w:rsidRPr="00897865">
        <w:t>zona</w:t>
      </w:r>
      <w:r w:rsidR="00FE2BE0" w:rsidRPr="00897865">
        <w:t>,</w:t>
      </w:r>
      <w:r w:rsidR="00FE2BE0">
        <w:t xml:space="preserve"> </w:t>
      </w:r>
      <w:r>
        <w:t>sa pripadajućim sadržajima koji ne predstavljaju značajnu smetnju stanovanju (trgovine, objekti za upravu, socijalnu zaštitu, sport i rekreaciju, vjerske objekte i ostale objekte društvenih djelatnosti koji služe potrebama stanovnika te zone) u naseljima Bogdašići, Bogišići, Donja Lastva, Gornja Lastva, Gošići, Krašići, Lepetane, Milovići, Mrčevac, Nikovići, Radovići, Tivat i Đuraševići.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2964DE" w:rsidRDefault="002964DE" w:rsidP="00FB1CFC">
      <w:pPr>
        <w:jc w:val="center"/>
        <w:rPr>
          <w:b/>
          <w:u w:val="single"/>
        </w:rPr>
      </w:pPr>
    </w:p>
    <w:p w:rsidR="00FB1CFC" w:rsidRPr="00EB01C5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5. ZONA MJEŠOVITE NAMJENE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područja: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 xml:space="preserve">Područje se odnosi na površine različitih namjena </w:t>
      </w:r>
      <w:r w:rsidR="00425D55">
        <w:t xml:space="preserve">od kojih nijedna nije preovlađujuća, </w:t>
      </w:r>
      <w:r>
        <w:t xml:space="preserve">a koje su Prostorno urbanističkim planom Tivta određene kao zone centralne djelatnosti, zone mješovite namjene, zone za turizam i zone za turizam manje izgrađenosti, </w:t>
      </w:r>
      <w:r w:rsidR="00663FF5" w:rsidRPr="00897865">
        <w:t xml:space="preserve">kao i </w:t>
      </w:r>
      <w:r w:rsidR="00B74367" w:rsidRPr="00897865">
        <w:t>prostor</w:t>
      </w:r>
      <w:r w:rsidR="00663FF5" w:rsidRPr="00897865">
        <w:t xml:space="preserve"> u neposrednoj blizini tih zona</w:t>
      </w:r>
      <w:r>
        <w:t>, i na kojima se pored objekata namijenjenih stanovanju i objekata koji ne predstavljaju značajnu smetnju stanovanju nalaze i ugostiteljski objekti i objekti za smještaj turista, privredni objekti, skladišta, stovarišta, objekti komunalnih servisa, stanice za snabdijevanje motornih vozila gorivom, objekti i mreže infrastrukture, centri za sport i rekreaciju, stadioni, sportske dvorane, sportski tereni za sportove na otvorenom, kao i drugi objekti koji zbog povišene buke mogu uticati na kvalitet stanovanja u naseljima Bogdašići, Bogišići, Donja Lastva, Gornja Lastva, Gošići, Krašići, Lepetane, Milovići, Mrčevac, Nikovići, Radovići, Tivat i Đuraševići.</w:t>
      </w:r>
    </w:p>
    <w:p w:rsidR="002964DE" w:rsidRDefault="002964DE" w:rsidP="00FB1CFC">
      <w:pPr>
        <w:jc w:val="center"/>
        <w:rPr>
          <w:b/>
          <w:u w:val="single"/>
        </w:rPr>
      </w:pPr>
    </w:p>
    <w:p w:rsidR="002964DE" w:rsidRDefault="002964DE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D96D3E">
        <w:rPr>
          <w:b/>
          <w:u w:val="single"/>
        </w:rPr>
        <w:t>6. ZONE POD JAKIM</w:t>
      </w:r>
      <w:r w:rsidRPr="00670C1B">
        <w:rPr>
          <w:b/>
          <w:u w:val="single"/>
        </w:rPr>
        <w:t xml:space="preserve"> UTICAJEM BUKE KOJA POTIČE OD SAOBRAĆAJA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lastRenderedPageBreak/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both"/>
        <w:rPr>
          <w:b/>
        </w:rPr>
      </w:pPr>
      <w:r>
        <w:rPr>
          <w:b/>
        </w:rPr>
        <w:t xml:space="preserve">           - Aerodrom Tivat</w:t>
      </w:r>
    </w:p>
    <w:p w:rsidR="00FB1CFC" w:rsidRPr="00A975FD" w:rsidRDefault="00FB1CFC" w:rsidP="002964DE">
      <w:pPr>
        <w:tabs>
          <w:tab w:val="left" w:pos="975"/>
        </w:tabs>
        <w:jc w:val="both"/>
        <w:rPr>
          <w:b/>
        </w:rPr>
      </w:pPr>
      <w:r>
        <w:t xml:space="preserve">           </w:t>
      </w:r>
      <w:r w:rsidRPr="00DC4A89">
        <w:rPr>
          <w:b/>
        </w:rPr>
        <w:t>- Trajekt</w:t>
      </w:r>
      <w:r>
        <w:rPr>
          <w:b/>
        </w:rPr>
        <w:t>no pristanište (Lepetane)</w:t>
      </w:r>
      <w:r w:rsidRPr="00DC4A89">
        <w:rPr>
          <w:b/>
        </w:rPr>
        <w:tab/>
      </w:r>
      <w:r>
        <w:rPr>
          <w:b/>
        </w:rPr>
        <w:t xml:space="preserve">           </w:t>
      </w:r>
    </w:p>
    <w:p w:rsidR="002964DE" w:rsidRDefault="002964DE" w:rsidP="00FB1CFC">
      <w:pPr>
        <w:jc w:val="center"/>
        <w:rPr>
          <w:b/>
          <w:u w:val="single"/>
        </w:rPr>
      </w:pP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7. INDUSTRIJSKA ZONA</w:t>
      </w:r>
    </w:p>
    <w:p w:rsidR="00FB1CFC" w:rsidRPr="00751111" w:rsidRDefault="00FB1CFC" w:rsidP="00FB1CFC">
      <w:pPr>
        <w:jc w:val="both"/>
        <w:rPr>
          <w:b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ind w:firstLine="720"/>
        <w:jc w:val="both"/>
      </w:pPr>
      <w:r w:rsidRPr="00136B4A">
        <w:t>Na granici ove zone</w:t>
      </w:r>
      <w:r>
        <w:t xml:space="preserve"> buka ne smije prelaziti granične vrijednosti nivoa buke u zoni sa kojom se graniči.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rPr>
          <w:b/>
          <w:u w:val="single"/>
        </w:rPr>
      </w:pPr>
    </w:p>
    <w:p w:rsidR="00FB1CFC" w:rsidRPr="006A310D" w:rsidRDefault="000E358B" w:rsidP="009A7974">
      <w:p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FB1CFC">
        <w:rPr>
          <w:b/>
        </w:rPr>
        <w:t>- Površina za komunalne s</w:t>
      </w:r>
      <w:r w:rsidR="003E1D1A">
        <w:rPr>
          <w:b/>
        </w:rPr>
        <w:t xml:space="preserve">ervise i poslovanje, obuhvat </w:t>
      </w:r>
      <w:r w:rsidR="003E1D1A" w:rsidRPr="007D38AC">
        <w:rPr>
          <w:b/>
        </w:rPr>
        <w:t xml:space="preserve">Državne studije </w:t>
      </w:r>
      <w:r w:rsidRPr="007D38AC">
        <w:rPr>
          <w:b/>
        </w:rPr>
        <w:t xml:space="preserve">    </w:t>
      </w:r>
      <w:r w:rsidR="003E1D1A" w:rsidRPr="007D38AC">
        <w:rPr>
          <w:b/>
        </w:rPr>
        <w:t>lokacije</w:t>
      </w:r>
      <w:r w:rsidR="009E7FB6">
        <w:rPr>
          <w:b/>
        </w:rPr>
        <w:t xml:space="preserve">      za dio sektora 22 i sektor 23;</w:t>
      </w:r>
    </w:p>
    <w:p w:rsidR="00FB1CFC" w:rsidRPr="00D12171" w:rsidRDefault="00CF3BB6" w:rsidP="009A7974">
      <w:p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FB1CFC">
        <w:rPr>
          <w:b/>
        </w:rPr>
        <w:t>- Površina za komunalne servise i poslovanje u Gradiošnici, obuhvat DUP-a    Gradiošnica</w:t>
      </w:r>
      <w:r w:rsidR="009E7FB6">
        <w:rPr>
          <w:b/>
        </w:rPr>
        <w:t>;</w:t>
      </w:r>
    </w:p>
    <w:p w:rsidR="00FB1CFC" w:rsidRDefault="00FB1CFC" w:rsidP="009A7974">
      <w:pPr>
        <w:ind w:left="284" w:hanging="284"/>
        <w:jc w:val="both"/>
        <w:rPr>
          <w:b/>
        </w:rPr>
      </w:pPr>
      <w:r>
        <w:t xml:space="preserve">- </w:t>
      </w:r>
      <w:r>
        <w:rPr>
          <w:b/>
        </w:rPr>
        <w:t xml:space="preserve">Površina za industriju i proizvodnju – </w:t>
      </w:r>
      <w:r w:rsidR="000E358B">
        <w:rPr>
          <w:b/>
        </w:rPr>
        <w:t xml:space="preserve">skladišta i servisi, obuhvat </w:t>
      </w:r>
      <w:r w:rsidR="000E358B" w:rsidRPr="007D38AC">
        <w:rPr>
          <w:b/>
        </w:rPr>
        <w:t>Državne studije lokacije</w:t>
      </w:r>
      <w:r>
        <w:rPr>
          <w:b/>
        </w:rPr>
        <w:t xml:space="preserve"> 25</w:t>
      </w:r>
      <w:r w:rsidR="009E7FB6">
        <w:rPr>
          <w:b/>
        </w:rPr>
        <w:t>.</w:t>
      </w:r>
    </w:p>
    <w:p w:rsidR="00FB1CFC" w:rsidRPr="004D75CF" w:rsidRDefault="00FB1CFC" w:rsidP="00FB1CFC">
      <w:pPr>
        <w:jc w:val="both"/>
      </w:pPr>
    </w:p>
    <w:p w:rsidR="00FB1CFC" w:rsidRDefault="00FB1CFC" w:rsidP="00FB1CFC">
      <w:pPr>
        <w:jc w:val="center"/>
      </w:pPr>
      <w:r>
        <w:t>III. SPROVOĐENJE MJERA ZAŠTITE OD BUKE I NADZOR</w:t>
      </w:r>
    </w:p>
    <w:p w:rsidR="00FB1CFC" w:rsidRDefault="00FB1CFC" w:rsidP="00FB1CFC"/>
    <w:p w:rsidR="00FB1CFC" w:rsidRDefault="00FB1CFC" w:rsidP="00FB1CFC">
      <w:pPr>
        <w:jc w:val="center"/>
      </w:pPr>
      <w:r>
        <w:t xml:space="preserve">Član </w:t>
      </w:r>
      <w:r w:rsidR="00AA7D4E">
        <w:t>8</w:t>
      </w:r>
    </w:p>
    <w:p w:rsidR="00FB1CFC" w:rsidRPr="00895876" w:rsidRDefault="00FB1CFC" w:rsidP="00FB1CFC">
      <w:pPr>
        <w:jc w:val="both"/>
      </w:pPr>
      <w:r>
        <w:t xml:space="preserve">             </w:t>
      </w:r>
      <w:r w:rsidRPr="00895876">
        <w:t>O sprovođenju mjera zaštite od b</w:t>
      </w:r>
      <w:r>
        <w:t>uke u skladu sa Zakonom i ovom Odlukom</w:t>
      </w:r>
      <w:r w:rsidRPr="00895876">
        <w:t xml:space="preserve"> staraće se: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zaštitu životne sredine i energetsku efikasnost</w:t>
      </w:r>
      <w:r>
        <w:rPr>
          <w:i/>
        </w:rPr>
        <w:t xml:space="preserve"> - </w:t>
      </w:r>
      <w:r>
        <w:t>prilikom sprovođenja postupka procjene uticaja na životnu sredinu, davanja saglasnosti na izvještaj o strateškoj procjeni uticaja na životnu sredinu;</w:t>
      </w:r>
    </w:p>
    <w:p w:rsidR="00FB1CFC" w:rsidRPr="005E6CF2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uređenje prostora i izgradnju objekata</w:t>
      </w:r>
      <w:r>
        <w:t xml:space="preserve"> – prilikom izrade planske dokumentacije, izrade izvještaja o strateškoj procjeni uticaja na životnu sredinu i prilikom izdavanja građevinskih i upotrebnih dozvola;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Sekretarijat </w:t>
      </w:r>
      <w:r>
        <w:rPr>
          <w:i/>
          <w:u w:val="single"/>
        </w:rPr>
        <w:t>za komunalne poslove i saobraćaj</w:t>
      </w:r>
      <w:r>
        <w:t xml:space="preserve"> – prilikom izdavanja saobraćajnih saglasnosti i saobraćajnih uslova.</w:t>
      </w:r>
    </w:p>
    <w:p w:rsidR="00FB1CFC" w:rsidRDefault="006C0265" w:rsidP="00FB1CFC">
      <w:pPr>
        <w:jc w:val="both"/>
      </w:pPr>
      <w:r>
        <w:t xml:space="preserve">-  </w:t>
      </w:r>
      <w:r w:rsidR="00FB1CFC" w:rsidRPr="005B4E0A">
        <w:rPr>
          <w:i/>
          <w:u w:val="single"/>
        </w:rPr>
        <w:t>Sekretarijat za ekonomski razvoj i preduzetništvo</w:t>
      </w:r>
      <w:r w:rsidR="00FB1CFC">
        <w:rPr>
          <w:i/>
        </w:rPr>
        <w:t xml:space="preserve"> – </w:t>
      </w:r>
      <w:r w:rsidR="00FB1CFC">
        <w:t>prilikom izdavanja odobrenja za obavljanje ugostiteljske djelatnosti.</w:t>
      </w:r>
    </w:p>
    <w:p w:rsidR="00FB1CFC" w:rsidRDefault="00FB1CFC" w:rsidP="00FB1CFC">
      <w:pPr>
        <w:jc w:val="both"/>
      </w:pPr>
    </w:p>
    <w:p w:rsidR="00FB1CFC" w:rsidRDefault="00FB1CFC" w:rsidP="00401CFF">
      <w:pPr>
        <w:jc w:val="center"/>
      </w:pPr>
      <w:r>
        <w:t xml:space="preserve">Član </w:t>
      </w:r>
      <w:r w:rsidR="00AA7D4E">
        <w:t>9</w:t>
      </w:r>
    </w:p>
    <w:p w:rsidR="00FB1CFC" w:rsidRPr="00943C8F" w:rsidRDefault="00FB1CFC" w:rsidP="00FB1CFC">
      <w:pPr>
        <w:spacing w:before="48" w:after="48"/>
        <w:rPr>
          <w:color w:val="000000"/>
          <w:lang w:eastAsia="sr-Latn-ME"/>
        </w:rPr>
      </w:pPr>
      <w:r w:rsidRPr="00943C8F">
        <w:rPr>
          <w:color w:val="000000"/>
          <w:lang w:eastAsia="sr-Latn-ME"/>
        </w:rPr>
        <w:t>Nadzor nad sprovođenjem ove Odluke vrše, u okviru svojih nadležnosti:</w:t>
      </w:r>
    </w:p>
    <w:p w:rsidR="00FB1CFC" w:rsidRPr="005E6CF2" w:rsidRDefault="00FB1CFC" w:rsidP="00FB1CFC">
      <w:pPr>
        <w:jc w:val="both"/>
      </w:pPr>
      <w:r w:rsidRPr="005E6CF2">
        <w:rPr>
          <w:i/>
        </w:rPr>
        <w:t>-</w:t>
      </w:r>
      <w:r w:rsidRPr="00895876">
        <w:rPr>
          <w:i/>
          <w:u w:val="single"/>
        </w:rPr>
        <w:t xml:space="preserve"> </w:t>
      </w:r>
      <w:r w:rsidRPr="00C2254B">
        <w:rPr>
          <w:i/>
          <w:u w:val="single"/>
        </w:rPr>
        <w:t>Služba za inspekcijske poslove</w:t>
      </w:r>
      <w:r>
        <w:rPr>
          <w:i/>
          <w:u w:val="single"/>
        </w:rPr>
        <w:t xml:space="preserve"> </w:t>
      </w:r>
      <w:r w:rsidRPr="00895876">
        <w:rPr>
          <w:i/>
          <w:u w:val="single"/>
        </w:rPr>
        <w:t xml:space="preserve">Opštine </w:t>
      </w:r>
      <w:r>
        <w:rPr>
          <w:i/>
          <w:u w:val="single"/>
        </w:rPr>
        <w:t>Tivat</w:t>
      </w:r>
      <w:r>
        <w:t xml:space="preserve"> - prilikom vršenja inspekcijskog nadzora u skladu  sa Zakonom.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Komunalna policija Opštine </w:t>
      </w:r>
      <w:r>
        <w:rPr>
          <w:i/>
          <w:u w:val="single"/>
        </w:rPr>
        <w:t>Tivat</w:t>
      </w:r>
      <w:r>
        <w:t xml:space="preserve"> -  prilikom vršenja komunalnog nadzora u skladu sa Zakonom.</w:t>
      </w:r>
    </w:p>
    <w:p w:rsidR="00FB1CFC" w:rsidRDefault="00FB1CFC" w:rsidP="00FB1CFC">
      <w:pPr>
        <w:jc w:val="center"/>
      </w:pPr>
      <w:r>
        <w:lastRenderedPageBreak/>
        <w:t>IV. PRELAZNE I ZAVRŠNE ODREDBE</w:t>
      </w:r>
    </w:p>
    <w:p w:rsidR="00FB1CFC" w:rsidRDefault="00FB1CFC" w:rsidP="00FB1CFC">
      <w:pPr>
        <w:ind w:firstLine="720"/>
      </w:pPr>
    </w:p>
    <w:p w:rsidR="00B73055" w:rsidRDefault="00FB1CFC" w:rsidP="00FB1CFC">
      <w:pPr>
        <w:jc w:val="center"/>
      </w:pPr>
      <w:r>
        <w:t xml:space="preserve">Član </w:t>
      </w:r>
      <w:r w:rsidR="00AA7D4E">
        <w:t>10</w:t>
      </w:r>
    </w:p>
    <w:p w:rsidR="00B73055" w:rsidRDefault="00B73055" w:rsidP="00B73055">
      <w:pPr>
        <w:jc w:val="both"/>
      </w:pPr>
      <w:r>
        <w:tab/>
      </w:r>
      <w:r w:rsidR="00AA7D4E" w:rsidRPr="00345561">
        <w:t>Stupanjem na snagu</w:t>
      </w:r>
      <w:r w:rsidRPr="00345561">
        <w:t xml:space="preserve"> ove odluke prestaje da važi Rješenje o utvrđivanju a</w:t>
      </w:r>
      <w:r w:rsidR="007D38AC" w:rsidRPr="00345561">
        <w:t xml:space="preserve">kustičnih zona u Opštini Tivat </w:t>
      </w:r>
      <w:r w:rsidRPr="00345561">
        <w:t>broj 0</w:t>
      </w:r>
      <w:r w:rsidR="007D38AC" w:rsidRPr="00345561">
        <w:t>905-126/5 od 18.03.2013. godine</w:t>
      </w:r>
      <w:r w:rsidR="00810A68">
        <w:t xml:space="preserve">, </w:t>
      </w:r>
      <w:r w:rsidR="00DE189B" w:rsidRPr="009A22D1">
        <w:t>donešeno</w:t>
      </w:r>
      <w:r w:rsidR="00810A68" w:rsidRPr="009A22D1">
        <w:t xml:space="preserve"> od strane  Sekretarijata za uređenje prostora i zaštitu životne sredine</w:t>
      </w:r>
      <w:r w:rsidRPr="009A22D1">
        <w:t>.</w:t>
      </w:r>
    </w:p>
    <w:p w:rsidR="000A7496" w:rsidRDefault="000A7496" w:rsidP="00B73055">
      <w:pPr>
        <w:jc w:val="both"/>
      </w:pPr>
    </w:p>
    <w:p w:rsidR="000A7496" w:rsidRPr="009C32C8" w:rsidRDefault="000A7496" w:rsidP="000A7496">
      <w:pPr>
        <w:jc w:val="center"/>
      </w:pPr>
      <w:r>
        <w:t>Član 1</w:t>
      </w:r>
      <w:r w:rsidR="00AA7D4E">
        <w:t>1</w:t>
      </w:r>
    </w:p>
    <w:p w:rsidR="00FB1CFC" w:rsidRPr="007A7029" w:rsidRDefault="00FB1CFC" w:rsidP="007A7029">
      <w:pPr>
        <w:pStyle w:val="T30X"/>
        <w:ind w:firstLine="720"/>
        <w:rPr>
          <w:sz w:val="24"/>
          <w:szCs w:val="24"/>
        </w:rPr>
      </w:pPr>
      <w:r w:rsidRPr="009C32C8">
        <w:rPr>
          <w:sz w:val="24"/>
          <w:szCs w:val="24"/>
        </w:rPr>
        <w:t xml:space="preserve">Ova Odluka stupa na snagu </w:t>
      </w:r>
      <w:r w:rsidRPr="00C2254B">
        <w:rPr>
          <w:sz w:val="24"/>
          <w:szCs w:val="24"/>
        </w:rPr>
        <w:t>osmog</w:t>
      </w:r>
      <w:r>
        <w:rPr>
          <w:sz w:val="24"/>
          <w:szCs w:val="24"/>
        </w:rPr>
        <w:t xml:space="preserve"> </w:t>
      </w:r>
      <w:r w:rsidRPr="009C32C8">
        <w:rPr>
          <w:sz w:val="24"/>
          <w:szCs w:val="24"/>
        </w:rPr>
        <w:t>dana od dana objavljivanj</w:t>
      </w:r>
      <w:r>
        <w:rPr>
          <w:sz w:val="24"/>
          <w:szCs w:val="24"/>
        </w:rPr>
        <w:t>a u "Službenom listu Crne Gore-o</w:t>
      </w:r>
      <w:r w:rsidRPr="009C32C8">
        <w:rPr>
          <w:sz w:val="24"/>
          <w:szCs w:val="24"/>
        </w:rPr>
        <w:t>pštinski propisi".</w:t>
      </w:r>
    </w:p>
    <w:p w:rsidR="00401CFF" w:rsidRDefault="00401CFF" w:rsidP="00FB1CFC">
      <w:pPr>
        <w:ind w:firstLine="720"/>
      </w:pPr>
    </w:p>
    <w:p w:rsidR="00401CFF" w:rsidRDefault="00FB1CFC" w:rsidP="00FB1CFC">
      <w:pPr>
        <w:jc w:val="center"/>
        <w:rPr>
          <w:b/>
          <w:i/>
        </w:rPr>
      </w:pPr>
      <w:r w:rsidRPr="009A3C76">
        <w:rPr>
          <w:b/>
          <w:i/>
          <w:sz w:val="28"/>
          <w:szCs w:val="28"/>
        </w:rPr>
        <w:t>Obrazloženje</w:t>
      </w:r>
    </w:p>
    <w:p w:rsidR="002964DE" w:rsidRDefault="002964DE" w:rsidP="002964DE">
      <w:pPr>
        <w:ind w:firstLine="720"/>
        <w:jc w:val="center"/>
        <w:rPr>
          <w:b/>
        </w:rPr>
      </w:pPr>
    </w:p>
    <w:p w:rsidR="00FB1CFC" w:rsidRDefault="00FB1CFC" w:rsidP="002964DE">
      <w:pPr>
        <w:ind w:firstLine="720"/>
        <w:jc w:val="center"/>
        <w:rPr>
          <w:b/>
        </w:rPr>
      </w:pPr>
      <w:r w:rsidRPr="005651D0">
        <w:rPr>
          <w:b/>
        </w:rPr>
        <w:t xml:space="preserve">Pravni osnov </w:t>
      </w:r>
      <w:r>
        <w:rPr>
          <w:b/>
        </w:rPr>
        <w:t xml:space="preserve">i razlozi </w:t>
      </w:r>
      <w:r w:rsidRPr="005651D0">
        <w:rPr>
          <w:b/>
        </w:rPr>
        <w:t>za donošenje Odluke</w:t>
      </w:r>
    </w:p>
    <w:p w:rsidR="002964DE" w:rsidRDefault="002964DE" w:rsidP="002964DE">
      <w:pPr>
        <w:ind w:firstLine="720"/>
        <w:jc w:val="center"/>
      </w:pPr>
    </w:p>
    <w:p w:rsidR="00FB1CFC" w:rsidRDefault="00FB1CFC" w:rsidP="00FB1CFC">
      <w:pPr>
        <w:ind w:firstLine="720"/>
        <w:jc w:val="both"/>
      </w:pPr>
      <w:r w:rsidRPr="009A3C76">
        <w:t xml:space="preserve">Odredbom </w:t>
      </w:r>
      <w:r w:rsidR="00810A68">
        <w:t>člana 33</w:t>
      </w:r>
      <w:r w:rsidR="001B03A4">
        <w:t xml:space="preserve"> </w:t>
      </w:r>
      <w:r w:rsidRPr="009A3C76">
        <w:t xml:space="preserve">Zakona o zaštiti od buke u životnoj sredini („Sl. list CG", br. 28/11 i 01/14) je propisano da </w:t>
      </w:r>
      <w:r w:rsidR="00810A68">
        <w:t>je</w:t>
      </w:r>
      <w:r w:rsidR="001B03A4" w:rsidRPr="00345561">
        <w:t xml:space="preserve"> jedinica lokalne samouprave dužna da odredi akustičke zone na svojoj teritoriji u roku od godinu dana od dana donošenja propisa iz člana 7 stav 3 ovog zakona</w:t>
      </w:r>
      <w:r w:rsidR="001B03A4">
        <w:t>,</w:t>
      </w:r>
      <w:r w:rsidR="00345561">
        <w:t xml:space="preserve"> odnosno Pravilnika o graničnim vrijednostima buke</w:t>
      </w:r>
      <w:r w:rsidR="00345561" w:rsidRPr="00345561">
        <w:t xml:space="preserve"> </w:t>
      </w:r>
      <w:r w:rsidR="00345561" w:rsidRPr="009A3C76">
        <w:t>u životnoj sredini, načinu utvrđivanja indikatora buke i akustičkih zona i metodama ocjenjivanja štetnih efekata buke („Sl. list CG", br. 60/11)</w:t>
      </w:r>
      <w:r w:rsidR="00345561">
        <w:t>. O</w:t>
      </w:r>
      <w:r w:rsidR="001B03A4">
        <w:t xml:space="preserve">dredbom člana 6a istog zakona propisano </w:t>
      </w:r>
      <w:r w:rsidR="00345561">
        <w:t xml:space="preserve">je </w:t>
      </w:r>
      <w:r w:rsidR="001B03A4">
        <w:t xml:space="preserve">da </w:t>
      </w:r>
      <w:r w:rsidRPr="009A3C76">
        <w:rPr>
          <w:lang w:val="sr-Latn-ME" w:eastAsia="sr-Latn-ME"/>
        </w:rPr>
        <w:t>j</w:t>
      </w:r>
      <w:r>
        <w:rPr>
          <w:lang w:val="sr-Latn-ME" w:eastAsia="sr-Latn-ME"/>
        </w:rPr>
        <w:t>e</w:t>
      </w:r>
      <w:r w:rsidRPr="009A3C76">
        <w:rPr>
          <w:lang w:val="sr-Latn-ME" w:eastAsia="sr-Latn-ME"/>
        </w:rPr>
        <w:t xml:space="preserve">dnica lokalne samouprave odlukom određuje ulice, djelove ulica i naselja i druge lokacije namijenjene </w:t>
      </w:r>
      <w:r w:rsidRPr="009A3C76">
        <w:t>za održavanje javnih skupova</w:t>
      </w:r>
      <w:r w:rsidRPr="009A3C76">
        <w:rPr>
          <w:lang w:val="sr-Latn-ME" w:eastAsia="sr-Latn-ME"/>
        </w:rPr>
        <w:t xml:space="preserve">, zabavnih i sportskih priredbi i drugih aktivnosti na otvorenom prostoru, kao i vrijeme </w:t>
      </w:r>
      <w:r>
        <w:rPr>
          <w:lang w:val="sr-Latn-ME" w:eastAsia="sr-Latn-ME"/>
        </w:rPr>
        <w:t xml:space="preserve">njihovog </w:t>
      </w:r>
      <w:r w:rsidRPr="009A3C76">
        <w:rPr>
          <w:lang w:val="sr-Latn-ME" w:eastAsia="sr-Latn-ME"/>
        </w:rPr>
        <w:t>održavanja</w:t>
      </w:r>
      <w:r>
        <w:rPr>
          <w:lang w:val="sr-Latn-ME" w:eastAsia="sr-Latn-ME"/>
        </w:rPr>
        <w:t xml:space="preserve">, </w:t>
      </w:r>
      <w:r w:rsidR="00810A68">
        <w:rPr>
          <w:lang w:val="sr-Latn-ME" w:eastAsia="sr-Latn-ME"/>
        </w:rPr>
        <w:t xml:space="preserve">s </w:t>
      </w:r>
      <w:r>
        <w:rPr>
          <w:lang w:val="sr-Latn-ME" w:eastAsia="sr-Latn-ME"/>
        </w:rPr>
        <w:t>obzirom da takvi skupovi, priredbe i aktivnosti</w:t>
      </w:r>
      <w:r w:rsidRPr="009A3C76">
        <w:rPr>
          <w:lang w:val="sr-Latn-ME" w:eastAsia="sr-Latn-ME"/>
        </w:rPr>
        <w:t xml:space="preserve"> mogu dovesti do prekoračen</w:t>
      </w:r>
      <w:r w:rsidR="001B7D28">
        <w:rPr>
          <w:lang w:val="sr-Latn-ME" w:eastAsia="sr-Latn-ME"/>
        </w:rPr>
        <w:t>ja graničnih vrijednosti buke,</w:t>
      </w:r>
      <w:r w:rsidRPr="009A3C76">
        <w:t xml:space="preserve"> a u skladu sa odredbama </w:t>
      </w:r>
      <w:r w:rsidR="00345561">
        <w:t xml:space="preserve">gore navedenog </w:t>
      </w:r>
      <w:r w:rsidRPr="009A3C76">
        <w:t>Pravilnika</w:t>
      </w:r>
      <w:r w:rsidR="001B03A4">
        <w:t>.</w:t>
      </w:r>
      <w:r w:rsidR="00A0486D">
        <w:t xml:space="preserve"> </w:t>
      </w:r>
      <w:r>
        <w:t>Shodno navedenom zakonskom osnovu</w:t>
      </w:r>
      <w:r w:rsidR="00F957F8">
        <w:t>,</w:t>
      </w:r>
      <w:r w:rsidRPr="009A3C76">
        <w:t xml:space="preserve"> Sekretarijat za zaštitu životne sredine i energetsku efikasnost je pristupio izradi Odluke o utvrđivanju akustič</w:t>
      </w:r>
      <w:r>
        <w:t>k</w:t>
      </w:r>
      <w:r w:rsidRPr="009A3C76">
        <w:t>ih zona na teritoriji Opštine Tivat.</w:t>
      </w:r>
    </w:p>
    <w:p w:rsidR="00FB1CFC" w:rsidRPr="00AB68CE" w:rsidRDefault="00FB1CFC" w:rsidP="00FB1CFC">
      <w:pPr>
        <w:ind w:firstLine="720"/>
        <w:jc w:val="both"/>
        <w:rPr>
          <w:highlight w:val="yellow"/>
        </w:rPr>
      </w:pPr>
      <w:r w:rsidRPr="00401CFF">
        <w:t>Članom 8 Pravilnika o graničnim vrijednostima buke u životnoj sredini, načinu utvrđivanja indikatora buke i akustičkih zona i metodama ocjenjivanja štetnih efekata buke definisane su akust</w:t>
      </w:r>
      <w:r w:rsidR="005C0899">
        <w:t>ičke zone. Sekretarijat za uređ</w:t>
      </w:r>
      <w:r w:rsidRPr="00401CFF">
        <w:t>enje prostora i zaštitu životne sredine je još 2013.</w:t>
      </w:r>
      <w:r w:rsidR="009651B7">
        <w:t xml:space="preserve"> </w:t>
      </w:r>
      <w:r w:rsidRPr="00401CFF">
        <w:t>godine donio Rješenje o utvrđivanju akustičkih zona na teritoriji Opštine Tivat.</w:t>
      </w:r>
      <w:r w:rsidR="001B7D28">
        <w:t xml:space="preserve"> </w:t>
      </w:r>
      <w:r w:rsidR="005C0899">
        <w:t>Imajući u vidu u međ</w:t>
      </w:r>
      <w:r w:rsidRPr="00401CFF">
        <w:t xml:space="preserve">uvremenu nastale zakonske izmjene i izmjene planske dokumentacije, to je sada Sekretarijat za zaštitu životne sredine i energetsku efikasnost izradio </w:t>
      </w:r>
      <w:r w:rsidR="00345561">
        <w:t xml:space="preserve">Predlog </w:t>
      </w:r>
      <w:r w:rsidRPr="00401CFF">
        <w:t>Odluke o utvrđivanju</w:t>
      </w:r>
      <w:r w:rsidR="001B7D28">
        <w:t xml:space="preserve"> akustičkih zona na teritoriji o</w:t>
      </w:r>
      <w:r w:rsidR="00F957F8">
        <w:t>pštine Tivat,</w:t>
      </w:r>
      <w:r w:rsidR="00345561">
        <w:t xml:space="preserve"> a nakon sprovedene javne rasprave, u cilju usvajanja konačnog predloga </w:t>
      </w:r>
      <w:r w:rsidR="00DB72E8">
        <w:t>od strane Skupštine O</w:t>
      </w:r>
      <w:r w:rsidR="00345561">
        <w:t>pštine Tivat.</w:t>
      </w:r>
      <w:r w:rsidR="00F957F8">
        <w:t xml:space="preserve"> </w:t>
      </w:r>
      <w:r w:rsidR="00F957F8" w:rsidRPr="009A22D1">
        <w:t>Predlog Odluke ne sadrži kaznene odredbe, jer su iste propisane Zakonom o zaštiti od buke u životnoj sredini.</w:t>
      </w:r>
    </w:p>
    <w:p w:rsidR="002964DE" w:rsidRDefault="009651B7" w:rsidP="00FB1CFC">
      <w:pPr>
        <w:ind w:firstLine="720"/>
        <w:jc w:val="both"/>
      </w:pPr>
      <w:r>
        <w:t xml:space="preserve">      </w:t>
      </w:r>
    </w:p>
    <w:p w:rsidR="00FB1CFC" w:rsidRPr="00C2254B" w:rsidRDefault="009651B7" w:rsidP="00FB1CFC">
      <w:pPr>
        <w:ind w:firstLine="720"/>
        <w:jc w:val="both"/>
      </w:pPr>
      <w:r>
        <w:t xml:space="preserve">    </w:t>
      </w:r>
      <w:r w:rsidR="00FB1CFC" w:rsidRPr="00C2254B">
        <w:t>Obradjivač</w:t>
      </w:r>
      <w:r w:rsidR="00FB1CFC">
        <w:t xml:space="preserve">,                                            </w:t>
      </w:r>
      <w:r w:rsidR="007A7029">
        <w:t xml:space="preserve">                   </w:t>
      </w:r>
      <w:r>
        <w:t xml:space="preserve"> </w:t>
      </w:r>
      <w:r w:rsidR="00FB1CFC">
        <w:t>Predlagač,</w:t>
      </w:r>
    </w:p>
    <w:p w:rsidR="00FB1CFC" w:rsidRPr="0041201A" w:rsidRDefault="00FB1CFC" w:rsidP="00FB1CFC">
      <w:pPr>
        <w:rPr>
          <w:b/>
        </w:rPr>
      </w:pPr>
      <w:r w:rsidRPr="0041201A">
        <w:rPr>
          <w:b/>
        </w:rPr>
        <w:t>Sekretarijat</w:t>
      </w:r>
      <w:r w:rsidR="009651B7">
        <w:rPr>
          <w:b/>
        </w:rPr>
        <w:t xml:space="preserve"> za zaštitu životne sredine</w:t>
      </w:r>
      <w:r>
        <w:rPr>
          <w:b/>
        </w:rPr>
        <w:t xml:space="preserve">             </w:t>
      </w:r>
      <w:r w:rsidR="00401CFF">
        <w:rPr>
          <w:b/>
        </w:rPr>
        <w:t xml:space="preserve">       </w:t>
      </w:r>
      <w:r w:rsidR="009651B7">
        <w:rPr>
          <w:b/>
        </w:rPr>
        <w:t xml:space="preserve">             </w:t>
      </w:r>
      <w:r w:rsidR="000E5658">
        <w:rPr>
          <w:b/>
        </w:rPr>
        <w:t xml:space="preserve">     </w:t>
      </w:r>
      <w:r w:rsidR="00401CFF">
        <w:rPr>
          <w:b/>
        </w:rPr>
        <w:t xml:space="preserve"> </w:t>
      </w:r>
      <w:r w:rsidR="00EE7649">
        <w:rPr>
          <w:b/>
        </w:rPr>
        <w:t>Predsjednica</w:t>
      </w:r>
      <w:r w:rsidR="00401CFF">
        <w:rPr>
          <w:b/>
        </w:rPr>
        <w:t xml:space="preserve"> O</w:t>
      </w:r>
      <w:r>
        <w:rPr>
          <w:b/>
        </w:rPr>
        <w:t>pštine</w:t>
      </w:r>
    </w:p>
    <w:p w:rsidR="00FB1CFC" w:rsidRDefault="009651B7" w:rsidP="00FB1CFC">
      <w:pPr>
        <w:rPr>
          <w:b/>
        </w:rPr>
      </w:pPr>
      <w:r>
        <w:rPr>
          <w:b/>
        </w:rPr>
        <w:t xml:space="preserve">            </w:t>
      </w:r>
      <w:r w:rsidR="00FB1CFC">
        <w:rPr>
          <w:b/>
        </w:rPr>
        <w:t>i energetsku efikasnost</w:t>
      </w:r>
      <w:r w:rsidR="000E5658">
        <w:rPr>
          <w:b/>
        </w:rPr>
        <w:t xml:space="preserve">                                               Prof. dr Snežana Matijević</w:t>
      </w:r>
    </w:p>
    <w:p w:rsidR="002964DE" w:rsidRDefault="002964DE" w:rsidP="00FB1CFC">
      <w:pPr>
        <w:rPr>
          <w:b/>
        </w:rPr>
      </w:pPr>
      <w:r>
        <w:rPr>
          <w:b/>
        </w:rPr>
        <w:t>Tatjana Jelić, dipl.pravnica</w:t>
      </w:r>
    </w:p>
    <w:p w:rsidR="00FB1CFC" w:rsidRPr="0041201A" w:rsidRDefault="00FB1CFC" w:rsidP="00FB1CFC">
      <w:pPr>
        <w:tabs>
          <w:tab w:val="left" w:pos="2160"/>
        </w:tabs>
        <w:rPr>
          <w:b/>
        </w:rPr>
      </w:pPr>
      <w:r w:rsidRPr="0041201A">
        <w:rPr>
          <w:b/>
        </w:rPr>
        <w:t xml:space="preserve">                                                                           </w:t>
      </w:r>
    </w:p>
    <w:p w:rsidR="00FB1CFC" w:rsidRDefault="00FB1CFC" w:rsidP="00FB1CFC">
      <w:pPr>
        <w:tabs>
          <w:tab w:val="left" w:pos="1830"/>
        </w:tabs>
        <w:jc w:val="both"/>
        <w:rPr>
          <w:b/>
        </w:rPr>
      </w:pPr>
    </w:p>
    <w:sectPr w:rsidR="00FB1CFC" w:rsidSect="00B92957">
      <w:footerReference w:type="default" r:id="rId9"/>
      <w:pgSz w:w="12240" w:h="15840"/>
      <w:pgMar w:top="125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5" w:rsidRDefault="006A73A5" w:rsidP="002964DE">
      <w:r>
        <w:separator/>
      </w:r>
    </w:p>
  </w:endnote>
  <w:endnote w:type="continuationSeparator" w:id="0">
    <w:p w:rsidR="006A73A5" w:rsidRDefault="006A73A5" w:rsidP="002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1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4DE" w:rsidRDefault="00296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DE" w:rsidRDefault="00296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5" w:rsidRDefault="006A73A5" w:rsidP="002964DE">
      <w:r>
        <w:separator/>
      </w:r>
    </w:p>
  </w:footnote>
  <w:footnote w:type="continuationSeparator" w:id="0">
    <w:p w:rsidR="006A73A5" w:rsidRDefault="006A73A5" w:rsidP="0029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535"/>
    <w:multiLevelType w:val="hybridMultilevel"/>
    <w:tmpl w:val="CF14E0CA"/>
    <w:lvl w:ilvl="0" w:tplc="391EB62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656731"/>
    <w:multiLevelType w:val="hybridMultilevel"/>
    <w:tmpl w:val="893A01A2"/>
    <w:lvl w:ilvl="0" w:tplc="83582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C"/>
    <w:rsid w:val="000255B2"/>
    <w:rsid w:val="000649D9"/>
    <w:rsid w:val="00066740"/>
    <w:rsid w:val="000A7496"/>
    <w:rsid w:val="000D321A"/>
    <w:rsid w:val="000E120E"/>
    <w:rsid w:val="000E358B"/>
    <w:rsid w:val="000E5658"/>
    <w:rsid w:val="00133716"/>
    <w:rsid w:val="0018259F"/>
    <w:rsid w:val="001A4F10"/>
    <w:rsid w:val="001B03A4"/>
    <w:rsid w:val="001B7D28"/>
    <w:rsid w:val="001D4BB8"/>
    <w:rsid w:val="001F4638"/>
    <w:rsid w:val="001F7703"/>
    <w:rsid w:val="002964DE"/>
    <w:rsid w:val="002E6498"/>
    <w:rsid w:val="00330403"/>
    <w:rsid w:val="00345561"/>
    <w:rsid w:val="00346E66"/>
    <w:rsid w:val="00391A1C"/>
    <w:rsid w:val="00394569"/>
    <w:rsid w:val="003A6678"/>
    <w:rsid w:val="003E1D1A"/>
    <w:rsid w:val="003F1EE5"/>
    <w:rsid w:val="00401CFF"/>
    <w:rsid w:val="00425D55"/>
    <w:rsid w:val="004755D7"/>
    <w:rsid w:val="00476476"/>
    <w:rsid w:val="00494825"/>
    <w:rsid w:val="004B135D"/>
    <w:rsid w:val="004C30CE"/>
    <w:rsid w:val="004D394F"/>
    <w:rsid w:val="00504844"/>
    <w:rsid w:val="005C0899"/>
    <w:rsid w:val="005F542A"/>
    <w:rsid w:val="005F590C"/>
    <w:rsid w:val="00622D18"/>
    <w:rsid w:val="006615F4"/>
    <w:rsid w:val="00663FF5"/>
    <w:rsid w:val="006A73A5"/>
    <w:rsid w:val="006C0265"/>
    <w:rsid w:val="006F0803"/>
    <w:rsid w:val="00716820"/>
    <w:rsid w:val="00797F20"/>
    <w:rsid w:val="007A6A62"/>
    <w:rsid w:val="007A7029"/>
    <w:rsid w:val="007D38AC"/>
    <w:rsid w:val="007D5796"/>
    <w:rsid w:val="00810A68"/>
    <w:rsid w:val="00857F80"/>
    <w:rsid w:val="00897865"/>
    <w:rsid w:val="008D12ED"/>
    <w:rsid w:val="00905ED1"/>
    <w:rsid w:val="009651B7"/>
    <w:rsid w:val="00990BCE"/>
    <w:rsid w:val="009A22D1"/>
    <w:rsid w:val="009A7974"/>
    <w:rsid w:val="009E7FB6"/>
    <w:rsid w:val="00A0486D"/>
    <w:rsid w:val="00AA7D4E"/>
    <w:rsid w:val="00AB68CE"/>
    <w:rsid w:val="00B4790D"/>
    <w:rsid w:val="00B73055"/>
    <w:rsid w:val="00B73CD7"/>
    <w:rsid w:val="00B74367"/>
    <w:rsid w:val="00BA297E"/>
    <w:rsid w:val="00C31B77"/>
    <w:rsid w:val="00CF3BB6"/>
    <w:rsid w:val="00D00B50"/>
    <w:rsid w:val="00D207EA"/>
    <w:rsid w:val="00DB72E8"/>
    <w:rsid w:val="00DE189B"/>
    <w:rsid w:val="00DE2E82"/>
    <w:rsid w:val="00E3691F"/>
    <w:rsid w:val="00E7091F"/>
    <w:rsid w:val="00E90565"/>
    <w:rsid w:val="00EE7649"/>
    <w:rsid w:val="00F109AE"/>
    <w:rsid w:val="00F72C6A"/>
    <w:rsid w:val="00F83185"/>
    <w:rsid w:val="00F957F8"/>
    <w:rsid w:val="00FB1CFC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2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A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2A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2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A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2A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9931-E1DB-42EF-8443-0D8A16E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4</cp:revision>
  <cp:lastPrinted>2017-08-10T10:25:00Z</cp:lastPrinted>
  <dcterms:created xsi:type="dcterms:W3CDTF">2017-09-13T14:54:00Z</dcterms:created>
  <dcterms:modified xsi:type="dcterms:W3CDTF">2017-09-13T15:37:00Z</dcterms:modified>
</cp:coreProperties>
</file>