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0E0" w:rsidRPr="001F3329" w:rsidRDefault="006F40E0" w:rsidP="006F40E0">
      <w:pPr>
        <w:spacing w:after="0"/>
        <w:rPr>
          <w:rFonts w:ascii="Times New Roman" w:hAnsi="Times New Roman" w:cs="Times New Roman"/>
          <w:b/>
          <w:sz w:val="24"/>
          <w:szCs w:val="24"/>
          <w:lang w:val="sr-Latn-CS"/>
        </w:rPr>
      </w:pPr>
      <w:r w:rsidRPr="001F3329">
        <w:rPr>
          <w:rFonts w:ascii="Times New Roman" w:hAnsi="Times New Roman" w:cs="Times New Roman"/>
          <w:b/>
          <w:sz w:val="24"/>
          <w:szCs w:val="24"/>
          <w:lang w:val="sr-Latn-CS"/>
        </w:rPr>
        <w:t>Opština Tivat</w:t>
      </w:r>
    </w:p>
    <w:p w:rsidR="006F40E0" w:rsidRPr="001F3329" w:rsidRDefault="006F40E0" w:rsidP="006F40E0">
      <w:pPr>
        <w:spacing w:after="0"/>
        <w:rPr>
          <w:rFonts w:ascii="Times New Roman" w:hAnsi="Times New Roman" w:cs="Times New Roman"/>
          <w:b/>
          <w:sz w:val="24"/>
          <w:szCs w:val="24"/>
          <w:lang w:val="sr-Latn-CS"/>
        </w:rPr>
      </w:pPr>
      <w:r w:rsidRPr="001F3329">
        <w:rPr>
          <w:rFonts w:ascii="Times New Roman" w:hAnsi="Times New Roman" w:cs="Times New Roman"/>
          <w:b/>
          <w:sz w:val="24"/>
          <w:szCs w:val="24"/>
          <w:lang w:val="sr-Latn-CS"/>
        </w:rPr>
        <w:t xml:space="preserve">Direkcija za investicije i razvoj </w:t>
      </w:r>
    </w:p>
    <w:p w:rsidR="006F40E0" w:rsidRPr="001F3329" w:rsidRDefault="006F40E0" w:rsidP="006F40E0">
      <w:pPr>
        <w:spacing w:after="0"/>
        <w:rPr>
          <w:rFonts w:ascii="Times New Roman" w:hAnsi="Times New Roman" w:cs="Times New Roman"/>
          <w:b/>
          <w:sz w:val="24"/>
          <w:szCs w:val="24"/>
          <w:lang w:val="sr-Latn-CS"/>
        </w:rPr>
      </w:pPr>
      <w:r w:rsidRPr="001F3329">
        <w:rPr>
          <w:rFonts w:ascii="Times New Roman" w:hAnsi="Times New Roman" w:cs="Times New Roman"/>
          <w:b/>
          <w:sz w:val="24"/>
          <w:szCs w:val="24"/>
          <w:lang w:val="sr-Latn-CS"/>
        </w:rPr>
        <w:t>Broj:</w:t>
      </w:r>
    </w:p>
    <w:p w:rsidR="006F40E0" w:rsidRPr="001F3329" w:rsidRDefault="00C214DB" w:rsidP="006F40E0">
      <w:pPr>
        <w:spacing w:after="0"/>
        <w:rPr>
          <w:rFonts w:ascii="Times New Roman" w:hAnsi="Times New Roman" w:cs="Times New Roman"/>
          <w:b/>
          <w:sz w:val="24"/>
          <w:szCs w:val="24"/>
          <w:lang w:val="sr-Latn-CS"/>
        </w:rPr>
      </w:pPr>
      <w:r>
        <w:rPr>
          <w:rFonts w:ascii="Times New Roman" w:hAnsi="Times New Roman" w:cs="Times New Roman"/>
          <w:b/>
          <w:sz w:val="24"/>
          <w:szCs w:val="24"/>
          <w:lang w:val="sr-Latn-CS"/>
        </w:rPr>
        <w:t>Datum29</w:t>
      </w:r>
      <w:r w:rsidR="00BA7D4C">
        <w:rPr>
          <w:rFonts w:ascii="Times New Roman" w:hAnsi="Times New Roman" w:cs="Times New Roman"/>
          <w:b/>
          <w:sz w:val="24"/>
          <w:szCs w:val="24"/>
          <w:lang w:val="sr-Latn-CS"/>
        </w:rPr>
        <w:t>.08.2014</w:t>
      </w:r>
      <w:r w:rsidR="006F40E0" w:rsidRPr="001F3329">
        <w:rPr>
          <w:rFonts w:ascii="Times New Roman" w:hAnsi="Times New Roman" w:cs="Times New Roman"/>
          <w:b/>
          <w:sz w:val="24"/>
          <w:szCs w:val="24"/>
          <w:lang w:val="sr-Latn-CS"/>
        </w:rPr>
        <w:t>.</w:t>
      </w:r>
    </w:p>
    <w:p w:rsidR="006F40E0" w:rsidRDefault="006F40E0" w:rsidP="006F40E0">
      <w:pPr>
        <w:rPr>
          <w:rFonts w:ascii="Times New Roman" w:hAnsi="Times New Roman" w:cs="Times New Roman"/>
          <w:sz w:val="24"/>
          <w:szCs w:val="24"/>
          <w:lang w:val="sr-Latn-CS"/>
        </w:rPr>
      </w:pPr>
    </w:p>
    <w:p w:rsidR="006F40E0" w:rsidRPr="001F3329" w:rsidRDefault="006F40E0" w:rsidP="006F40E0">
      <w:pPr>
        <w:tabs>
          <w:tab w:val="left" w:pos="4020"/>
        </w:tabs>
        <w:spacing w:after="0"/>
        <w:jc w:val="center"/>
        <w:rPr>
          <w:rFonts w:ascii="Times New Roman" w:hAnsi="Times New Roman" w:cs="Times New Roman"/>
          <w:b/>
          <w:sz w:val="24"/>
          <w:szCs w:val="24"/>
          <w:lang w:val="sr-Latn-CS"/>
        </w:rPr>
      </w:pPr>
      <w:r w:rsidRPr="001F3329">
        <w:rPr>
          <w:rFonts w:ascii="Times New Roman" w:hAnsi="Times New Roman" w:cs="Times New Roman"/>
          <w:b/>
          <w:sz w:val="24"/>
          <w:szCs w:val="24"/>
          <w:lang w:val="sr-Latn-CS"/>
        </w:rPr>
        <w:t>Skupštini Opštine Tivat</w:t>
      </w:r>
    </w:p>
    <w:p w:rsidR="006F40E0" w:rsidRDefault="006F40E0" w:rsidP="006F40E0">
      <w:pPr>
        <w:tabs>
          <w:tab w:val="left" w:pos="4020"/>
        </w:tabs>
        <w:spacing w:after="0"/>
        <w:jc w:val="center"/>
        <w:rPr>
          <w:rFonts w:ascii="Times New Roman" w:hAnsi="Times New Roman" w:cs="Times New Roman"/>
          <w:b/>
          <w:sz w:val="24"/>
          <w:szCs w:val="24"/>
          <w:lang w:val="sr-Latn-CS"/>
        </w:rPr>
      </w:pPr>
      <w:r w:rsidRPr="001F3329">
        <w:rPr>
          <w:rFonts w:ascii="Times New Roman" w:hAnsi="Times New Roman" w:cs="Times New Roman"/>
          <w:b/>
          <w:sz w:val="24"/>
          <w:szCs w:val="24"/>
          <w:lang w:val="sr-Latn-CS"/>
        </w:rPr>
        <w:t>n/r predsjedniku</w:t>
      </w:r>
      <w:r>
        <w:rPr>
          <w:rFonts w:ascii="Times New Roman" w:hAnsi="Times New Roman" w:cs="Times New Roman"/>
          <w:b/>
          <w:sz w:val="24"/>
          <w:szCs w:val="24"/>
          <w:lang w:val="sr-Latn-CS"/>
        </w:rPr>
        <w:t xml:space="preserve"> Skupštine</w:t>
      </w:r>
    </w:p>
    <w:p w:rsidR="006F40E0" w:rsidRDefault="006F40E0" w:rsidP="006F40E0">
      <w:pPr>
        <w:rPr>
          <w:rFonts w:ascii="Times New Roman" w:hAnsi="Times New Roman" w:cs="Times New Roman"/>
          <w:sz w:val="24"/>
          <w:szCs w:val="24"/>
          <w:lang w:val="sr-Latn-CS"/>
        </w:rPr>
      </w:pPr>
    </w:p>
    <w:p w:rsidR="006F40E0" w:rsidRDefault="006F40E0" w:rsidP="006F40E0">
      <w:pPr>
        <w:rPr>
          <w:rFonts w:ascii="Times New Roman" w:hAnsi="Times New Roman" w:cs="Times New Roman"/>
          <w:sz w:val="24"/>
          <w:szCs w:val="24"/>
          <w:lang w:val="sr-Latn-CS"/>
        </w:rPr>
      </w:pPr>
      <w:r>
        <w:rPr>
          <w:rFonts w:ascii="Times New Roman" w:hAnsi="Times New Roman" w:cs="Times New Roman"/>
          <w:sz w:val="24"/>
          <w:szCs w:val="24"/>
          <w:lang w:val="sr-Latn-CS"/>
        </w:rPr>
        <w:t xml:space="preserve">Predmet: </w:t>
      </w:r>
      <w:r w:rsidR="00BA7D4C">
        <w:rPr>
          <w:rFonts w:ascii="Times New Roman" w:hAnsi="Times New Roman" w:cs="Times New Roman"/>
          <w:b/>
          <w:sz w:val="24"/>
          <w:szCs w:val="24"/>
          <w:lang w:val="sr-Latn-CS"/>
        </w:rPr>
        <w:t>Odgovor  na odborničko</w:t>
      </w:r>
      <w:r w:rsidRPr="008B78BF">
        <w:rPr>
          <w:rFonts w:ascii="Times New Roman" w:hAnsi="Times New Roman" w:cs="Times New Roman"/>
          <w:b/>
          <w:sz w:val="24"/>
          <w:szCs w:val="24"/>
          <w:lang w:val="sr-Latn-CS"/>
        </w:rPr>
        <w:t xml:space="preserve"> pitanj</w:t>
      </w:r>
      <w:r w:rsidR="00BA7D4C">
        <w:rPr>
          <w:rFonts w:ascii="Times New Roman" w:hAnsi="Times New Roman" w:cs="Times New Roman"/>
          <w:b/>
          <w:sz w:val="24"/>
          <w:szCs w:val="24"/>
          <w:lang w:val="sr-Latn-CS"/>
        </w:rPr>
        <w:t>e</w:t>
      </w:r>
    </w:p>
    <w:p w:rsidR="00BA7D4C" w:rsidRDefault="00BA7D4C" w:rsidP="00BA7D4C">
      <w:pPr>
        <w:rPr>
          <w:rFonts w:ascii="Times New Roman" w:hAnsi="Times New Roman" w:cs="Times New Roman"/>
          <w:sz w:val="24"/>
          <w:szCs w:val="24"/>
          <w:lang w:val="sr-Latn-CS"/>
        </w:rPr>
      </w:pPr>
      <w:r>
        <w:rPr>
          <w:rFonts w:ascii="Times New Roman" w:hAnsi="Times New Roman" w:cs="Times New Roman"/>
          <w:sz w:val="24"/>
          <w:szCs w:val="24"/>
          <w:lang w:val="sr-Latn-CS"/>
        </w:rPr>
        <w:t xml:space="preserve">  Na postavljeno pitanje odbornika Vladimira Arsića na sjednici XVI sjednici Skupštine opštine Tivat od 10.07.2014 dostavljamo Vam slijedeći odgovor :</w:t>
      </w:r>
    </w:p>
    <w:p w:rsidR="008109AE" w:rsidRDefault="00605025" w:rsidP="00BA7D4C">
      <w:pPr>
        <w:rPr>
          <w:rFonts w:ascii="Times New Roman" w:hAnsi="Times New Roman" w:cs="Times New Roman"/>
          <w:sz w:val="24"/>
          <w:szCs w:val="24"/>
          <w:lang w:val="sr-Latn-CS"/>
        </w:rPr>
      </w:pPr>
      <w:r>
        <w:rPr>
          <w:rFonts w:ascii="Times New Roman" w:hAnsi="Times New Roman" w:cs="Times New Roman"/>
          <w:sz w:val="24"/>
          <w:szCs w:val="24"/>
          <w:lang w:val="sr-Latn-CS"/>
        </w:rPr>
        <w:t xml:space="preserve">   </w:t>
      </w:r>
      <w:r w:rsidR="00ED204B">
        <w:rPr>
          <w:rFonts w:ascii="Times New Roman" w:hAnsi="Times New Roman" w:cs="Times New Roman"/>
          <w:sz w:val="24"/>
          <w:szCs w:val="24"/>
          <w:lang w:val="sr-Latn-CS"/>
        </w:rPr>
        <w:t>Odstupanje</w:t>
      </w:r>
      <w:r>
        <w:rPr>
          <w:rFonts w:ascii="Times New Roman" w:hAnsi="Times New Roman" w:cs="Times New Roman"/>
          <w:sz w:val="24"/>
          <w:szCs w:val="24"/>
          <w:lang w:val="sr-Latn-CS"/>
        </w:rPr>
        <w:t xml:space="preserve"> </w:t>
      </w:r>
      <w:r w:rsidR="00ED204B">
        <w:rPr>
          <w:rFonts w:ascii="Times New Roman" w:hAnsi="Times New Roman" w:cs="Times New Roman"/>
          <w:sz w:val="24"/>
          <w:szCs w:val="24"/>
          <w:lang w:val="sr-Latn-CS"/>
        </w:rPr>
        <w:t>dinamike</w:t>
      </w:r>
      <w:r>
        <w:rPr>
          <w:rFonts w:ascii="Times New Roman" w:hAnsi="Times New Roman" w:cs="Times New Roman"/>
          <w:sz w:val="24"/>
          <w:szCs w:val="24"/>
          <w:lang w:val="sr-Latn-CS"/>
        </w:rPr>
        <w:t xml:space="preserve"> izvođenja</w:t>
      </w:r>
      <w:r w:rsidR="00ED204B">
        <w:rPr>
          <w:rFonts w:ascii="Times New Roman" w:hAnsi="Times New Roman" w:cs="Times New Roman"/>
          <w:sz w:val="24"/>
          <w:szCs w:val="24"/>
          <w:lang w:val="sr-Latn-CS"/>
        </w:rPr>
        <w:t xml:space="preserve"> radova</w:t>
      </w:r>
      <w:r>
        <w:rPr>
          <w:rFonts w:ascii="Times New Roman" w:hAnsi="Times New Roman" w:cs="Times New Roman"/>
          <w:sz w:val="24"/>
          <w:szCs w:val="24"/>
          <w:lang w:val="sr-Latn-CS"/>
        </w:rPr>
        <w:t xml:space="preserve"> na rekonstrukciji gradske rive Pine od planirane dinamike uslovljena je potrebom </w:t>
      </w:r>
      <w:r w:rsidR="00ED204B">
        <w:rPr>
          <w:rFonts w:ascii="Times New Roman" w:hAnsi="Times New Roman" w:cs="Times New Roman"/>
          <w:sz w:val="24"/>
          <w:szCs w:val="24"/>
          <w:lang w:val="sr-Latn-CS"/>
        </w:rPr>
        <w:t>doprojektovanja segmenta „C“</w:t>
      </w:r>
      <w:r>
        <w:rPr>
          <w:rFonts w:ascii="Times New Roman" w:hAnsi="Times New Roman" w:cs="Times New Roman"/>
          <w:sz w:val="24"/>
          <w:szCs w:val="24"/>
          <w:lang w:val="sr-Latn-CS"/>
        </w:rPr>
        <w:t xml:space="preserve"> </w:t>
      </w:r>
      <w:r w:rsidR="00ED204B">
        <w:rPr>
          <w:rFonts w:ascii="Times New Roman" w:hAnsi="Times New Roman" w:cs="Times New Roman"/>
          <w:sz w:val="24"/>
          <w:szCs w:val="24"/>
          <w:lang w:val="sr-Latn-CS"/>
        </w:rPr>
        <w:t xml:space="preserve">(guvno) odnosno promjene tehnologije građenja kao i doprojektovanja hidrotehničkih instalacija (projektom je bila predviđena samo atmosferska kanalizacija,a na terenu su se javili problemi sa </w:t>
      </w:r>
      <w:r w:rsidR="009D1537">
        <w:rPr>
          <w:rFonts w:ascii="Times New Roman" w:hAnsi="Times New Roman" w:cs="Times New Roman"/>
          <w:sz w:val="24"/>
          <w:szCs w:val="24"/>
          <w:lang w:val="sr-Latn-CS"/>
        </w:rPr>
        <w:t xml:space="preserve">postojećim upojnim bunarima od fekalne kanalizacije koje je trebalo adekvatno tretirati kao i problem podzemnih voda i nivoa mora koji je zahtjevao da se kanalizacija radi u odgovarajućim betonskim </w:t>
      </w:r>
      <w:r>
        <w:rPr>
          <w:rFonts w:ascii="Times New Roman" w:hAnsi="Times New Roman" w:cs="Times New Roman"/>
          <w:sz w:val="24"/>
          <w:szCs w:val="24"/>
          <w:lang w:val="sr-Latn-CS"/>
        </w:rPr>
        <w:t>koritima</w:t>
      </w:r>
      <w:r w:rsidR="009D1537">
        <w:rPr>
          <w:rFonts w:ascii="Times New Roman" w:hAnsi="Times New Roman" w:cs="Times New Roman"/>
          <w:sz w:val="24"/>
          <w:szCs w:val="24"/>
          <w:lang w:val="sr-Latn-CS"/>
        </w:rPr>
        <w:t>).</w:t>
      </w:r>
      <w:r w:rsidR="00B5777F">
        <w:rPr>
          <w:rFonts w:ascii="Times New Roman" w:hAnsi="Times New Roman" w:cs="Times New Roman"/>
          <w:sz w:val="24"/>
          <w:szCs w:val="24"/>
          <w:lang w:val="sr-Latn-CS"/>
        </w:rPr>
        <w:t>Po izradi adekvatne tehničke dokumentacije moglo se pristupiti i izvođenju radova</w:t>
      </w:r>
      <w:r w:rsidR="008109AE">
        <w:rPr>
          <w:rFonts w:ascii="Times New Roman" w:hAnsi="Times New Roman" w:cs="Times New Roman"/>
          <w:sz w:val="24"/>
          <w:szCs w:val="24"/>
          <w:lang w:val="sr-Latn-CS"/>
        </w:rPr>
        <w:t>.</w:t>
      </w:r>
    </w:p>
    <w:p w:rsidR="00B4727D" w:rsidRDefault="00B4727D" w:rsidP="00BA7D4C">
      <w:pPr>
        <w:rPr>
          <w:rFonts w:ascii="Times New Roman" w:hAnsi="Times New Roman" w:cs="Times New Roman"/>
          <w:sz w:val="24"/>
          <w:szCs w:val="24"/>
          <w:lang w:val="sr-Latn-CS"/>
        </w:rPr>
      </w:pPr>
      <w:r>
        <w:rPr>
          <w:rFonts w:ascii="Times New Roman" w:hAnsi="Times New Roman" w:cs="Times New Roman"/>
          <w:sz w:val="24"/>
          <w:szCs w:val="24"/>
          <w:lang w:val="sr-Latn-CS"/>
        </w:rPr>
        <w:t xml:space="preserve">    Komunikacija između investitora i izvođača radova vodi se posredstvom nadzornog organa</w:t>
      </w:r>
      <w:r w:rsidR="0022523A">
        <w:rPr>
          <w:rFonts w:ascii="Times New Roman" w:hAnsi="Times New Roman" w:cs="Times New Roman"/>
          <w:sz w:val="24"/>
          <w:szCs w:val="24"/>
          <w:lang w:val="sr-Latn-CS"/>
        </w:rPr>
        <w:t xml:space="preserve"> ,a</w:t>
      </w:r>
      <w:r>
        <w:rPr>
          <w:rFonts w:ascii="Times New Roman" w:hAnsi="Times New Roman" w:cs="Times New Roman"/>
          <w:sz w:val="24"/>
          <w:szCs w:val="24"/>
          <w:lang w:val="sr-Latn-CS"/>
        </w:rPr>
        <w:t xml:space="preserve"> </w:t>
      </w:r>
      <w:r w:rsidR="0022523A">
        <w:rPr>
          <w:rFonts w:ascii="Times New Roman" w:hAnsi="Times New Roman" w:cs="Times New Roman"/>
          <w:sz w:val="24"/>
          <w:szCs w:val="24"/>
          <w:lang w:val="sr-Latn-CS"/>
        </w:rPr>
        <w:t xml:space="preserve">sva problematika u vezi predmetnih radova evidentirana je </w:t>
      </w:r>
      <w:r w:rsidR="004763B1">
        <w:rPr>
          <w:rFonts w:ascii="Times New Roman" w:hAnsi="Times New Roman" w:cs="Times New Roman"/>
          <w:sz w:val="24"/>
          <w:szCs w:val="24"/>
          <w:lang w:val="sr-Latn-CS"/>
        </w:rPr>
        <w:t>u građevinskim dnevnicima</w:t>
      </w:r>
      <w:r w:rsidR="0022523A">
        <w:rPr>
          <w:rFonts w:ascii="Times New Roman" w:hAnsi="Times New Roman" w:cs="Times New Roman"/>
          <w:sz w:val="24"/>
          <w:szCs w:val="24"/>
          <w:lang w:val="sr-Latn-CS"/>
        </w:rPr>
        <w:t xml:space="preserve"> potpisanim od strane nadzornog organa i izvođača radova.</w:t>
      </w:r>
    </w:p>
    <w:p w:rsidR="009D1537" w:rsidRDefault="00FF1065" w:rsidP="00BA7D4C">
      <w:pPr>
        <w:rPr>
          <w:rFonts w:ascii="Times New Roman" w:hAnsi="Times New Roman" w:cs="Times New Roman"/>
          <w:sz w:val="24"/>
          <w:szCs w:val="24"/>
          <w:lang w:val="sr-Latn-CS"/>
        </w:rPr>
      </w:pPr>
      <w:r>
        <w:rPr>
          <w:rFonts w:ascii="Times New Roman" w:hAnsi="Times New Roman" w:cs="Times New Roman"/>
          <w:sz w:val="24"/>
          <w:szCs w:val="24"/>
          <w:lang w:val="sr-Latn-CS"/>
        </w:rPr>
        <w:t xml:space="preserve">    </w:t>
      </w:r>
      <w:r w:rsidR="008109AE">
        <w:rPr>
          <w:rFonts w:ascii="Times New Roman" w:hAnsi="Times New Roman" w:cs="Times New Roman"/>
          <w:sz w:val="24"/>
          <w:szCs w:val="24"/>
          <w:lang w:val="sr-Latn-CS"/>
        </w:rPr>
        <w:t xml:space="preserve">Potreba doprojektovanja pojedinih djelova Glavnog projekta rekonstrukcije gradske rive Pine </w:t>
      </w:r>
      <w:r w:rsidR="00785C8F">
        <w:rPr>
          <w:rFonts w:ascii="Times New Roman" w:hAnsi="Times New Roman" w:cs="Times New Roman"/>
          <w:sz w:val="24"/>
          <w:szCs w:val="24"/>
          <w:lang w:val="sr-Latn-CS"/>
        </w:rPr>
        <w:t>koje su dovele</w:t>
      </w:r>
      <w:r w:rsidR="008109AE">
        <w:rPr>
          <w:rFonts w:ascii="Times New Roman" w:hAnsi="Times New Roman" w:cs="Times New Roman"/>
          <w:sz w:val="24"/>
          <w:szCs w:val="24"/>
          <w:lang w:val="sr-Latn-CS"/>
        </w:rPr>
        <w:t xml:space="preserve"> do promjene dinamičkog plana izvođenja radova  ne može biti razlog aktiviranja bankarske garancije i naplate penala Izvođaču radova jer isti nisu izazvani njegovom krivicom,a sa druge strane odstupanje izvođača radova od planirane dinamike radova ni na koji način nije uticalo na kvalitet do sada završenih radova jer su svi do sada izvršeni radovi ovjereni od strane nadz</w:t>
      </w:r>
      <w:r w:rsidR="00785C8F">
        <w:rPr>
          <w:rFonts w:ascii="Times New Roman" w:hAnsi="Times New Roman" w:cs="Times New Roman"/>
          <w:sz w:val="24"/>
          <w:szCs w:val="24"/>
          <w:lang w:val="sr-Latn-CS"/>
        </w:rPr>
        <w:t>ornog organa da po količinama, vrsti, načinu ugradnje i kvalitetu odgovaraju dostavljenoj ponudi izvođača radova na tenderu.</w:t>
      </w:r>
      <w:r w:rsidR="008109AE">
        <w:rPr>
          <w:rFonts w:ascii="Times New Roman" w:hAnsi="Times New Roman" w:cs="Times New Roman"/>
          <w:sz w:val="24"/>
          <w:szCs w:val="24"/>
          <w:lang w:val="sr-Latn-CS"/>
        </w:rPr>
        <w:t xml:space="preserve"> </w:t>
      </w:r>
    </w:p>
    <w:p w:rsidR="006F40E0" w:rsidRDefault="005E7081" w:rsidP="006F40E0">
      <w:pPr>
        <w:rPr>
          <w:rFonts w:ascii="Times New Roman" w:hAnsi="Times New Roman" w:cs="Times New Roman"/>
          <w:sz w:val="24"/>
          <w:szCs w:val="24"/>
          <w:lang w:val="sr-Latn-CS"/>
        </w:rPr>
      </w:pPr>
      <w:r>
        <w:rPr>
          <w:rFonts w:ascii="Times New Roman" w:hAnsi="Times New Roman" w:cs="Times New Roman"/>
          <w:sz w:val="24"/>
          <w:szCs w:val="24"/>
          <w:lang w:val="sr-Latn-CS"/>
        </w:rPr>
        <w:t xml:space="preserve">S </w:t>
      </w:r>
      <w:bookmarkStart w:id="0" w:name="_GoBack"/>
      <w:bookmarkEnd w:id="0"/>
      <w:r w:rsidR="006F40E0">
        <w:rPr>
          <w:rFonts w:ascii="Times New Roman" w:hAnsi="Times New Roman" w:cs="Times New Roman"/>
          <w:sz w:val="24"/>
          <w:szCs w:val="24"/>
          <w:lang w:val="sr-Latn-CS"/>
        </w:rPr>
        <w:t xml:space="preserve">poštovanjem </w:t>
      </w:r>
    </w:p>
    <w:p w:rsidR="006F40E0" w:rsidRDefault="006F40E0" w:rsidP="006F40E0">
      <w:pPr>
        <w:rPr>
          <w:rFonts w:ascii="Times New Roman" w:hAnsi="Times New Roman" w:cs="Times New Roman"/>
          <w:sz w:val="24"/>
          <w:szCs w:val="24"/>
          <w:lang w:val="sr-Latn-CS"/>
        </w:rPr>
      </w:pPr>
    </w:p>
    <w:p w:rsidR="006F40E0" w:rsidRPr="00EF3253" w:rsidRDefault="006F40E0" w:rsidP="006F40E0">
      <w:pPr>
        <w:tabs>
          <w:tab w:val="left" w:pos="6525"/>
        </w:tabs>
        <w:spacing w:after="0"/>
        <w:rPr>
          <w:rFonts w:ascii="Times New Roman" w:hAnsi="Times New Roman" w:cs="Times New Roman"/>
          <w:b/>
          <w:sz w:val="24"/>
          <w:szCs w:val="24"/>
          <w:lang w:val="sr-Latn-CS"/>
        </w:rPr>
      </w:pPr>
      <w:r>
        <w:rPr>
          <w:rFonts w:ascii="Times New Roman" w:hAnsi="Times New Roman" w:cs="Times New Roman"/>
          <w:sz w:val="24"/>
          <w:szCs w:val="24"/>
          <w:lang w:val="sr-Latn-CS"/>
        </w:rPr>
        <w:tab/>
      </w:r>
      <w:r w:rsidRPr="00EF3253">
        <w:rPr>
          <w:rFonts w:ascii="Times New Roman" w:hAnsi="Times New Roman" w:cs="Times New Roman"/>
          <w:b/>
          <w:sz w:val="24"/>
          <w:szCs w:val="24"/>
          <w:lang w:val="sr-Latn-CS"/>
        </w:rPr>
        <w:t xml:space="preserve">Direktor direkcije </w:t>
      </w:r>
    </w:p>
    <w:p w:rsidR="006F40E0" w:rsidRDefault="006F40E0" w:rsidP="006F40E0">
      <w:pPr>
        <w:tabs>
          <w:tab w:val="left" w:pos="6525"/>
        </w:tabs>
        <w:spacing w:after="0"/>
        <w:rPr>
          <w:rFonts w:ascii="Times New Roman" w:hAnsi="Times New Roman" w:cs="Times New Roman"/>
          <w:b/>
          <w:sz w:val="24"/>
          <w:szCs w:val="24"/>
          <w:lang w:val="sr-Latn-CS"/>
        </w:rPr>
      </w:pPr>
      <w:r w:rsidRPr="00EF3253">
        <w:rPr>
          <w:rFonts w:ascii="Times New Roman" w:hAnsi="Times New Roman" w:cs="Times New Roman"/>
          <w:b/>
          <w:sz w:val="24"/>
          <w:szCs w:val="24"/>
          <w:lang w:val="sr-Latn-CS"/>
        </w:rPr>
        <w:t xml:space="preserve">                                                                                                             Peđa Obradović</w:t>
      </w:r>
    </w:p>
    <w:p w:rsidR="006F40E0" w:rsidRDefault="006F40E0" w:rsidP="006F40E0">
      <w:pPr>
        <w:spacing w:after="0"/>
        <w:rPr>
          <w:rFonts w:ascii="Times New Roman" w:hAnsi="Times New Roman" w:cs="Times New Roman"/>
          <w:sz w:val="24"/>
          <w:szCs w:val="24"/>
          <w:lang w:val="sr-Latn-CS"/>
        </w:rPr>
      </w:pPr>
      <w:r>
        <w:rPr>
          <w:rFonts w:ascii="Times New Roman" w:hAnsi="Times New Roman" w:cs="Times New Roman"/>
          <w:sz w:val="24"/>
          <w:szCs w:val="24"/>
          <w:lang w:val="sr-Latn-CS"/>
        </w:rPr>
        <w:t xml:space="preserve">Dostaviti : </w:t>
      </w:r>
    </w:p>
    <w:p w:rsidR="006F40E0" w:rsidRDefault="006F40E0" w:rsidP="006F40E0">
      <w:pPr>
        <w:spacing w:after="0"/>
        <w:rPr>
          <w:rFonts w:ascii="Times New Roman" w:hAnsi="Times New Roman" w:cs="Times New Roman"/>
          <w:sz w:val="24"/>
          <w:szCs w:val="24"/>
          <w:lang w:val="sr-Latn-CS"/>
        </w:rPr>
      </w:pPr>
      <w:r>
        <w:rPr>
          <w:rFonts w:ascii="Times New Roman" w:hAnsi="Times New Roman" w:cs="Times New Roman"/>
          <w:sz w:val="24"/>
          <w:szCs w:val="24"/>
          <w:lang w:val="sr-Latn-CS"/>
        </w:rPr>
        <w:t>-</w:t>
      </w:r>
      <w:r w:rsidR="00C214DB">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naslovu </w:t>
      </w:r>
    </w:p>
    <w:p w:rsidR="006F40E0" w:rsidRDefault="006F40E0" w:rsidP="006F40E0">
      <w:pPr>
        <w:spacing w:after="0"/>
        <w:rPr>
          <w:rFonts w:ascii="Times New Roman" w:hAnsi="Times New Roman" w:cs="Times New Roman"/>
          <w:sz w:val="24"/>
          <w:szCs w:val="24"/>
          <w:lang w:val="sr-Latn-CS"/>
        </w:rPr>
      </w:pPr>
      <w:r>
        <w:rPr>
          <w:rFonts w:ascii="Times New Roman" w:hAnsi="Times New Roman" w:cs="Times New Roman"/>
          <w:sz w:val="24"/>
          <w:szCs w:val="24"/>
          <w:lang w:val="sr-Latn-CS"/>
        </w:rPr>
        <w:t>-</w:t>
      </w:r>
      <w:r w:rsidR="00C214DB">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arhivi</w:t>
      </w:r>
    </w:p>
    <w:p w:rsidR="006F40E0" w:rsidRPr="00961AD4" w:rsidRDefault="006F40E0" w:rsidP="00961AD4">
      <w:pPr>
        <w:spacing w:after="0"/>
        <w:rPr>
          <w:rFonts w:ascii="Times New Roman" w:hAnsi="Times New Roman" w:cs="Times New Roman"/>
          <w:sz w:val="24"/>
          <w:szCs w:val="24"/>
          <w:lang w:val="sr-Latn-CS"/>
        </w:rPr>
      </w:pPr>
      <w:r>
        <w:rPr>
          <w:rFonts w:ascii="Times New Roman" w:hAnsi="Times New Roman" w:cs="Times New Roman"/>
          <w:sz w:val="24"/>
          <w:szCs w:val="24"/>
          <w:lang w:val="sr-Latn-CS"/>
        </w:rPr>
        <w:t>-</w:t>
      </w:r>
      <w:r w:rsidR="00C214DB">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u dosije</w:t>
      </w:r>
    </w:p>
    <w:p w:rsidR="00840522" w:rsidRDefault="00840522"/>
    <w:sectPr w:rsidR="00840522" w:rsidSect="00273A6C">
      <w:pgSz w:w="11907" w:h="16840" w:code="9"/>
      <w:pgMar w:top="1440" w:right="1134"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C1099"/>
    <w:multiLevelType w:val="hybridMultilevel"/>
    <w:tmpl w:val="3084B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0E0"/>
    <w:rsid w:val="0022523A"/>
    <w:rsid w:val="00273A6C"/>
    <w:rsid w:val="004763B1"/>
    <w:rsid w:val="004F0CEA"/>
    <w:rsid w:val="005E7081"/>
    <w:rsid w:val="00605025"/>
    <w:rsid w:val="0063057C"/>
    <w:rsid w:val="006F40E0"/>
    <w:rsid w:val="00785C8F"/>
    <w:rsid w:val="008109AE"/>
    <w:rsid w:val="00840522"/>
    <w:rsid w:val="00961AD4"/>
    <w:rsid w:val="00976F80"/>
    <w:rsid w:val="009B0BE6"/>
    <w:rsid w:val="009C727E"/>
    <w:rsid w:val="009D1537"/>
    <w:rsid w:val="009F3AF8"/>
    <w:rsid w:val="00B4727D"/>
    <w:rsid w:val="00B5777F"/>
    <w:rsid w:val="00B91822"/>
    <w:rsid w:val="00BA7D4C"/>
    <w:rsid w:val="00BF18D8"/>
    <w:rsid w:val="00C214DB"/>
    <w:rsid w:val="00C55D18"/>
    <w:rsid w:val="00D20EBF"/>
    <w:rsid w:val="00ED204B"/>
    <w:rsid w:val="00FF1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0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0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Waterloo Nexus</dc:creator>
  <cp:lastModifiedBy>Ana Matijevic</cp:lastModifiedBy>
  <cp:revision>2</cp:revision>
  <cp:lastPrinted>2013-12-19T10:40:00Z</cp:lastPrinted>
  <dcterms:created xsi:type="dcterms:W3CDTF">2014-09-01T06:22:00Z</dcterms:created>
  <dcterms:modified xsi:type="dcterms:W3CDTF">2014-09-01T06:22:00Z</dcterms:modified>
</cp:coreProperties>
</file>