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 na sjednici održanoj dana 20.04.2015.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usvajanju Izvještaja o radu Predsjednika opštine i radu organa lokalne uprave i službi za 2014. </w:t>
      </w:r>
      <w:r w:rsidR="00CD48E3">
        <w:rPr>
          <w:lang w:val="hr-HR"/>
        </w:rPr>
        <w:t>g</w:t>
      </w:r>
      <w:r>
        <w:rPr>
          <w:lang w:val="hr-HR"/>
        </w:rPr>
        <w:t>odinu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Usvaja se Izvještaj o radu Predsjednika opštine</w:t>
      </w:r>
      <w:r w:rsidRPr="00BD5839">
        <w:rPr>
          <w:lang w:val="hr-HR"/>
        </w:rPr>
        <w:t xml:space="preserve"> </w:t>
      </w:r>
      <w:r>
        <w:rPr>
          <w:lang w:val="hr-HR"/>
        </w:rPr>
        <w:t xml:space="preserve">i radu organa lokalne uprave i službi za 2014. </w:t>
      </w:r>
      <w:r w:rsidR="00CD48E3">
        <w:rPr>
          <w:lang w:val="hr-HR"/>
        </w:rPr>
        <w:t>g</w:t>
      </w:r>
      <w:r>
        <w:rPr>
          <w:lang w:val="hr-HR"/>
        </w:rPr>
        <w:t>odinu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Ovaj Zaključak stupa na snagu danom donošenja i biće objavljen u „Sl.listu CG-opštinski propisi“</w:t>
      </w:r>
    </w:p>
    <w:p w:rsidR="00BD5839" w:rsidRPr="00BD5839" w:rsidRDefault="00BD5839" w:rsidP="00BD5839">
      <w:pPr>
        <w:pStyle w:val="ListParagraph"/>
        <w:rPr>
          <w:lang w:val="sr-Latn-ME"/>
        </w:rPr>
      </w:pP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720E78">
        <w:rPr>
          <w:lang w:val="sr-Latn-ME"/>
        </w:rPr>
        <w:t>031-50</w:t>
      </w:r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Tivat,20.04.2015.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bookmarkStart w:id="0" w:name="_GoBack"/>
      <w:bookmarkEnd w:id="0"/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BD5839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</cp:revision>
  <dcterms:created xsi:type="dcterms:W3CDTF">2015-04-21T07:43:00Z</dcterms:created>
  <dcterms:modified xsi:type="dcterms:W3CDTF">2015-04-21T09:14:00Z</dcterms:modified>
</cp:coreProperties>
</file>