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 na sjednici održanoj dana 20.04.2015.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A65517">
        <w:rPr>
          <w:lang w:val="hr-HR"/>
        </w:rPr>
        <w:t>Elaborata o načinu korišćenja javnih parkirališta u zahvatu DUP-a Tivat Centar I faza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Usvaja se </w:t>
      </w:r>
      <w:r w:rsidR="00A65517">
        <w:rPr>
          <w:lang w:val="hr-HR"/>
        </w:rPr>
        <w:t>Elaborat</w:t>
      </w:r>
      <w:r w:rsidR="00A65517">
        <w:rPr>
          <w:lang w:val="hr-HR"/>
        </w:rPr>
        <w:t xml:space="preserve"> o načinu korišćenja javnih parkirališta u zahvatu DUP-a Tivat Centar I faza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Ovaj Zaključak stupa na snagu danom donošenja i biće objavljen u „Sl.listu CG-opštinski propisi“</w:t>
      </w:r>
    </w:p>
    <w:p w:rsidR="00BD5839" w:rsidRPr="00BD5839" w:rsidRDefault="00BD5839" w:rsidP="00BD5839">
      <w:pPr>
        <w:pStyle w:val="ListParagraph"/>
        <w:rPr>
          <w:lang w:val="sr-Latn-ME"/>
        </w:rPr>
      </w:pP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A65517">
        <w:rPr>
          <w:lang w:val="sr-Latn-ME"/>
        </w:rPr>
        <w:t>340</w:t>
      </w:r>
      <w:r w:rsidR="00720E78">
        <w:rPr>
          <w:lang w:val="sr-Latn-ME"/>
        </w:rPr>
        <w:t>-5</w:t>
      </w:r>
      <w:r w:rsidR="00A65517">
        <w:rPr>
          <w:lang w:val="sr-Latn-ME"/>
        </w:rPr>
        <w:t>5</w:t>
      </w:r>
      <w:bookmarkStart w:id="0" w:name="_GoBack"/>
      <w:bookmarkEnd w:id="0"/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Tivat,20.04.2015.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A65517"/>
    <w:rsid w:val="00BD5839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dcterms:created xsi:type="dcterms:W3CDTF">2015-04-21T07:43:00Z</dcterms:created>
  <dcterms:modified xsi:type="dcterms:W3CDTF">2015-04-21T09:56:00Z</dcterms:modified>
</cp:coreProperties>
</file>