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39" w:rsidRDefault="00754A39" w:rsidP="00754A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45. Stav 1 tačka 15 Zakona o lokalnoj samoupravi </w:t>
      </w:r>
      <w:r w:rsidR="004B25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B255F">
        <w:rPr>
          <w:rFonts w:ascii="Tahoma" w:eastAsia="Times New Roman" w:hAnsi="Tahoma" w:cs="Tahoma"/>
          <w:lang w:val="sr-Latn-CS"/>
        </w:rPr>
        <w:t>(„Sl.list RCG“ br. 42/02, 28/04, 75/05,13/06,88/09 i „Sl.list CG“ br. 3/10,38/12 i 10/14)</w:t>
      </w:r>
      <w:r w:rsidR="004B255F">
        <w:rPr>
          <w:rFonts w:ascii="Times New Roman" w:hAnsi="Times New Roman" w:cs="Times New Roman"/>
          <w:sz w:val="24"/>
          <w:szCs w:val="24"/>
          <w:lang w:val="sr-Latn-CS"/>
        </w:rPr>
        <w:t>),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člana 57. Zakona o budžetu i fiskalnoj odgovornosti („Sl.list RCG“ br. 20/14), člana 62. i 63. Zakona o finansiranju lokane samouprave („Sl.list RCG“ br. 1/15) i člana 31. Stav 16 Statuta opštine Tivat („Sl.list RCG – opštinski propisi, br.40/04, 26/06, i Sl.list RCG – opstinski propisi 12/11, 21/11, 3/13), Skupština opštine Tivat, na sjednici održanoj dana </w:t>
      </w:r>
      <w:r w:rsidR="004B255F">
        <w:rPr>
          <w:rFonts w:ascii="Times New Roman" w:hAnsi="Times New Roman" w:cs="Times New Roman"/>
          <w:sz w:val="24"/>
          <w:szCs w:val="24"/>
          <w:lang w:val="sr-Latn-CS"/>
        </w:rPr>
        <w:t>18.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11.2015.godine, donijela je </w:t>
      </w:r>
    </w:p>
    <w:p w:rsidR="004121DC" w:rsidRDefault="004121DC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121DC" w:rsidRDefault="004121DC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121DC" w:rsidRDefault="004121DC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4121DC" w:rsidRDefault="004121DC" w:rsidP="00E0665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 zaduživanju Opštine Tivat za realizaciju Projekta </w:t>
      </w:r>
      <w:r w:rsidR="00E06650">
        <w:rPr>
          <w:rFonts w:ascii="Times New Roman" w:hAnsi="Times New Roman" w:cs="Times New Roman"/>
          <w:b/>
          <w:sz w:val="24"/>
          <w:szCs w:val="24"/>
          <w:lang w:val="sr-Latn-CS"/>
        </w:rPr>
        <w:t>vodosnadbijevanja i odvođenja otpadnih voda u primorskom regionu – Faza V</w:t>
      </w: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1</w:t>
      </w:r>
      <w:r w:rsidR="00F96B3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6C11" w:rsidRDefault="00676C11" w:rsidP="00676C1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Default="00676C11" w:rsidP="00676C1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Opština Tivat se zadužuje na iznos od 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6.000.000,00 €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realizaciju Projekta 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vodosnadbijevanja i odvođenja otpadnih voda u primorskom regionu – Faza V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6C11" w:rsidRDefault="00676C11" w:rsidP="00676C1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Default="00F96B37" w:rsidP="00676C1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2.</w:t>
      </w:r>
    </w:p>
    <w:p w:rsidR="00F96B37" w:rsidRDefault="00F96B37" w:rsidP="00676C1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Opština Tivat se zadužuje pod sledećim kreditnim uslovima: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a) Namjena: 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Izgradnja postrojenja za prečišćavanje otpadnih voda Tivat/Kotor.</w:t>
      </w:r>
    </w:p>
    <w:p w:rsidR="004D0A88" w:rsidRDefault="004D0A88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b) Period</w:t>
      </w:r>
      <w:r w:rsidR="00F96B3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otplate: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15 godina sa grace periodom od 5 godina.</w:t>
      </w:r>
    </w:p>
    <w:p w:rsidR="00F96B37" w:rsidRDefault="004D0A88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c) Rok otplate: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>počev od 30.04.2021. z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aključno sa 30.11.2030</w:t>
      </w:r>
      <w:r w:rsidR="00F96B37">
        <w:rPr>
          <w:rFonts w:ascii="Times New Roman" w:hAnsi="Times New Roman" w:cs="Times New Roman"/>
          <w:sz w:val="24"/>
          <w:szCs w:val="24"/>
          <w:lang w:val="sr-Latn-CS"/>
        </w:rPr>
        <w:t>.godine.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c) Jednaki polugodišnji anuiteti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 xml:space="preserve"> glavnice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iznosu od </w:t>
      </w:r>
      <w:r w:rsidR="004D0A88">
        <w:rPr>
          <w:rFonts w:ascii="Times New Roman" w:hAnsi="Times New Roman" w:cs="Times New Roman"/>
          <w:sz w:val="24"/>
          <w:szCs w:val="24"/>
          <w:lang w:val="sr-Latn-CS"/>
        </w:rPr>
        <w:t>300.000,00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d) 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Fiksna kamatna stopa od 1,8% obračunava se polugodišnje.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3.</w:t>
      </w:r>
    </w:p>
    <w:p w:rsidR="00F96B37" w:rsidRDefault="00F96B37" w:rsidP="00F96B3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Sredstva za otplatu kredita obezbijediće se u Budžetu Opštine Tivat.</w:t>
      </w:r>
    </w:p>
    <w:p w:rsidR="00F96B37" w:rsidRDefault="00F96B37" w:rsidP="00F96B3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7315F3" w:rsidP="007315F3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4</w:t>
      </w:r>
      <w:r w:rsidR="009623B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623B4" w:rsidRDefault="009623B4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realizaciju ove odluke zadužuje se predsjednik Opštine.</w:t>
      </w:r>
    </w:p>
    <w:p w:rsidR="009623B4" w:rsidRDefault="009623B4" w:rsidP="009623B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7315F3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5</w:t>
      </w:r>
      <w:r w:rsidR="009623B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623B4" w:rsidRDefault="009623B4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 u „Službenom listu RCG – opštinski propisi“.</w:t>
      </w: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4B2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4B255F">
        <w:rPr>
          <w:rFonts w:ascii="Times New Roman" w:hAnsi="Times New Roman" w:cs="Times New Roman"/>
          <w:sz w:val="24"/>
          <w:szCs w:val="24"/>
          <w:lang w:val="sr-Latn-CS"/>
        </w:rPr>
        <w:t xml:space="preserve"> 0304-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B255F">
        <w:rPr>
          <w:rFonts w:ascii="Times New Roman" w:hAnsi="Times New Roman" w:cs="Times New Roman"/>
          <w:sz w:val="24"/>
          <w:szCs w:val="24"/>
          <w:lang w:val="sr-Latn-CS"/>
        </w:rPr>
        <w:t>411-218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Predsjednik Skupštine</w:t>
      </w: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07282B" w:rsidP="004B25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Tivat, </w:t>
      </w:r>
      <w:r w:rsidR="004B255F">
        <w:rPr>
          <w:rFonts w:ascii="Times New Roman" w:hAnsi="Times New Roman" w:cs="Times New Roman"/>
          <w:sz w:val="24"/>
          <w:szCs w:val="24"/>
          <w:lang w:val="sr-Latn-CS"/>
        </w:rPr>
        <w:t>18.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9623B4">
        <w:rPr>
          <w:rFonts w:ascii="Times New Roman" w:hAnsi="Times New Roman" w:cs="Times New Roman"/>
          <w:sz w:val="24"/>
          <w:szCs w:val="24"/>
          <w:lang w:val="sr-Latn-CS"/>
        </w:rPr>
        <w:t xml:space="preserve">.godine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013ED9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4B255F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Krsto Bošković</w:t>
      </w: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7C4" w:rsidRDefault="000207C4" w:rsidP="000207C4">
      <w:pPr>
        <w:pStyle w:val="NoSpacing"/>
        <w:tabs>
          <w:tab w:val="left" w:pos="1125"/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sectPr w:rsidR="000207C4" w:rsidSect="009623B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C"/>
    <w:rsid w:val="00013ED9"/>
    <w:rsid w:val="000207C4"/>
    <w:rsid w:val="0007282B"/>
    <w:rsid w:val="00196829"/>
    <w:rsid w:val="003C136A"/>
    <w:rsid w:val="003E088C"/>
    <w:rsid w:val="004121DC"/>
    <w:rsid w:val="004341AB"/>
    <w:rsid w:val="004B255F"/>
    <w:rsid w:val="004D0A88"/>
    <w:rsid w:val="005355A1"/>
    <w:rsid w:val="005D6110"/>
    <w:rsid w:val="006473BA"/>
    <w:rsid w:val="00676C11"/>
    <w:rsid w:val="007315F3"/>
    <w:rsid w:val="00751CCF"/>
    <w:rsid w:val="00754A39"/>
    <w:rsid w:val="007D26F4"/>
    <w:rsid w:val="007D463A"/>
    <w:rsid w:val="00886465"/>
    <w:rsid w:val="009160EE"/>
    <w:rsid w:val="009623B4"/>
    <w:rsid w:val="00986CDA"/>
    <w:rsid w:val="009F74A6"/>
    <w:rsid w:val="00A93B11"/>
    <w:rsid w:val="00B15C2F"/>
    <w:rsid w:val="00C637B8"/>
    <w:rsid w:val="00D606AC"/>
    <w:rsid w:val="00D715BA"/>
    <w:rsid w:val="00E06650"/>
    <w:rsid w:val="00E97678"/>
    <w:rsid w:val="00EC3D46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849D-97FD-48C4-A2A9-C1556776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Ana Matijevic</cp:lastModifiedBy>
  <cp:revision>3</cp:revision>
  <cp:lastPrinted>2015-11-11T14:48:00Z</cp:lastPrinted>
  <dcterms:created xsi:type="dcterms:W3CDTF">2015-11-11T17:20:00Z</dcterms:created>
  <dcterms:modified xsi:type="dcterms:W3CDTF">2015-11-19T12:52:00Z</dcterms:modified>
</cp:coreProperties>
</file>