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39" w:rsidRDefault="00754A39" w:rsidP="00754A3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45. Stav 1 tačka 15 Zakona o lokalnoj samoupravi („Sl.list RCG“ br.42/03 i 28/04), člana 57. Zakona o budžetu i fiskalnoj odgovornosti („Sl.list RCG“ br. 20/14), člana 62. i 63. Zakona o finansiranju lokane samouprave („Sl.list RCG“ br. 1/15) i člana 31. Stav 16 Statuta opštine Tivat („Sl.list RCG – opštinski propisi, br.40/04, 26/06, i Sl.list RCG – opstinski propisi 12/11, 21/11, 3/13), Skupština opštine Tivat, na sjednici održanoj dana ____________11.2015.godine, donijela je </w:t>
      </w:r>
    </w:p>
    <w:p w:rsidR="004121DC" w:rsidRDefault="004121DC" w:rsidP="004121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6C11" w:rsidRDefault="00676C11" w:rsidP="004121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121DC" w:rsidRDefault="004121DC" w:rsidP="004121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121DC" w:rsidRDefault="004121DC" w:rsidP="004121DC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4121DC" w:rsidRDefault="004121DC" w:rsidP="00E06650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 zaduživanju Opštine Tivat za realizaciju Projekta </w:t>
      </w:r>
      <w:r w:rsidR="00E06650">
        <w:rPr>
          <w:rFonts w:ascii="Times New Roman" w:hAnsi="Times New Roman" w:cs="Times New Roman"/>
          <w:b/>
          <w:sz w:val="24"/>
          <w:szCs w:val="24"/>
          <w:lang w:val="sr-Latn-CS"/>
        </w:rPr>
        <w:t>vodosnadbijevanja i odvođenja otpadnih voda u primorskom regionu – Faza V</w:t>
      </w:r>
    </w:p>
    <w:p w:rsidR="00676C11" w:rsidRDefault="00676C11" w:rsidP="004121DC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76C11" w:rsidRDefault="00676C11" w:rsidP="004121DC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76C11" w:rsidRDefault="00676C11" w:rsidP="004121D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 1</w:t>
      </w:r>
      <w:r w:rsidR="00F96B37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676C11" w:rsidRDefault="00676C11" w:rsidP="00676C11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6C11" w:rsidRDefault="00676C11" w:rsidP="00676C11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Opština Tivat se zadužuje na iznos od </w:t>
      </w:r>
      <w:r w:rsidR="00E06650">
        <w:rPr>
          <w:rFonts w:ascii="Times New Roman" w:hAnsi="Times New Roman" w:cs="Times New Roman"/>
          <w:sz w:val="24"/>
          <w:szCs w:val="24"/>
          <w:lang w:val="sr-Latn-CS"/>
        </w:rPr>
        <w:t>6.000.000,00 €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realizaciju Projekta </w:t>
      </w:r>
      <w:r w:rsidR="00E06650">
        <w:rPr>
          <w:rFonts w:ascii="Times New Roman" w:hAnsi="Times New Roman" w:cs="Times New Roman"/>
          <w:sz w:val="24"/>
          <w:szCs w:val="24"/>
          <w:lang w:val="sr-Latn-CS"/>
        </w:rPr>
        <w:t>vodosnadbijevanja i odvođenja otpadnih voda u primorskom regionu – Faza V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676C11" w:rsidRDefault="00676C11" w:rsidP="00676C11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6C11" w:rsidRDefault="00F96B37" w:rsidP="00676C11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 2.</w:t>
      </w:r>
    </w:p>
    <w:p w:rsidR="00F96B37" w:rsidRDefault="00F96B37" w:rsidP="00676C11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6B37" w:rsidRDefault="00F96B37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>Opština Tivat se zadužuje pod sledećim kreditnim uslovima:</w:t>
      </w:r>
    </w:p>
    <w:p w:rsidR="00F96B37" w:rsidRDefault="00F96B37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a) Namjena: </w:t>
      </w:r>
      <w:r w:rsidR="00E06650">
        <w:rPr>
          <w:rFonts w:ascii="Times New Roman" w:hAnsi="Times New Roman" w:cs="Times New Roman"/>
          <w:sz w:val="24"/>
          <w:szCs w:val="24"/>
          <w:lang w:val="sr-Latn-CS"/>
        </w:rPr>
        <w:t>Izgradnja postrojenja za prečišćavanje otpadnih voda Tivat/Kotor.</w:t>
      </w:r>
    </w:p>
    <w:p w:rsidR="004D0A88" w:rsidRDefault="004D0A88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b) Period</w:t>
      </w:r>
      <w:r w:rsidR="00F96B3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06650">
        <w:rPr>
          <w:rFonts w:ascii="Times New Roman" w:hAnsi="Times New Roman" w:cs="Times New Roman"/>
          <w:sz w:val="24"/>
          <w:szCs w:val="24"/>
          <w:lang w:val="sr-Latn-CS"/>
        </w:rPr>
        <w:t>otplate: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15 godina sa grace periodom od 5 godina.</w:t>
      </w:r>
    </w:p>
    <w:p w:rsidR="00F96B37" w:rsidRDefault="004D0A88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c) Rok otplate:</w:t>
      </w:r>
      <w:r w:rsidR="00E0665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06AC">
        <w:rPr>
          <w:rFonts w:ascii="Times New Roman" w:hAnsi="Times New Roman" w:cs="Times New Roman"/>
          <w:sz w:val="24"/>
          <w:szCs w:val="24"/>
          <w:lang w:val="sr-Latn-CS"/>
        </w:rPr>
        <w:t>počev od 30.04.2021. z</w:t>
      </w:r>
      <w:r w:rsidR="00E06650">
        <w:rPr>
          <w:rFonts w:ascii="Times New Roman" w:hAnsi="Times New Roman" w:cs="Times New Roman"/>
          <w:sz w:val="24"/>
          <w:szCs w:val="24"/>
          <w:lang w:val="sr-Latn-CS"/>
        </w:rPr>
        <w:t>aključno sa 30.11.2030</w:t>
      </w:r>
      <w:r w:rsidR="00F96B37">
        <w:rPr>
          <w:rFonts w:ascii="Times New Roman" w:hAnsi="Times New Roman" w:cs="Times New Roman"/>
          <w:sz w:val="24"/>
          <w:szCs w:val="24"/>
          <w:lang w:val="sr-Latn-CS"/>
        </w:rPr>
        <w:t>.godine.</w:t>
      </w:r>
    </w:p>
    <w:p w:rsidR="00F96B37" w:rsidRDefault="00F96B37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c) Jednaki polugodišnji anuiteti</w:t>
      </w:r>
      <w:r w:rsidR="006473BA">
        <w:rPr>
          <w:rFonts w:ascii="Times New Roman" w:hAnsi="Times New Roman" w:cs="Times New Roman"/>
          <w:sz w:val="24"/>
          <w:szCs w:val="24"/>
          <w:lang w:val="sr-Latn-CS"/>
        </w:rPr>
        <w:t xml:space="preserve"> glavnice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 iznosu od </w:t>
      </w:r>
      <w:r w:rsidR="004D0A88">
        <w:rPr>
          <w:rFonts w:ascii="Times New Roman" w:hAnsi="Times New Roman" w:cs="Times New Roman"/>
          <w:sz w:val="24"/>
          <w:szCs w:val="24"/>
          <w:lang w:val="sr-Latn-CS"/>
        </w:rPr>
        <w:t>300.000,00</w:t>
      </w:r>
      <w:r w:rsidR="006473BA">
        <w:rPr>
          <w:rFonts w:ascii="Times New Roman" w:hAnsi="Times New Roman" w:cs="Times New Roman"/>
          <w:sz w:val="24"/>
          <w:szCs w:val="24"/>
          <w:lang w:val="sr-Latn-CS"/>
        </w:rPr>
        <w:t xml:space="preserve"> €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F96B37" w:rsidRDefault="00F96B37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d) </w:t>
      </w:r>
      <w:r w:rsidR="006473BA">
        <w:rPr>
          <w:rFonts w:ascii="Times New Roman" w:hAnsi="Times New Roman" w:cs="Times New Roman"/>
          <w:sz w:val="24"/>
          <w:szCs w:val="24"/>
          <w:lang w:val="sr-Latn-CS"/>
        </w:rPr>
        <w:t>Fiksna kamatna stopa od 1,8% obračunava se polugodišnje.</w:t>
      </w:r>
    </w:p>
    <w:p w:rsidR="00F96B37" w:rsidRDefault="00F96B37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6B37" w:rsidRDefault="00F96B37" w:rsidP="00F96B37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 3.</w:t>
      </w:r>
    </w:p>
    <w:p w:rsidR="00F96B37" w:rsidRDefault="00F96B37" w:rsidP="00F96B37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6B37" w:rsidRDefault="00F96B37" w:rsidP="00F96B37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Sredstva za otplatu kredita obezbijediće se u Budžetu Opštine Tivat.</w:t>
      </w:r>
    </w:p>
    <w:p w:rsidR="00F96B37" w:rsidRDefault="00F96B37" w:rsidP="00F96B37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7315F3" w:rsidP="007315F3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 4</w:t>
      </w:r>
      <w:r w:rsidR="009623B4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623B4" w:rsidRDefault="009623B4" w:rsidP="009623B4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9623B4" w:rsidP="009623B4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 realizaciju ove odluke zadužuje se predsjednik Opštine.</w:t>
      </w:r>
    </w:p>
    <w:p w:rsidR="009623B4" w:rsidRDefault="009623B4" w:rsidP="009623B4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7315F3" w:rsidP="009623B4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 5</w:t>
      </w:r>
      <w:r w:rsidR="009623B4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623B4" w:rsidRDefault="009623B4" w:rsidP="009623B4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9623B4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osmog dana od dana objavljivanja u „Službenom listu RCG – opštinski propisi“.</w:t>
      </w:r>
    </w:p>
    <w:p w:rsidR="009623B4" w:rsidRDefault="009623B4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9623B4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9623B4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Broj: ______________                                                                 Predsjednik Skupštine</w:t>
      </w:r>
    </w:p>
    <w:p w:rsidR="009623B4" w:rsidRDefault="009623B4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07282B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Tivat, _____11.20</w:t>
      </w:r>
      <w:r w:rsidR="006473BA">
        <w:rPr>
          <w:rFonts w:ascii="Times New Roman" w:hAnsi="Times New Roman" w:cs="Times New Roman"/>
          <w:sz w:val="24"/>
          <w:szCs w:val="24"/>
          <w:lang w:val="sr-Latn-CS"/>
        </w:rPr>
        <w:t>15</w:t>
      </w:r>
      <w:r w:rsidR="009623B4">
        <w:rPr>
          <w:rFonts w:ascii="Times New Roman" w:hAnsi="Times New Roman" w:cs="Times New Roman"/>
          <w:sz w:val="24"/>
          <w:szCs w:val="24"/>
          <w:lang w:val="sr-Latn-CS"/>
        </w:rPr>
        <w:t xml:space="preserve">.godine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="00013ED9"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6473BA">
        <w:rPr>
          <w:rFonts w:ascii="Times New Roman" w:hAnsi="Times New Roman" w:cs="Times New Roman"/>
          <w:sz w:val="24"/>
          <w:szCs w:val="24"/>
          <w:lang w:val="sr-Latn-CS"/>
        </w:rPr>
        <w:t>Krsto Bošković</w:t>
      </w:r>
      <w:r>
        <w:rPr>
          <w:rFonts w:ascii="Times New Roman" w:hAnsi="Times New Roman" w:cs="Times New Roman"/>
          <w:sz w:val="24"/>
          <w:szCs w:val="24"/>
          <w:lang w:val="sr-Latn-CS"/>
        </w:rPr>
        <w:t>, s.r.</w:t>
      </w:r>
    </w:p>
    <w:p w:rsidR="009623B4" w:rsidRDefault="009623B4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9623B4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315F3" w:rsidRDefault="007315F3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315F3" w:rsidRDefault="007315F3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315F3" w:rsidRDefault="007315F3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315F3" w:rsidRDefault="007315F3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315F3" w:rsidRDefault="007315F3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9623B4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6B37" w:rsidRDefault="009623B4" w:rsidP="00F96B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623B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OBRAZLOŽENJE </w:t>
      </w:r>
    </w:p>
    <w:p w:rsidR="009623B4" w:rsidRDefault="009623B4" w:rsidP="00F96B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315F3" w:rsidRDefault="007315F3" w:rsidP="00F96B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623B4" w:rsidRDefault="009623B4" w:rsidP="00F96B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623B4" w:rsidRDefault="009623B4" w:rsidP="00F96B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15C2F" w:rsidRDefault="009623B4" w:rsidP="00C637B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Odlukom Skupštine opštine Tivat iz novembra mjeseca 20</w:t>
      </w:r>
      <w:r w:rsidR="006473BA">
        <w:rPr>
          <w:rFonts w:ascii="Times New Roman" w:hAnsi="Times New Roman" w:cs="Times New Roman"/>
          <w:sz w:val="24"/>
          <w:szCs w:val="24"/>
          <w:lang w:val="sr-Latn-CS"/>
        </w:rPr>
        <w:t>15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te godina opština Tivat se uključila u Projekat </w:t>
      </w:r>
      <w:r w:rsidR="006473BA">
        <w:rPr>
          <w:rFonts w:ascii="Times New Roman" w:hAnsi="Times New Roman" w:cs="Times New Roman"/>
          <w:sz w:val="24"/>
          <w:szCs w:val="24"/>
          <w:lang w:val="sr-Latn-CS"/>
        </w:rPr>
        <w:t>vodosnadbijevanja i odvođenja otpadnih voda u primorskom regionu – Faza V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B15C2F" w:rsidRDefault="000207C4" w:rsidP="00B15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Ugovor predviđa vraćanje kredita u </w:t>
      </w:r>
      <w:r w:rsidR="00D606AC"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jednakih polugodišnjih anuiteta s</w:t>
      </w:r>
      <w:r w:rsidR="00D606A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tim da prvi dospjeva</w:t>
      </w:r>
      <w:r w:rsidR="00D606AC">
        <w:rPr>
          <w:rFonts w:ascii="Times New Roman" w:hAnsi="Times New Roman" w:cs="Times New Roman"/>
          <w:sz w:val="24"/>
          <w:szCs w:val="24"/>
          <w:lang w:val="sr-Latn-CS"/>
        </w:rPr>
        <w:t xml:space="preserve"> na naplatu 30.04.2021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.godine, a zadnji </w:t>
      </w:r>
      <w:r w:rsidR="00D606AC">
        <w:rPr>
          <w:rFonts w:ascii="Times New Roman" w:hAnsi="Times New Roman" w:cs="Times New Roman"/>
          <w:sz w:val="24"/>
          <w:szCs w:val="24"/>
          <w:lang w:val="sr-Latn-CS"/>
        </w:rPr>
        <w:t>30.09.2030</w:t>
      </w:r>
      <w:r>
        <w:rPr>
          <w:rFonts w:ascii="Times New Roman" w:hAnsi="Times New Roman" w:cs="Times New Roman"/>
          <w:sz w:val="24"/>
          <w:szCs w:val="24"/>
          <w:lang w:val="sr-Latn-CS"/>
        </w:rPr>
        <w:t>.godine</w:t>
      </w:r>
      <w:r w:rsidR="009F74A6">
        <w:rPr>
          <w:rFonts w:ascii="Times New Roman" w:hAnsi="Times New Roman" w:cs="Times New Roman"/>
          <w:sz w:val="24"/>
          <w:szCs w:val="24"/>
          <w:lang w:val="sr-Latn-CS"/>
        </w:rPr>
        <w:t>, d</w:t>
      </w:r>
      <w:r w:rsidR="004341AB">
        <w:rPr>
          <w:rFonts w:ascii="Times New Roman" w:hAnsi="Times New Roman" w:cs="Times New Roman"/>
          <w:sz w:val="24"/>
          <w:szCs w:val="24"/>
          <w:lang w:val="sr-Latn-CS"/>
        </w:rPr>
        <w:t>ok će fiksnu godišnju kamatnu stopu od 1,8%, koja se obačunava polugodišnje, opština Tivat plaćati</w:t>
      </w:r>
      <w:r w:rsidR="009F74A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4341AB">
        <w:rPr>
          <w:rFonts w:ascii="Times New Roman" w:hAnsi="Times New Roman" w:cs="Times New Roman"/>
          <w:sz w:val="24"/>
          <w:szCs w:val="24"/>
          <w:lang w:val="sr-Latn-CS"/>
        </w:rPr>
        <w:t xml:space="preserve"> počev od 30.04.2016. </w:t>
      </w:r>
      <w:r>
        <w:rPr>
          <w:rFonts w:ascii="Times New Roman" w:hAnsi="Times New Roman" w:cs="Times New Roman"/>
          <w:sz w:val="24"/>
          <w:szCs w:val="24"/>
          <w:lang w:val="sr-Latn-CS"/>
        </w:rPr>
        <w:t>U skladu sa navedenim uslovima visina anuiteta</w:t>
      </w:r>
      <w:r w:rsidR="00D606AC">
        <w:rPr>
          <w:rFonts w:ascii="Times New Roman" w:hAnsi="Times New Roman" w:cs="Times New Roman"/>
          <w:sz w:val="24"/>
          <w:szCs w:val="24"/>
          <w:lang w:val="sr-Latn-CS"/>
        </w:rPr>
        <w:t xml:space="preserve"> glavnice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opštinu Tivat iznosi </w:t>
      </w:r>
      <w:r w:rsidR="00D606AC">
        <w:rPr>
          <w:rFonts w:ascii="Times New Roman" w:hAnsi="Times New Roman" w:cs="Times New Roman"/>
          <w:sz w:val="24"/>
          <w:szCs w:val="24"/>
          <w:lang w:val="sr-Latn-CS"/>
        </w:rPr>
        <w:t>300.000,00</w:t>
      </w:r>
      <w:r w:rsidR="004341AB">
        <w:rPr>
          <w:rFonts w:ascii="Times New Roman" w:hAnsi="Times New Roman" w:cs="Times New Roman"/>
          <w:sz w:val="24"/>
          <w:szCs w:val="24"/>
          <w:lang w:val="sr-Latn-CS"/>
        </w:rPr>
        <w:t xml:space="preserve"> EUR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4341AB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4341AB" w:rsidRDefault="004341AB" w:rsidP="00B15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Opština Tivat plaćaće proviziju u iznosu od 0,25% na iznos neiskorišćenih sredstava kredita. Provizija se obračunava i plaća polugodišnje i traje do datuma kada se kredit isplati u potpunosti.</w:t>
      </w:r>
    </w:p>
    <w:p w:rsidR="000207C4" w:rsidRDefault="000207C4" w:rsidP="00B15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 tom smislu predlažem ovu Odluku, čije donošenje je preduslov </w:t>
      </w:r>
      <w:r w:rsidR="004341AB">
        <w:rPr>
          <w:rFonts w:ascii="Times New Roman" w:hAnsi="Times New Roman" w:cs="Times New Roman"/>
          <w:sz w:val="24"/>
          <w:szCs w:val="24"/>
          <w:lang w:val="sr-Latn-CS"/>
        </w:rPr>
        <w:t>realizacij</w:t>
      </w:r>
      <w:r w:rsidR="009F74A6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3ED9">
        <w:rPr>
          <w:rFonts w:ascii="Times New Roman" w:hAnsi="Times New Roman" w:cs="Times New Roman"/>
          <w:sz w:val="24"/>
          <w:szCs w:val="24"/>
          <w:lang w:val="sr-Latn-CS"/>
        </w:rPr>
        <w:t>Projekta vodosnadbijevanja i odvođenja otpadnih voda u primorskom regionu – Faza V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0207C4" w:rsidRDefault="000207C4" w:rsidP="00B15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315F3" w:rsidRDefault="007315F3" w:rsidP="00B15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315F3" w:rsidRDefault="007315F3" w:rsidP="00B15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315F3" w:rsidRDefault="007315F3" w:rsidP="00B15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315F3" w:rsidRDefault="007315F3" w:rsidP="00B15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7C4" w:rsidRDefault="000207C4" w:rsidP="00B15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7C4" w:rsidRDefault="000207C4" w:rsidP="00B15C2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3ED9" w:rsidRDefault="00013ED9" w:rsidP="000207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3ED9" w:rsidRDefault="00013ED9" w:rsidP="00013E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0207C4">
        <w:rPr>
          <w:rFonts w:ascii="Times New Roman" w:hAnsi="Times New Roman" w:cs="Times New Roman"/>
          <w:sz w:val="24"/>
          <w:szCs w:val="24"/>
          <w:lang w:val="sr-Latn-CS"/>
        </w:rPr>
        <w:t>Obrađivač,                                                                                     Predlagač</w:t>
      </w:r>
    </w:p>
    <w:p w:rsidR="000207C4" w:rsidRDefault="00013ED9" w:rsidP="00013E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Sekretarijat za finansije i ekonomski razvoj                                            </w:t>
      </w:r>
      <w:r w:rsidR="000207C4">
        <w:rPr>
          <w:rFonts w:ascii="Times New Roman" w:hAnsi="Times New Roman" w:cs="Times New Roman"/>
          <w:sz w:val="24"/>
          <w:szCs w:val="24"/>
          <w:lang w:val="sr-Latn-CS"/>
        </w:rPr>
        <w:t>Predsjednik opštine</w:t>
      </w:r>
    </w:p>
    <w:p w:rsidR="000207C4" w:rsidRDefault="000207C4" w:rsidP="000207C4">
      <w:pPr>
        <w:pStyle w:val="NoSpacing"/>
        <w:tabs>
          <w:tab w:val="left" w:pos="1125"/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9623B4" w:rsidRPr="009623B4" w:rsidRDefault="009623B4" w:rsidP="009623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9623B4" w:rsidRPr="009623B4" w:rsidSect="009623B4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DC"/>
    <w:rsid w:val="00013ED9"/>
    <w:rsid w:val="000207C4"/>
    <w:rsid w:val="0007282B"/>
    <w:rsid w:val="00196829"/>
    <w:rsid w:val="003C136A"/>
    <w:rsid w:val="003E088C"/>
    <w:rsid w:val="004121DC"/>
    <w:rsid w:val="004341AB"/>
    <w:rsid w:val="004D0A88"/>
    <w:rsid w:val="005355A1"/>
    <w:rsid w:val="005D6110"/>
    <w:rsid w:val="006473BA"/>
    <w:rsid w:val="00676C11"/>
    <w:rsid w:val="007315F3"/>
    <w:rsid w:val="00751CCF"/>
    <w:rsid w:val="00754A39"/>
    <w:rsid w:val="007D26F4"/>
    <w:rsid w:val="007D463A"/>
    <w:rsid w:val="00886465"/>
    <w:rsid w:val="009160EE"/>
    <w:rsid w:val="009623B4"/>
    <w:rsid w:val="00986CDA"/>
    <w:rsid w:val="009F74A6"/>
    <w:rsid w:val="00A93B11"/>
    <w:rsid w:val="00B15C2F"/>
    <w:rsid w:val="00C637B8"/>
    <w:rsid w:val="00D606AC"/>
    <w:rsid w:val="00D715BA"/>
    <w:rsid w:val="00E06650"/>
    <w:rsid w:val="00E97678"/>
    <w:rsid w:val="00EC3D46"/>
    <w:rsid w:val="00F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253E-1746-4164-B05D-526D3BCB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dubravka.nikcevic</dc:creator>
  <cp:lastModifiedBy>Ana Matijevic</cp:lastModifiedBy>
  <cp:revision>2</cp:revision>
  <cp:lastPrinted>2015-11-11T14:48:00Z</cp:lastPrinted>
  <dcterms:created xsi:type="dcterms:W3CDTF">2015-11-11T17:20:00Z</dcterms:created>
  <dcterms:modified xsi:type="dcterms:W3CDTF">2015-11-11T17:20:00Z</dcterms:modified>
</cp:coreProperties>
</file>