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9E3BA0">
        <w:rPr>
          <w:rFonts w:ascii="Arial" w:hAnsi="Arial" w:cs="Arial"/>
          <w:sz w:val="24"/>
          <w:szCs w:val="24"/>
          <w:lang w:val="hr-HR"/>
        </w:rPr>
        <w:t xml:space="preserve"> 15.12.</w:t>
      </w:r>
      <w:r>
        <w:rPr>
          <w:rFonts w:ascii="Arial" w:hAnsi="Arial" w:cs="Arial"/>
          <w:sz w:val="24"/>
          <w:szCs w:val="24"/>
          <w:lang w:val="hr-HR"/>
        </w:rPr>
        <w:t>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0A49AA">
        <w:rPr>
          <w:rFonts w:ascii="Arial" w:hAnsi="Arial" w:cs="Arial"/>
          <w:sz w:val="24"/>
          <w:szCs w:val="24"/>
          <w:lang w:val="hr-HR"/>
        </w:rPr>
        <w:t>statut i propise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Default="000A49AA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Ranko Bošković</w:t>
      </w:r>
      <w:r w:rsidR="006337C4">
        <w:rPr>
          <w:rFonts w:ascii="Arial" w:hAnsi="Arial" w:cs="Arial"/>
          <w:sz w:val="24"/>
          <w:szCs w:val="24"/>
          <w:lang w:val="sr-Latn-ME"/>
        </w:rPr>
        <w:t xml:space="preserve">, dužnosti člana Odbora za </w:t>
      </w:r>
      <w:r>
        <w:rPr>
          <w:rFonts w:ascii="Arial" w:hAnsi="Arial" w:cs="Arial"/>
          <w:sz w:val="24"/>
          <w:szCs w:val="24"/>
          <w:lang w:val="sr-Latn-ME"/>
        </w:rPr>
        <w:t>statut i propise</w:t>
      </w:r>
      <w:r w:rsidR="006337C4">
        <w:rPr>
          <w:rFonts w:ascii="Arial" w:hAnsi="Arial" w:cs="Arial"/>
          <w:sz w:val="24"/>
          <w:szCs w:val="24"/>
          <w:lang w:val="sr-Latn-ME"/>
        </w:rPr>
        <w:t>, zbog 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6337C4" w:rsidRDefault="000A49AA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Pasković</w:t>
      </w:r>
      <w:r w:rsidR="006337C4">
        <w:rPr>
          <w:rFonts w:ascii="Arial" w:hAnsi="Arial" w:cs="Arial"/>
          <w:sz w:val="24"/>
          <w:szCs w:val="24"/>
          <w:lang w:val="sr-Latn-ME"/>
        </w:rPr>
        <w:t xml:space="preserve"> za člana Odbora za </w:t>
      </w:r>
      <w:r>
        <w:rPr>
          <w:rFonts w:ascii="Arial" w:hAnsi="Arial" w:cs="Arial"/>
          <w:sz w:val="24"/>
          <w:szCs w:val="24"/>
          <w:lang w:val="sr-Latn-ME"/>
        </w:rPr>
        <w:t>statut i propise</w:t>
      </w:r>
      <w:r w:rsidR="006337C4">
        <w:rPr>
          <w:rFonts w:ascii="Arial" w:hAnsi="Arial" w:cs="Arial"/>
          <w:sz w:val="24"/>
          <w:szCs w:val="24"/>
          <w:lang w:val="sr-Latn-ME"/>
        </w:rPr>
        <w:t>.</w:t>
      </w:r>
    </w:p>
    <w:p w:rsidR="009E3BA0" w:rsidRDefault="009E3BA0" w:rsidP="009E3BA0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9E3BA0" w:rsidRPr="009E3BA0" w:rsidRDefault="009E3BA0" w:rsidP="009E3B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danom donošenja, i biće objavljena u „Sl.listu CG-opštinski propisi“.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9E3BA0">
        <w:rPr>
          <w:rFonts w:ascii="Arial" w:hAnsi="Arial" w:cs="Arial"/>
          <w:sz w:val="24"/>
          <w:szCs w:val="24"/>
          <w:lang w:val="sr-Latn-ME"/>
        </w:rPr>
        <w:t>030-245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9E3BA0">
        <w:rPr>
          <w:rFonts w:ascii="Arial" w:hAnsi="Arial" w:cs="Arial"/>
          <w:sz w:val="24"/>
          <w:szCs w:val="24"/>
          <w:lang w:val="sr-Latn-ME"/>
        </w:rPr>
        <w:t>15.12.2015. godine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</w:t>
      </w:r>
      <w:r w:rsidR="009E3BA0">
        <w:rPr>
          <w:rFonts w:ascii="Arial" w:hAnsi="Arial" w:cs="Arial"/>
          <w:sz w:val="24"/>
          <w:szCs w:val="24"/>
          <w:lang w:val="sr-Latn-ME"/>
        </w:rPr>
        <w:t>Bošković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C370B" w:rsidRDefault="006C370B">
      <w:bookmarkStart w:id="0" w:name="_GoBack"/>
      <w:bookmarkEnd w:id="0"/>
    </w:p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6337C4"/>
    <w:rsid w:val="006C370B"/>
    <w:rsid w:val="009E3BA0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dcterms:created xsi:type="dcterms:W3CDTF">2015-05-19T14:04:00Z</dcterms:created>
  <dcterms:modified xsi:type="dcterms:W3CDTF">2015-12-16T07:49:00Z</dcterms:modified>
</cp:coreProperties>
</file>