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C4" w:rsidRDefault="006337C4" w:rsidP="006337C4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PREDLOG</w:t>
      </w:r>
    </w:p>
    <w:p w:rsidR="006337C4" w:rsidRDefault="006337C4" w:rsidP="006337C4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6337C4" w:rsidRDefault="006337C4" w:rsidP="006337C4">
      <w:pPr>
        <w:jc w:val="both"/>
        <w:rPr>
          <w:rFonts w:ascii="Arial" w:hAnsi="Arial" w:cs="Arial"/>
          <w:sz w:val="24"/>
          <w:szCs w:val="24"/>
          <w:lang w:val="hr-HR"/>
        </w:rPr>
      </w:pPr>
      <w:r w:rsidRPr="00681E4B">
        <w:rPr>
          <w:rFonts w:ascii="Arial" w:hAnsi="Arial" w:cs="Arial"/>
          <w:sz w:val="24"/>
          <w:szCs w:val="24"/>
          <w:lang w:val="sr-Latn-ME"/>
        </w:rPr>
        <w:t>Na osnovu člana 31 Statuta Opštine Tivat</w:t>
      </w:r>
      <w:r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Pr="00F531A1">
        <w:rPr>
          <w:rFonts w:ascii="Arial" w:hAnsi="Arial" w:cs="Arial"/>
          <w:sz w:val="24"/>
          <w:szCs w:val="24"/>
          <w:lang w:val="hr-HR"/>
        </w:rPr>
        <w:t>„Sl.list RCG-opštinski propisi“ br. 40/04 i 26/06, i „Sl.list CG - opštinski propisi“ br. 12/11, 21/11 i 3/13</w:t>
      </w:r>
      <w:r>
        <w:rPr>
          <w:rFonts w:ascii="Arial" w:hAnsi="Arial" w:cs="Arial"/>
          <w:sz w:val="24"/>
          <w:szCs w:val="24"/>
          <w:lang w:val="hr-HR"/>
        </w:rPr>
        <w:t>“), člana 47 Poslovnika Skupštine opštine Tivat(„Sl.list-opštiski propisi“,br.21/11) i člana 5 Odluke o obrazovanju radnih tijela („Sl.list RCG-opštinski propisi“ br. 08/05), Skupština opštine Tivat, na sjednici održanoj dana_______2015.g, donijela je</w:t>
      </w:r>
    </w:p>
    <w:p w:rsidR="006337C4" w:rsidRDefault="006337C4" w:rsidP="006337C4">
      <w:pPr>
        <w:rPr>
          <w:rFonts w:ascii="Arial" w:hAnsi="Arial" w:cs="Arial"/>
          <w:sz w:val="24"/>
          <w:szCs w:val="24"/>
          <w:lang w:val="hr-HR"/>
        </w:rPr>
      </w:pPr>
    </w:p>
    <w:p w:rsidR="006337C4" w:rsidRDefault="006337C4" w:rsidP="006337C4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ODLUKU</w:t>
      </w:r>
    </w:p>
    <w:p w:rsidR="006337C4" w:rsidRDefault="006337C4" w:rsidP="006337C4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6337C4" w:rsidRDefault="006337C4" w:rsidP="006337C4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O razrješenju i imenovanju jednog člana Odbora za </w:t>
      </w:r>
      <w:r w:rsidR="000A49AA">
        <w:rPr>
          <w:rFonts w:ascii="Arial" w:hAnsi="Arial" w:cs="Arial"/>
          <w:sz w:val="24"/>
          <w:szCs w:val="24"/>
          <w:lang w:val="hr-HR"/>
        </w:rPr>
        <w:t>statut i propise</w:t>
      </w:r>
    </w:p>
    <w:p w:rsidR="006337C4" w:rsidRDefault="006337C4" w:rsidP="006337C4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6337C4" w:rsidRPr="001B5063" w:rsidRDefault="006337C4" w:rsidP="00633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Razrješava se</w:t>
      </w:r>
    </w:p>
    <w:p w:rsidR="006337C4" w:rsidRDefault="000A49AA" w:rsidP="006337C4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Ranko Bošković</w:t>
      </w:r>
      <w:r w:rsidR="006337C4">
        <w:rPr>
          <w:rFonts w:ascii="Arial" w:hAnsi="Arial" w:cs="Arial"/>
          <w:sz w:val="24"/>
          <w:szCs w:val="24"/>
          <w:lang w:val="sr-Latn-ME"/>
        </w:rPr>
        <w:t xml:space="preserve">, dužnosti člana Odbora za </w:t>
      </w:r>
      <w:r>
        <w:rPr>
          <w:rFonts w:ascii="Arial" w:hAnsi="Arial" w:cs="Arial"/>
          <w:sz w:val="24"/>
          <w:szCs w:val="24"/>
          <w:lang w:val="sr-Latn-ME"/>
        </w:rPr>
        <w:t>statut i propise</w:t>
      </w:r>
      <w:r w:rsidR="006337C4">
        <w:rPr>
          <w:rFonts w:ascii="Arial" w:hAnsi="Arial" w:cs="Arial"/>
          <w:sz w:val="24"/>
          <w:szCs w:val="24"/>
          <w:lang w:val="sr-Latn-ME"/>
        </w:rPr>
        <w:t>, zbog podnošenja ostavke na mjesto odbornika u Skupštini opštine Tivat.</w:t>
      </w:r>
    </w:p>
    <w:p w:rsidR="006337C4" w:rsidRDefault="006337C4" w:rsidP="006337C4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6337C4" w:rsidRPr="001B5063" w:rsidRDefault="006337C4" w:rsidP="00633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6337C4" w:rsidRDefault="000A49AA" w:rsidP="006337C4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Marija Pasković</w:t>
      </w:r>
      <w:r w:rsidR="006337C4">
        <w:rPr>
          <w:rFonts w:ascii="Arial" w:hAnsi="Arial" w:cs="Arial"/>
          <w:sz w:val="24"/>
          <w:szCs w:val="24"/>
          <w:lang w:val="sr-Latn-ME"/>
        </w:rPr>
        <w:t xml:space="preserve"> za člana Odbora za </w:t>
      </w:r>
      <w:r>
        <w:rPr>
          <w:rFonts w:ascii="Arial" w:hAnsi="Arial" w:cs="Arial"/>
          <w:sz w:val="24"/>
          <w:szCs w:val="24"/>
          <w:lang w:val="sr-Latn-ME"/>
        </w:rPr>
        <w:t>statut i propise</w:t>
      </w:r>
      <w:r w:rsidR="006337C4">
        <w:rPr>
          <w:rFonts w:ascii="Arial" w:hAnsi="Arial" w:cs="Arial"/>
          <w:sz w:val="24"/>
          <w:szCs w:val="24"/>
          <w:lang w:val="sr-Latn-ME"/>
        </w:rPr>
        <w:t>.</w:t>
      </w:r>
    </w:p>
    <w:p w:rsidR="006337C4" w:rsidRDefault="006337C4" w:rsidP="006337C4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6337C4" w:rsidRDefault="006337C4" w:rsidP="006337C4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6337C4" w:rsidRDefault="006337C4" w:rsidP="006337C4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</w:p>
    <w:p w:rsidR="006337C4" w:rsidRDefault="006337C4" w:rsidP="006337C4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</w:p>
    <w:p w:rsidR="006337C4" w:rsidRDefault="006337C4" w:rsidP="006337C4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6337C4" w:rsidRDefault="006337C4" w:rsidP="006337C4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6337C4" w:rsidRDefault="006337C4" w:rsidP="006337C4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Predsjednik,</w:t>
      </w:r>
    </w:p>
    <w:p w:rsidR="006337C4" w:rsidRDefault="006337C4" w:rsidP="006337C4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Krsto Bošković s.r.</w:t>
      </w:r>
    </w:p>
    <w:p w:rsidR="006337C4" w:rsidRDefault="006337C4" w:rsidP="006337C4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6337C4" w:rsidRDefault="006337C4" w:rsidP="006337C4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Obrazloženje</w:t>
      </w:r>
    </w:p>
    <w:p w:rsidR="006337C4" w:rsidRDefault="006337C4" w:rsidP="006337C4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6337C4" w:rsidRDefault="006337C4" w:rsidP="006337C4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4B7202">
        <w:rPr>
          <w:rFonts w:ascii="Arial" w:hAnsi="Arial" w:cs="Arial"/>
          <w:sz w:val="24"/>
          <w:szCs w:val="24"/>
          <w:lang w:val="sr-Latn-ME"/>
        </w:rPr>
        <w:t>Članom 4 Odluke o obrazovanju radnih tijela propisano je da</w:t>
      </w:r>
      <w:r>
        <w:rPr>
          <w:rFonts w:ascii="Arial" w:hAnsi="Arial" w:cs="Arial"/>
          <w:sz w:val="24"/>
          <w:szCs w:val="24"/>
          <w:lang w:val="sr-Latn-ME"/>
        </w:rPr>
        <w:t xml:space="preserve"> sastav radnog tijela odgovara stranačkoj zastupljenosti odbornika u Skupštini i da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se izbor Predsjednika i članova radnog tijela vrši u </w:t>
      </w:r>
      <w:r>
        <w:rPr>
          <w:rFonts w:ascii="Arial" w:hAnsi="Arial" w:cs="Arial"/>
          <w:sz w:val="24"/>
          <w:szCs w:val="24"/>
          <w:lang w:val="sr-Latn-ME"/>
        </w:rPr>
        <w:t>skladu sa Poslovnikom Skupštine.Č</w:t>
      </w:r>
      <w:r w:rsidRPr="004B7202">
        <w:rPr>
          <w:rFonts w:ascii="Arial" w:hAnsi="Arial" w:cs="Arial"/>
          <w:sz w:val="24"/>
          <w:szCs w:val="24"/>
          <w:lang w:val="sr-Latn-ME"/>
        </w:rPr>
        <w:t>lanom 47 Poslovnika propisano</w:t>
      </w:r>
      <w:r>
        <w:rPr>
          <w:rFonts w:ascii="Arial" w:hAnsi="Arial" w:cs="Arial"/>
          <w:sz w:val="24"/>
          <w:szCs w:val="24"/>
          <w:lang w:val="sr-Latn-ME"/>
        </w:rPr>
        <w:t xml:space="preserve"> je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da se naknadni izbor predsjednika i pojedinog člana radnog tijela vrši na osnovu pojedinačnih predloga. Članom 5 Odluke o obrazovanju radnih tijela Skupštine, </w:t>
      </w:r>
      <w:r w:rsidRPr="004B7202">
        <w:rPr>
          <w:rFonts w:ascii="Arial" w:hAnsi="Arial" w:cs="Arial"/>
          <w:sz w:val="24"/>
          <w:szCs w:val="24"/>
          <w:lang w:val="sr-Latn-ME"/>
        </w:rPr>
        <w:lastRenderedPageBreak/>
        <w:t>propisano je da mandat predsjednika i članova radnog tijela traje do prestanka mandata Skupštine, odnosno do dana razrješenja od dužnosti na ko</w:t>
      </w:r>
      <w:r>
        <w:rPr>
          <w:rFonts w:ascii="Arial" w:hAnsi="Arial" w:cs="Arial"/>
          <w:sz w:val="24"/>
          <w:szCs w:val="24"/>
          <w:lang w:val="sr-Latn-ME"/>
        </w:rPr>
        <w:t>ju su izabrani. Kako je odborn</w:t>
      </w:r>
      <w:r w:rsidR="000A49AA">
        <w:rPr>
          <w:rFonts w:ascii="Arial" w:hAnsi="Arial" w:cs="Arial"/>
          <w:sz w:val="24"/>
          <w:szCs w:val="24"/>
          <w:lang w:val="sr-Latn-ME"/>
        </w:rPr>
        <w:t xml:space="preserve">ik  Ranko Bošković </w:t>
      </w:r>
      <w:r w:rsidRPr="004B7202">
        <w:rPr>
          <w:rFonts w:ascii="Arial" w:hAnsi="Arial" w:cs="Arial"/>
          <w:sz w:val="24"/>
          <w:szCs w:val="24"/>
          <w:lang w:val="sr-Latn-ME"/>
        </w:rPr>
        <w:t>podni</w:t>
      </w:r>
      <w:r w:rsidR="000A49AA">
        <w:rPr>
          <w:rFonts w:ascii="Arial" w:hAnsi="Arial" w:cs="Arial"/>
          <w:sz w:val="24"/>
          <w:szCs w:val="24"/>
          <w:lang w:val="sr-Latn-ME"/>
        </w:rPr>
        <w:t>o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ostavku na mjesto odborni</w:t>
      </w:r>
      <w:r w:rsidR="000A49AA">
        <w:rPr>
          <w:rFonts w:ascii="Arial" w:hAnsi="Arial" w:cs="Arial"/>
          <w:sz w:val="24"/>
          <w:szCs w:val="24"/>
          <w:lang w:val="sr-Latn-ME"/>
        </w:rPr>
        <w:t>ka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u Skupštini opštine Tivat, samim tim </w:t>
      </w:r>
      <w:r>
        <w:rPr>
          <w:rFonts w:ascii="Arial" w:hAnsi="Arial" w:cs="Arial"/>
          <w:sz w:val="24"/>
          <w:szCs w:val="24"/>
          <w:lang w:val="sr-Latn-ME"/>
        </w:rPr>
        <w:t>je prestalo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i nje</w:t>
      </w:r>
      <w:r w:rsidR="000A49AA">
        <w:rPr>
          <w:rFonts w:ascii="Arial" w:hAnsi="Arial" w:cs="Arial"/>
          <w:sz w:val="24"/>
          <w:szCs w:val="24"/>
          <w:lang w:val="sr-Latn-ME"/>
        </w:rPr>
        <w:t>govo</w:t>
      </w:r>
      <w:r>
        <w:rPr>
          <w:rFonts w:ascii="Arial" w:hAnsi="Arial" w:cs="Arial"/>
          <w:sz w:val="24"/>
          <w:szCs w:val="24"/>
          <w:lang w:val="sr-Latn-ME"/>
        </w:rPr>
        <w:t xml:space="preserve"> članstvo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u</w:t>
      </w:r>
      <w:r>
        <w:rPr>
          <w:rFonts w:ascii="Arial" w:hAnsi="Arial" w:cs="Arial"/>
          <w:sz w:val="24"/>
          <w:szCs w:val="24"/>
          <w:lang w:val="sr-Latn-ME"/>
        </w:rPr>
        <w:t xml:space="preserve"> ovom Odboru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. </w:t>
      </w:r>
      <w:r w:rsidR="000A49AA">
        <w:rPr>
          <w:rFonts w:ascii="Arial" w:hAnsi="Arial" w:cs="Arial"/>
          <w:sz w:val="24"/>
          <w:szCs w:val="24"/>
          <w:lang w:val="sr-Latn-ME"/>
        </w:rPr>
        <w:t>Socijaldemokratska partija</w:t>
      </w:r>
      <w:r w:rsidRPr="004B7202">
        <w:rPr>
          <w:rFonts w:ascii="Arial" w:hAnsi="Arial" w:cs="Arial"/>
          <w:sz w:val="24"/>
          <w:szCs w:val="24"/>
          <w:lang w:val="sr-Latn-ME"/>
        </w:rPr>
        <w:t>je podnijela prijedlog da</w:t>
      </w:r>
      <w:r>
        <w:rPr>
          <w:rFonts w:ascii="Arial" w:hAnsi="Arial" w:cs="Arial"/>
          <w:sz w:val="24"/>
          <w:szCs w:val="24"/>
          <w:lang w:val="sr-Latn-ME"/>
        </w:rPr>
        <w:t xml:space="preserve"> se 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umjesto </w:t>
      </w:r>
      <w:r w:rsidR="000A49AA">
        <w:rPr>
          <w:rFonts w:ascii="Arial" w:hAnsi="Arial" w:cs="Arial"/>
          <w:sz w:val="24"/>
          <w:szCs w:val="24"/>
          <w:lang w:val="sr-Latn-ME"/>
        </w:rPr>
        <w:t>Ranka Boškovića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imenuje </w:t>
      </w:r>
      <w:r w:rsidR="000A49AA">
        <w:rPr>
          <w:rFonts w:ascii="Arial" w:hAnsi="Arial" w:cs="Arial"/>
          <w:sz w:val="24"/>
          <w:szCs w:val="24"/>
          <w:lang w:val="sr-Latn-ME"/>
        </w:rPr>
        <w:t xml:space="preserve">Marija Pasković </w:t>
      </w:r>
      <w:r>
        <w:rPr>
          <w:rFonts w:ascii="Arial" w:hAnsi="Arial" w:cs="Arial"/>
          <w:sz w:val="24"/>
          <w:szCs w:val="24"/>
          <w:lang w:val="sr-Latn-ME"/>
        </w:rPr>
        <w:t xml:space="preserve">za člana Odbora za </w:t>
      </w:r>
      <w:r w:rsidR="000A49AA">
        <w:rPr>
          <w:rFonts w:ascii="Arial" w:hAnsi="Arial" w:cs="Arial"/>
          <w:sz w:val="24"/>
          <w:szCs w:val="24"/>
          <w:lang w:val="sr-Latn-ME"/>
        </w:rPr>
        <w:t>statut i propise</w:t>
      </w:r>
      <w:r>
        <w:rPr>
          <w:rFonts w:ascii="Arial" w:hAnsi="Arial" w:cs="Arial"/>
          <w:sz w:val="24"/>
          <w:szCs w:val="24"/>
          <w:lang w:val="sr-Latn-ME"/>
        </w:rPr>
        <w:t>.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Kako je predlog za popunu upražnjen</w:t>
      </w:r>
      <w:r w:rsidR="000A49AA">
        <w:rPr>
          <w:rFonts w:ascii="Arial" w:hAnsi="Arial" w:cs="Arial"/>
          <w:sz w:val="24"/>
          <w:szCs w:val="24"/>
          <w:lang w:val="sr-Latn-ME"/>
        </w:rPr>
        <w:t>og</w:t>
      </w:r>
      <w:r>
        <w:rPr>
          <w:rFonts w:ascii="Arial" w:hAnsi="Arial" w:cs="Arial"/>
          <w:sz w:val="24"/>
          <w:szCs w:val="24"/>
          <w:lang w:val="sr-Latn-ME"/>
        </w:rPr>
        <w:t xml:space="preserve"> odborničk</w:t>
      </w:r>
      <w:r w:rsidR="000A49AA">
        <w:rPr>
          <w:rFonts w:ascii="Arial" w:hAnsi="Arial" w:cs="Arial"/>
          <w:sz w:val="24"/>
          <w:szCs w:val="24"/>
          <w:lang w:val="sr-Latn-ME"/>
        </w:rPr>
        <w:t>og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Latn-ME"/>
        </w:rPr>
        <w:t xml:space="preserve"> mjesta podnijet u skladu sa članom 47 Poslovnika, to se predlaže usvajanje ove Odluke. </w:t>
      </w:r>
    </w:p>
    <w:p w:rsidR="006337C4" w:rsidRDefault="006337C4" w:rsidP="006337C4">
      <w:pPr>
        <w:rPr>
          <w:rFonts w:ascii="Arial" w:hAnsi="Arial" w:cs="Arial"/>
          <w:sz w:val="24"/>
          <w:szCs w:val="24"/>
          <w:lang w:val="sr-Latn-ME"/>
        </w:rPr>
      </w:pPr>
    </w:p>
    <w:p w:rsidR="006337C4" w:rsidRDefault="006337C4" w:rsidP="006337C4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Obrađivač</w:t>
      </w:r>
    </w:p>
    <w:p w:rsidR="006337C4" w:rsidRPr="004B7202" w:rsidRDefault="006337C4" w:rsidP="006337C4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Služba Skupštine</w:t>
      </w:r>
    </w:p>
    <w:p w:rsidR="006C370B" w:rsidRDefault="006C370B"/>
    <w:sectPr w:rsidR="006C3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BA"/>
    <w:rsid w:val="000A49AA"/>
    <w:rsid w:val="006337C4"/>
    <w:rsid w:val="006C370B"/>
    <w:rsid w:val="00DD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5</cp:revision>
  <dcterms:created xsi:type="dcterms:W3CDTF">2015-05-19T14:04:00Z</dcterms:created>
  <dcterms:modified xsi:type="dcterms:W3CDTF">2015-12-08T16:48:00Z</dcterms:modified>
</cp:coreProperties>
</file>