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EE3CEC" wp14:editId="55A3E800">
            <wp:simplePos x="0" y="0"/>
            <wp:positionH relativeFrom="column">
              <wp:posOffset>2615565</wp:posOffset>
            </wp:positionH>
            <wp:positionV relativeFrom="paragraph">
              <wp:posOffset>80010</wp:posOffset>
            </wp:positionV>
            <wp:extent cx="1000125" cy="1133475"/>
            <wp:effectExtent l="0" t="0" r="9525" b="9525"/>
            <wp:wrapNone/>
            <wp:docPr id="1" name="Picture 1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410E0A" w:rsidRDefault="00410E0A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Pr="005B26C3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FE6A6B" w:rsidRPr="005B26C3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EC4A0E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  <w:r w:rsidRPr="005B26C3"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1D605F">
        <w:rPr>
          <w:rFonts w:ascii="Tahoma" w:hAnsi="Tahoma" w:cs="Tahoma"/>
          <w:b/>
          <w:sz w:val="22"/>
          <w:szCs w:val="22"/>
          <w:lang w:val="sr-Latn-CS"/>
        </w:rPr>
        <w:t>21</w:t>
      </w:r>
      <w:r w:rsidR="002D64D0">
        <w:rPr>
          <w:rFonts w:ascii="Tahoma" w:hAnsi="Tahoma" w:cs="Tahoma"/>
          <w:b/>
          <w:sz w:val="22"/>
          <w:szCs w:val="22"/>
          <w:lang w:val="sr-Latn-CS"/>
        </w:rPr>
        <w:t>.</w:t>
      </w:r>
      <w:r w:rsidR="00221BC4">
        <w:rPr>
          <w:rFonts w:ascii="Tahoma" w:hAnsi="Tahoma" w:cs="Tahoma"/>
          <w:b/>
          <w:sz w:val="22"/>
          <w:szCs w:val="22"/>
          <w:lang w:val="sr-Latn-CS"/>
        </w:rPr>
        <w:t>12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.201</w:t>
      </w:r>
      <w:r w:rsidR="00A144C7">
        <w:rPr>
          <w:rFonts w:ascii="Tahoma" w:hAnsi="Tahoma" w:cs="Tahoma"/>
          <w:b/>
          <w:sz w:val="22"/>
          <w:szCs w:val="22"/>
          <w:lang w:val="sr-Latn-CS"/>
        </w:rPr>
        <w:t>5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.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godine </w:t>
      </w:r>
    </w:p>
    <w:p w:rsidR="00FE6A6B" w:rsidRDefault="00073FA3" w:rsidP="00FE6A6B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0301-030-</w:t>
      </w:r>
      <w:r w:rsidR="001D605F">
        <w:rPr>
          <w:rFonts w:ascii="Tahoma" w:hAnsi="Tahoma" w:cs="Tahoma"/>
          <w:sz w:val="22"/>
          <w:szCs w:val="22"/>
          <w:lang w:val="sr-Latn-CS"/>
        </w:rPr>
        <w:t>254</w:t>
      </w: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Pr="001D3C64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  <w:r w:rsidRPr="001D3C64">
        <w:rPr>
          <w:rFonts w:ascii="Tahoma" w:hAnsi="Tahoma" w:cs="Tahoma"/>
          <w:sz w:val="22"/>
          <w:szCs w:val="22"/>
          <w:lang w:val="sr-Latn-CS"/>
        </w:rPr>
        <w:t>Na osnovu člana 6</w:t>
      </w:r>
      <w:r w:rsidR="000369A7">
        <w:rPr>
          <w:rFonts w:ascii="Tahoma" w:hAnsi="Tahoma" w:cs="Tahoma"/>
          <w:sz w:val="22"/>
          <w:szCs w:val="22"/>
          <w:lang w:val="sr-Latn-CS"/>
        </w:rPr>
        <w:t>5</w:t>
      </w:r>
      <w:r>
        <w:rPr>
          <w:rFonts w:ascii="Tahoma" w:hAnsi="Tahoma" w:cs="Tahoma"/>
          <w:sz w:val="22"/>
          <w:szCs w:val="22"/>
          <w:lang w:val="sr-Latn-CS"/>
        </w:rPr>
        <w:t>.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Poslovnika </w:t>
      </w:r>
      <w:r>
        <w:rPr>
          <w:rFonts w:ascii="Tahoma" w:hAnsi="Tahoma" w:cs="Tahoma"/>
          <w:sz w:val="22"/>
          <w:szCs w:val="22"/>
          <w:lang w:val="sr-Latn-CS"/>
        </w:rPr>
        <w:t>Skupštine opštine Tivat  („</w:t>
      </w:r>
      <w:r w:rsidRPr="001D3C64">
        <w:rPr>
          <w:rFonts w:ascii="Tahoma" w:hAnsi="Tahoma" w:cs="Tahoma"/>
          <w:sz w:val="22"/>
          <w:szCs w:val="22"/>
          <w:lang w:val="sr-Latn-CS"/>
        </w:rPr>
        <w:t>Sl.list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1D3C64">
        <w:rPr>
          <w:rFonts w:ascii="Tahoma" w:hAnsi="Tahoma" w:cs="Tahoma"/>
          <w:sz w:val="22"/>
          <w:szCs w:val="22"/>
          <w:lang w:val="sr-Latn-CS"/>
        </w:rPr>
        <w:t>C</w:t>
      </w:r>
      <w:r>
        <w:rPr>
          <w:rFonts w:ascii="Tahoma" w:hAnsi="Tahoma" w:cs="Tahoma"/>
          <w:sz w:val="22"/>
          <w:szCs w:val="22"/>
          <w:lang w:val="sr-Latn-CS"/>
        </w:rPr>
        <w:t>G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-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opštinski propisi</w:t>
      </w:r>
      <w:r>
        <w:rPr>
          <w:rFonts w:ascii="Tahoma" w:hAnsi="Tahoma" w:cs="Tahoma"/>
          <w:sz w:val="22"/>
          <w:szCs w:val="22"/>
          <w:lang w:val="sr-Latn-CS"/>
        </w:rPr>
        <w:t>“ br.21/11),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sazivam</w:t>
      </w:r>
    </w:p>
    <w:p w:rsidR="00FE6A6B" w:rsidRDefault="00FE6A6B" w:rsidP="00FE6A6B">
      <w:pPr>
        <w:jc w:val="center"/>
        <w:rPr>
          <w:rFonts w:ascii="Tahoma" w:hAnsi="Tahoma" w:cs="Tahoma"/>
          <w:b/>
          <w:lang w:val="sr-Latn-CS"/>
        </w:rPr>
      </w:pPr>
    </w:p>
    <w:p w:rsidR="00FE6A6B" w:rsidRDefault="00FE6A6B" w:rsidP="00FE6A6B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A144C7">
        <w:rPr>
          <w:rFonts w:ascii="Tahoma" w:hAnsi="Tahoma" w:cs="Tahoma"/>
          <w:b/>
          <w:lang w:val="sr-Latn-CS"/>
        </w:rPr>
        <w:t>X</w:t>
      </w:r>
      <w:r w:rsidR="00E76395">
        <w:rPr>
          <w:rFonts w:ascii="Tahoma" w:hAnsi="Tahoma" w:cs="Tahoma"/>
          <w:b/>
          <w:lang w:val="sr-Latn-CS"/>
        </w:rPr>
        <w:t>V</w:t>
      </w:r>
      <w:r w:rsidR="001D605F">
        <w:rPr>
          <w:rFonts w:ascii="Tahoma" w:hAnsi="Tahoma" w:cs="Tahoma"/>
          <w:b/>
          <w:lang w:val="sr-Latn-CS"/>
        </w:rPr>
        <w:t>I</w:t>
      </w:r>
      <w:r w:rsidR="00BC6FD8">
        <w:rPr>
          <w:rFonts w:ascii="Tahoma" w:hAnsi="Tahoma" w:cs="Tahoma"/>
          <w:b/>
          <w:lang w:val="sr-Latn-CS"/>
        </w:rPr>
        <w:t>I</w:t>
      </w:r>
      <w:r>
        <w:rPr>
          <w:rFonts w:ascii="Tahoma" w:hAnsi="Tahoma" w:cs="Tahoma"/>
          <w:b/>
          <w:lang w:val="sr-Latn-CS"/>
        </w:rPr>
        <w:t xml:space="preserve"> SJEDNICU SKUPŠTINE OPŠTINE</w:t>
      </w:r>
    </w:p>
    <w:p w:rsidR="00FE6A6B" w:rsidRPr="005B26C3" w:rsidRDefault="00FE6A6B" w:rsidP="00FE6A6B">
      <w:pPr>
        <w:jc w:val="center"/>
        <w:rPr>
          <w:rFonts w:ascii="Tahoma" w:hAnsi="Tahoma" w:cs="Tahoma"/>
          <w:b/>
          <w:lang w:val="sr-Latn-CS"/>
        </w:rPr>
      </w:pPr>
    </w:p>
    <w:p w:rsidR="00FE6A6B" w:rsidRPr="00A048B8" w:rsidRDefault="00FE6A6B" w:rsidP="00FE6A6B">
      <w:pPr>
        <w:rPr>
          <w:rFonts w:ascii="Tahoma" w:hAnsi="Tahoma" w:cs="Tahoma"/>
          <w:b/>
          <w:sz w:val="20"/>
          <w:szCs w:val="20"/>
          <w:lang w:val="sr-Latn-CS"/>
        </w:rPr>
      </w:pPr>
      <w:r w:rsidRPr="00A048B8">
        <w:rPr>
          <w:rFonts w:ascii="Tahoma" w:hAnsi="Tahoma" w:cs="Tahoma"/>
          <w:b/>
          <w:sz w:val="20"/>
          <w:szCs w:val="20"/>
          <w:lang w:val="sr-Latn-CS"/>
        </w:rPr>
        <w:t xml:space="preserve">Sjednica će se održati </w:t>
      </w:r>
      <w:r w:rsidR="001D605F">
        <w:rPr>
          <w:rFonts w:ascii="Tahoma" w:hAnsi="Tahoma" w:cs="Tahoma"/>
          <w:b/>
          <w:sz w:val="20"/>
          <w:szCs w:val="20"/>
          <w:lang w:val="sr-Latn-CS"/>
        </w:rPr>
        <w:t>28</w:t>
      </w:r>
      <w:r w:rsidR="002D64D0">
        <w:rPr>
          <w:rFonts w:ascii="Tahoma" w:hAnsi="Tahoma" w:cs="Tahoma"/>
          <w:b/>
          <w:sz w:val="20"/>
          <w:szCs w:val="20"/>
          <w:lang w:val="sr-Latn-CS"/>
        </w:rPr>
        <w:t>.</w:t>
      </w:r>
      <w:r w:rsidR="00E76395">
        <w:rPr>
          <w:rFonts w:ascii="Tahoma" w:hAnsi="Tahoma" w:cs="Tahoma"/>
          <w:b/>
          <w:sz w:val="20"/>
          <w:szCs w:val="20"/>
          <w:lang w:val="sr-Latn-CS"/>
        </w:rPr>
        <w:t>1</w:t>
      </w:r>
      <w:r w:rsidR="00BC6FD8">
        <w:rPr>
          <w:rFonts w:ascii="Tahoma" w:hAnsi="Tahoma" w:cs="Tahoma"/>
          <w:b/>
          <w:sz w:val="20"/>
          <w:szCs w:val="20"/>
          <w:lang w:val="sr-Latn-CS"/>
        </w:rPr>
        <w:t>2</w:t>
      </w:r>
      <w:r w:rsidR="002D64D0">
        <w:rPr>
          <w:rFonts w:ascii="Tahoma" w:hAnsi="Tahoma" w:cs="Tahoma"/>
          <w:b/>
          <w:sz w:val="20"/>
          <w:szCs w:val="20"/>
          <w:lang w:val="sr-Latn-CS"/>
        </w:rPr>
        <w:t>.2015.</w:t>
      </w:r>
      <w:r w:rsidR="001D605F">
        <w:rPr>
          <w:rFonts w:ascii="Tahoma" w:hAnsi="Tahoma" w:cs="Tahoma"/>
          <w:b/>
          <w:sz w:val="20"/>
          <w:szCs w:val="20"/>
          <w:lang w:val="sr-Latn-CS"/>
        </w:rPr>
        <w:t>godine,</w:t>
      </w:r>
      <w:r w:rsidRPr="00A048B8">
        <w:rPr>
          <w:rFonts w:ascii="Tahoma" w:hAnsi="Tahoma" w:cs="Tahoma"/>
          <w:b/>
          <w:sz w:val="20"/>
          <w:szCs w:val="20"/>
          <w:lang w:val="sr-Latn-CS"/>
        </w:rPr>
        <w:t>sa početkom u 1</w:t>
      </w:r>
      <w:r w:rsidR="006326CE">
        <w:rPr>
          <w:rFonts w:ascii="Tahoma" w:hAnsi="Tahoma" w:cs="Tahoma"/>
          <w:b/>
          <w:sz w:val="20"/>
          <w:szCs w:val="20"/>
          <w:lang w:val="sr-Latn-CS"/>
        </w:rPr>
        <w:t>0</w:t>
      </w:r>
      <w:r w:rsidRPr="00A048B8">
        <w:rPr>
          <w:rFonts w:ascii="Tahoma" w:hAnsi="Tahoma" w:cs="Tahoma"/>
          <w:b/>
          <w:sz w:val="20"/>
          <w:szCs w:val="20"/>
          <w:lang w:val="sr-Latn-CS"/>
        </w:rPr>
        <w:t xml:space="preserve"> časova u skupštinskoj sali opštine Tivat</w:t>
      </w:r>
    </w:p>
    <w:p w:rsidR="00FE6A6B" w:rsidRDefault="00FE6A6B" w:rsidP="00FE6A6B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Za sjednicu predlaž</w:t>
      </w:r>
      <w:r w:rsidRPr="001D3C64">
        <w:rPr>
          <w:rFonts w:ascii="Tahoma" w:hAnsi="Tahoma" w:cs="Tahoma"/>
          <w:sz w:val="22"/>
          <w:szCs w:val="22"/>
          <w:lang w:val="sr-Latn-CS"/>
        </w:rPr>
        <w:t>em</w:t>
      </w:r>
      <w:r>
        <w:rPr>
          <w:rFonts w:ascii="Tahoma" w:hAnsi="Tahoma" w:cs="Tahoma"/>
          <w:sz w:val="22"/>
          <w:szCs w:val="22"/>
          <w:lang w:val="sr-Latn-CS"/>
        </w:rPr>
        <w:t xml:space="preserve"> sledeći               </w:t>
      </w:r>
    </w:p>
    <w:p w:rsidR="00FE6A6B" w:rsidRDefault="00FE6A6B" w:rsidP="00FE6EC1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  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D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N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V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N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I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 R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>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Pr="005B26C3">
        <w:rPr>
          <w:rFonts w:ascii="Tahoma" w:hAnsi="Tahoma" w:cs="Tahoma"/>
          <w:b/>
          <w:sz w:val="22"/>
          <w:szCs w:val="22"/>
          <w:lang w:val="sr-Latn-CS"/>
        </w:rPr>
        <w:t xml:space="preserve"> D</w:t>
      </w:r>
    </w:p>
    <w:p w:rsidR="00921AB1" w:rsidRDefault="00921AB1" w:rsidP="00FE6A6B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FE6A6B" w:rsidRDefault="00FE6A6B" w:rsidP="00FE6A6B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2A77E7" w:rsidRDefault="001D605F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budžeta opštine Tivat za 2016. godinu</w:t>
      </w:r>
    </w:p>
    <w:p w:rsidR="000369A7" w:rsidRDefault="001D605F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stanju uređenja prostora za 2015. godinu</w:t>
      </w:r>
    </w:p>
    <w:p w:rsidR="00BC6FD8" w:rsidRDefault="001D605F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Program uređenja prostora za 2016. godinu</w:t>
      </w:r>
    </w:p>
    <w:p w:rsidR="00BC6FD8" w:rsidRDefault="001D605F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stanju životne sredine za 2015. godinu</w:t>
      </w:r>
    </w:p>
    <w:p w:rsidR="00BC6FD8" w:rsidRDefault="001D605F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upravljanja za veliki gradski park</w:t>
      </w:r>
    </w:p>
    <w:p w:rsidR="00BC6FD8" w:rsidRDefault="001D605F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DOO Vodovod i kanalizacija za 2016. godinu</w:t>
      </w:r>
    </w:p>
    <w:p w:rsidR="00BC6FD8" w:rsidRDefault="001D605F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DOO Komunalno za 2016. Godinu</w:t>
      </w:r>
    </w:p>
    <w:p w:rsidR="001D605F" w:rsidRDefault="001D605F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JU „Sportska dvorana“ za 2016. Godinu</w:t>
      </w:r>
    </w:p>
    <w:p w:rsidR="001D605F" w:rsidRDefault="001D605F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JU Centar za kulturu Tivat za 2016. Godinu</w:t>
      </w:r>
    </w:p>
    <w:p w:rsidR="001D605F" w:rsidRDefault="001D605F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Turističke organizacije Tivat za 2016. Godinu</w:t>
      </w:r>
    </w:p>
    <w:p w:rsidR="001D605F" w:rsidRDefault="001D605F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Brend New Tivat za 2016. godinu</w:t>
      </w:r>
    </w:p>
    <w:p w:rsidR="001D605F" w:rsidRDefault="001D605F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Program rada Skupštine opštine za 2016. Godinu</w:t>
      </w:r>
    </w:p>
    <w:p w:rsidR="001D605F" w:rsidRDefault="001D605F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Program razvoja sporta</w:t>
      </w:r>
      <w:r w:rsidR="00225834">
        <w:rPr>
          <w:rFonts w:ascii="Tahoma" w:hAnsi="Tahoma" w:cs="Tahoma"/>
          <w:sz w:val="22"/>
          <w:szCs w:val="22"/>
          <w:lang w:val="sr-Latn-CS"/>
        </w:rPr>
        <w:t xml:space="preserve"> opštine Tivat do 2020. godine</w:t>
      </w:r>
    </w:p>
    <w:p w:rsidR="001D605F" w:rsidRDefault="001D605F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Program razvoja kulture</w:t>
      </w:r>
      <w:r w:rsidR="00225834">
        <w:rPr>
          <w:rFonts w:ascii="Tahoma" w:hAnsi="Tahoma" w:cs="Tahoma"/>
          <w:sz w:val="22"/>
          <w:szCs w:val="22"/>
          <w:lang w:val="sr-Latn-CS"/>
        </w:rPr>
        <w:t xml:space="preserve"> opštine Tivat za period 2015-2020 godina</w:t>
      </w:r>
    </w:p>
    <w:p w:rsidR="001D605F" w:rsidRDefault="001D605F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prodaji zemljišta UP 438-140</w:t>
      </w:r>
    </w:p>
    <w:p w:rsidR="001D605F" w:rsidRDefault="001D605F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davanju saglasnosti na odustajanje od prava na žalbu u Posl.br 1055/13</w:t>
      </w:r>
    </w:p>
    <w:p w:rsidR="001D605F" w:rsidRPr="00BC6FD8" w:rsidRDefault="001D605F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Odluka o davanju saglasnosti za ispravku granica</w:t>
      </w:r>
    </w:p>
    <w:p w:rsidR="00BC6FD8" w:rsidRPr="000369A7" w:rsidRDefault="00BC6FD8" w:rsidP="00036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hr-HR" w:eastAsia="hr-HR"/>
        </w:rPr>
        <w:t>Odbornička pitanja i odgovori</w:t>
      </w:r>
    </w:p>
    <w:p w:rsidR="00FE6A6B" w:rsidRDefault="00FE6A6B" w:rsidP="00FE6A6B">
      <w:pPr>
        <w:rPr>
          <w:rFonts w:ascii="Tahoma" w:hAnsi="Tahoma" w:cs="Tahoma"/>
          <w:sz w:val="22"/>
          <w:szCs w:val="22"/>
          <w:lang w:val="sr-Latn-CS"/>
        </w:rPr>
      </w:pPr>
    </w:p>
    <w:p w:rsidR="00923CC9" w:rsidRPr="00224E1F" w:rsidRDefault="00923CC9" w:rsidP="00224E1F">
      <w:pPr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410E0A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7F5EDCE" wp14:editId="60B0DB7D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BE13A93" wp14:editId="0A911663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B14868A" wp14:editId="5D7A4D46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7F35B0F" wp14:editId="0DF9261E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A38144F" wp14:editId="446FD225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9EC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0DDBF2B" wp14:editId="25FB936A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E0A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F53053A" wp14:editId="6EFC52FE">
            <wp:simplePos x="0" y="0"/>
            <wp:positionH relativeFrom="column">
              <wp:posOffset>5438775</wp:posOffset>
            </wp:positionH>
            <wp:positionV relativeFrom="paragraph">
              <wp:posOffset>6155055</wp:posOffset>
            </wp:positionV>
            <wp:extent cx="1798320" cy="8299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C64">
        <w:rPr>
          <w:rFonts w:ascii="Tahoma" w:hAnsi="Tahoma" w:cs="Tahoma"/>
          <w:sz w:val="22"/>
          <w:szCs w:val="22"/>
          <w:lang w:val="sr-Latn-CS"/>
        </w:rPr>
        <w:t>Predsjednik</w:t>
      </w:r>
      <w:r>
        <w:rPr>
          <w:rFonts w:ascii="Tahoma" w:hAnsi="Tahoma" w:cs="Tahoma"/>
          <w:sz w:val="22"/>
          <w:szCs w:val="22"/>
          <w:lang w:val="sr-Latn-CS"/>
        </w:rPr>
        <w:t xml:space="preserve"> Skupštine</w:t>
      </w:r>
    </w:p>
    <w:p w:rsidR="00923CC9" w:rsidRPr="001D3C64" w:rsidRDefault="00923CC9" w:rsidP="00923CC9">
      <w:pPr>
        <w:tabs>
          <w:tab w:val="left" w:pos="9180"/>
        </w:tabs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                                                 </w:t>
      </w:r>
      <w:r w:rsidR="00696D19">
        <w:rPr>
          <w:rFonts w:ascii="Tahoma" w:hAnsi="Tahoma" w:cs="Tahoma"/>
          <w:sz w:val="22"/>
          <w:szCs w:val="22"/>
          <w:lang w:val="sr-Latn-CS"/>
        </w:rPr>
        <w:t xml:space="preserve">         </w:t>
      </w:r>
      <w:r>
        <w:rPr>
          <w:rFonts w:ascii="Tahoma" w:hAnsi="Tahoma" w:cs="Tahoma"/>
          <w:sz w:val="22"/>
          <w:szCs w:val="22"/>
          <w:lang w:val="sr-Latn-CS"/>
        </w:rPr>
        <w:t>Krsto Bošković,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s</w:t>
      </w:r>
      <w:r>
        <w:rPr>
          <w:rFonts w:ascii="Tahoma" w:hAnsi="Tahoma" w:cs="Tahoma"/>
          <w:sz w:val="22"/>
          <w:szCs w:val="22"/>
          <w:lang w:val="sr-Latn-CS"/>
        </w:rPr>
        <w:t>.</w:t>
      </w:r>
      <w:r w:rsidRPr="001D3C64">
        <w:rPr>
          <w:rFonts w:ascii="Tahoma" w:hAnsi="Tahoma" w:cs="Tahoma"/>
          <w:sz w:val="22"/>
          <w:szCs w:val="22"/>
          <w:lang w:val="sr-Latn-CS"/>
        </w:rPr>
        <w:t>r</w:t>
      </w:r>
      <w:r>
        <w:rPr>
          <w:rFonts w:ascii="Tahoma" w:hAnsi="Tahoma" w:cs="Tahoma"/>
          <w:sz w:val="22"/>
          <w:szCs w:val="22"/>
          <w:lang w:val="sr-Latn-CS"/>
        </w:rPr>
        <w:t>.</w:t>
      </w:r>
      <w:r w:rsidRPr="001D3C64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FE6A6B" w:rsidRDefault="00FE6A6B" w:rsidP="00224E1F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</w:t>
      </w:r>
    </w:p>
    <w:p w:rsidR="00AB4631" w:rsidRDefault="00AB4631" w:rsidP="00AB4631">
      <w:pPr>
        <w:rPr>
          <w:rFonts w:ascii="Tahoma" w:hAnsi="Tahoma" w:cs="Tahoma"/>
          <w:sz w:val="22"/>
          <w:szCs w:val="22"/>
          <w:lang w:val="sr-Latn-CS"/>
        </w:rPr>
      </w:pPr>
    </w:p>
    <w:p w:rsidR="00D76C49" w:rsidRPr="00923CC9" w:rsidRDefault="00AB4631" w:rsidP="00AB4631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NAPOMENA: </w:t>
      </w:r>
      <w:r w:rsidR="00225834">
        <w:rPr>
          <w:rFonts w:ascii="Tahoma" w:hAnsi="Tahoma" w:cs="Tahoma"/>
          <w:sz w:val="22"/>
          <w:szCs w:val="22"/>
          <w:lang w:val="sr-Latn-CS"/>
        </w:rPr>
        <w:t xml:space="preserve">Materijal za tačku pod rednim brojem 11, kao i odgovore na odbornička pitanja ćete dobiti u toku sjutrašnjeg dana. </w:t>
      </w:r>
      <w:bookmarkStart w:id="0" w:name="_GoBack"/>
      <w:bookmarkEnd w:id="0"/>
      <w:r w:rsidR="00225834">
        <w:rPr>
          <w:rFonts w:ascii="Tahoma" w:hAnsi="Tahoma" w:cs="Tahoma"/>
          <w:sz w:val="22"/>
          <w:szCs w:val="22"/>
          <w:lang w:val="sr-Latn-CS"/>
        </w:rPr>
        <w:t xml:space="preserve"> </w:t>
      </w:r>
    </w:p>
    <w:sectPr w:rsidR="00D76C49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2C90"/>
    <w:multiLevelType w:val="hybridMultilevel"/>
    <w:tmpl w:val="E49831D8"/>
    <w:lvl w:ilvl="0" w:tplc="50880C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DF032A0"/>
    <w:multiLevelType w:val="hybridMultilevel"/>
    <w:tmpl w:val="5B66F614"/>
    <w:lvl w:ilvl="0" w:tplc="DF5A22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8562DE3"/>
    <w:multiLevelType w:val="hybridMultilevel"/>
    <w:tmpl w:val="BB94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2"/>
    <w:rsid w:val="000369A7"/>
    <w:rsid w:val="00073FA3"/>
    <w:rsid w:val="00141832"/>
    <w:rsid w:val="001D605F"/>
    <w:rsid w:val="00221BC4"/>
    <w:rsid w:val="00224E1F"/>
    <w:rsid w:val="00225834"/>
    <w:rsid w:val="002A77E7"/>
    <w:rsid w:val="002D64D0"/>
    <w:rsid w:val="002F7D17"/>
    <w:rsid w:val="003A25A2"/>
    <w:rsid w:val="00410E0A"/>
    <w:rsid w:val="00455343"/>
    <w:rsid w:val="00473845"/>
    <w:rsid w:val="004C5A37"/>
    <w:rsid w:val="00523195"/>
    <w:rsid w:val="00530F51"/>
    <w:rsid w:val="005427CC"/>
    <w:rsid w:val="00562AB8"/>
    <w:rsid w:val="00602EF0"/>
    <w:rsid w:val="006326CE"/>
    <w:rsid w:val="00696D19"/>
    <w:rsid w:val="00722C08"/>
    <w:rsid w:val="00725BCA"/>
    <w:rsid w:val="0076378A"/>
    <w:rsid w:val="0078216D"/>
    <w:rsid w:val="0078457A"/>
    <w:rsid w:val="007A0B6A"/>
    <w:rsid w:val="007B7F4E"/>
    <w:rsid w:val="007C33D6"/>
    <w:rsid w:val="00802E25"/>
    <w:rsid w:val="00807676"/>
    <w:rsid w:val="008911D0"/>
    <w:rsid w:val="008D0070"/>
    <w:rsid w:val="00921AB1"/>
    <w:rsid w:val="00923CC9"/>
    <w:rsid w:val="009E05DF"/>
    <w:rsid w:val="00A07442"/>
    <w:rsid w:val="00A11881"/>
    <w:rsid w:val="00A144C7"/>
    <w:rsid w:val="00AB4631"/>
    <w:rsid w:val="00B378DF"/>
    <w:rsid w:val="00BC6FD8"/>
    <w:rsid w:val="00BD3DBF"/>
    <w:rsid w:val="00C50BB9"/>
    <w:rsid w:val="00D76C49"/>
    <w:rsid w:val="00D914A2"/>
    <w:rsid w:val="00E109EC"/>
    <w:rsid w:val="00E76395"/>
    <w:rsid w:val="00E86B4F"/>
    <w:rsid w:val="00EA08F5"/>
    <w:rsid w:val="00EC4A0E"/>
    <w:rsid w:val="00F750C0"/>
    <w:rsid w:val="00FB4ADD"/>
    <w:rsid w:val="00FE6A6B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64</cp:revision>
  <cp:lastPrinted>2015-12-21T15:58:00Z</cp:lastPrinted>
  <dcterms:created xsi:type="dcterms:W3CDTF">2014-02-18T09:39:00Z</dcterms:created>
  <dcterms:modified xsi:type="dcterms:W3CDTF">2015-12-21T17:13:00Z</dcterms:modified>
</cp:coreProperties>
</file>